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D8C18" w14:textId="57677195" w:rsidR="000320CB" w:rsidRPr="007313FC" w:rsidRDefault="00E30F1E" w:rsidP="007313FC">
      <w:pPr>
        <w:spacing w:after="240"/>
        <w:jc w:val="center"/>
        <w:rPr>
          <w:rStyle w:val="Hyperlink"/>
          <w:rFonts w:ascii="Arial" w:hAnsi="Arial" w:cs="Arial"/>
          <w:b/>
          <w:bCs/>
          <w:sz w:val="24"/>
          <w:szCs w:val="24"/>
        </w:rPr>
      </w:pPr>
      <w:r>
        <w:rPr>
          <w:rFonts w:ascii="Arial" w:hAnsi="Arial" w:cs="Arial"/>
          <w:b/>
          <w:bCs/>
          <w:sz w:val="24"/>
          <w:szCs w:val="24"/>
          <w:u w:val="single"/>
        </w:rPr>
        <w:t xml:space="preserve">NCTS5 </w:t>
      </w:r>
      <w:r w:rsidR="00C03CDA" w:rsidRPr="007313FC">
        <w:rPr>
          <w:rFonts w:ascii="Arial" w:hAnsi="Arial" w:cs="Arial"/>
          <w:b/>
          <w:bCs/>
          <w:sz w:val="24"/>
          <w:szCs w:val="24"/>
          <w:u w:val="single"/>
        </w:rPr>
        <w:t>Query S</w:t>
      </w:r>
      <w:r w:rsidR="00054F33" w:rsidRPr="007313FC">
        <w:rPr>
          <w:rFonts w:ascii="Arial" w:hAnsi="Arial" w:cs="Arial"/>
          <w:b/>
          <w:bCs/>
          <w:sz w:val="24"/>
          <w:szCs w:val="24"/>
          <w:u w:val="single"/>
        </w:rPr>
        <w:t>ubmission Template</w:t>
      </w:r>
      <w:r w:rsidR="4C251D07" w:rsidRPr="007313FC">
        <w:rPr>
          <w:rFonts w:ascii="Arial" w:hAnsi="Arial" w:cs="Arial"/>
          <w:b/>
          <w:bCs/>
          <w:sz w:val="24"/>
          <w:szCs w:val="24"/>
          <w:u w:val="single"/>
        </w:rPr>
        <w:t xml:space="preserve"> – Please return to </w:t>
      </w:r>
      <w:hyperlink r:id="rId8" w:history="1">
        <w:r w:rsidR="007A239B" w:rsidRPr="007A239B">
          <w:rPr>
            <w:rStyle w:val="Hyperlink"/>
            <w:rFonts w:ascii="Arial" w:hAnsi="Arial" w:cs="Arial"/>
            <w:b/>
            <w:bCs/>
            <w:sz w:val="24"/>
            <w:szCs w:val="24"/>
          </w:rPr>
          <w:t>SDSTeam@hmrc.gov.uk</w:t>
        </w:r>
      </w:hyperlink>
    </w:p>
    <w:p w14:paraId="341E8434" w14:textId="77777777" w:rsidR="00443269" w:rsidRPr="006703DA" w:rsidRDefault="00443269" w:rsidP="006703DA">
      <w:pPr>
        <w:rPr>
          <w:rFonts w:ascii="Arial" w:hAnsi="Arial" w:cs="Arial"/>
          <w:b/>
          <w:bCs/>
          <w:color w:val="FFFFFF" w:themeColor="background1"/>
          <w:sz w:val="2"/>
          <w:szCs w:val="2"/>
          <w:u w:val="single"/>
        </w:rPr>
      </w:pPr>
    </w:p>
    <w:tbl>
      <w:tblPr>
        <w:tblStyle w:val="TableGrid"/>
        <w:tblW w:w="9493" w:type="dxa"/>
        <w:tblInd w:w="-5" w:type="dxa"/>
        <w:tblCellMar>
          <w:top w:w="28" w:type="dxa"/>
          <w:bottom w:w="28" w:type="dxa"/>
        </w:tblCellMar>
        <w:tblLook w:val="04A0" w:firstRow="1" w:lastRow="0" w:firstColumn="1" w:lastColumn="0" w:noHBand="0" w:noVBand="1"/>
      </w:tblPr>
      <w:tblGrid>
        <w:gridCol w:w="9493"/>
      </w:tblGrid>
      <w:tr w:rsidR="004C1234" w:rsidRPr="004C1234" w14:paraId="59FA5EBC" w14:textId="77777777" w:rsidTr="006F5FC5">
        <w:tc>
          <w:tcPr>
            <w:tcW w:w="9493" w:type="dxa"/>
            <w:shd w:val="clear" w:color="auto" w:fill="009999"/>
          </w:tcPr>
          <w:p w14:paraId="131CFBF3" w14:textId="6F9CD1F4" w:rsidR="00054E3F" w:rsidRPr="004C1234" w:rsidRDefault="00054E3F" w:rsidP="002C17EF">
            <w:pPr>
              <w:rPr>
                <w:rFonts w:ascii="Arial" w:hAnsi="Arial" w:cs="Arial"/>
                <w:b/>
                <w:color w:val="FFFFFF" w:themeColor="background1"/>
                <w:sz w:val="21"/>
                <w:szCs w:val="21"/>
              </w:rPr>
            </w:pPr>
            <w:r w:rsidRPr="004C1234">
              <w:rPr>
                <w:rFonts w:ascii="Arial" w:hAnsi="Arial" w:cs="Arial"/>
                <w:b/>
                <w:color w:val="FFFFFF" w:themeColor="background1"/>
                <w:sz w:val="21"/>
                <w:szCs w:val="21"/>
              </w:rPr>
              <w:t xml:space="preserve">Before submitting </w:t>
            </w:r>
            <w:r w:rsidR="00FB1017" w:rsidRPr="004C1234">
              <w:rPr>
                <w:rFonts w:ascii="Arial" w:hAnsi="Arial" w:cs="Arial"/>
                <w:b/>
                <w:color w:val="FFFFFF" w:themeColor="background1"/>
                <w:sz w:val="21"/>
                <w:szCs w:val="21"/>
              </w:rPr>
              <w:t xml:space="preserve">a </w:t>
            </w:r>
            <w:r w:rsidR="00CA0079">
              <w:rPr>
                <w:rFonts w:ascii="Arial" w:hAnsi="Arial" w:cs="Arial"/>
                <w:b/>
                <w:color w:val="FFFFFF" w:themeColor="background1"/>
                <w:sz w:val="21"/>
                <w:szCs w:val="21"/>
              </w:rPr>
              <w:t>Trade</w:t>
            </w:r>
            <w:r w:rsidR="00337428">
              <w:rPr>
                <w:rFonts w:ascii="Arial" w:hAnsi="Arial" w:cs="Arial"/>
                <w:b/>
                <w:color w:val="FFFFFF" w:themeColor="background1"/>
                <w:sz w:val="21"/>
                <w:szCs w:val="21"/>
              </w:rPr>
              <w:t>r</w:t>
            </w:r>
            <w:r w:rsidR="00CA0079">
              <w:rPr>
                <w:rFonts w:ascii="Arial" w:hAnsi="Arial" w:cs="Arial"/>
                <w:b/>
                <w:color w:val="FFFFFF" w:themeColor="background1"/>
                <w:sz w:val="21"/>
                <w:szCs w:val="21"/>
              </w:rPr>
              <w:t xml:space="preserve"> Test </w:t>
            </w:r>
            <w:r w:rsidR="00FB1017" w:rsidRPr="004C1234">
              <w:rPr>
                <w:rFonts w:ascii="Arial" w:hAnsi="Arial" w:cs="Arial"/>
                <w:b/>
                <w:color w:val="FFFFFF" w:themeColor="background1"/>
                <w:sz w:val="21"/>
                <w:szCs w:val="21"/>
              </w:rPr>
              <w:t>query to SDST</w:t>
            </w:r>
            <w:r w:rsidR="00BE3610">
              <w:rPr>
                <w:rFonts w:ascii="Arial" w:hAnsi="Arial" w:cs="Arial"/>
                <w:b/>
                <w:color w:val="FFFFFF" w:themeColor="background1"/>
                <w:sz w:val="21"/>
                <w:szCs w:val="21"/>
              </w:rPr>
              <w:t>:</w:t>
            </w:r>
          </w:p>
        </w:tc>
      </w:tr>
      <w:tr w:rsidR="00054E3F" w:rsidRPr="004C1234" w14:paraId="62D453EE" w14:textId="77777777" w:rsidTr="006F5FC5">
        <w:trPr>
          <w:trHeight w:val="1574"/>
        </w:trPr>
        <w:tc>
          <w:tcPr>
            <w:tcW w:w="9493" w:type="dxa"/>
            <w:vAlign w:val="center"/>
          </w:tcPr>
          <w:p w14:paraId="7D69E91A" w14:textId="5A1BEDB4" w:rsidR="00714731" w:rsidRPr="0053454E" w:rsidRDefault="00A62176" w:rsidP="00BE3610">
            <w:pPr>
              <w:spacing w:after="60"/>
              <w:rPr>
                <w:rFonts w:ascii="Arial" w:hAnsi="Arial" w:cs="Arial"/>
                <w:sz w:val="18"/>
                <w:szCs w:val="18"/>
              </w:rPr>
            </w:pPr>
            <w:r w:rsidRPr="0053454E">
              <w:rPr>
                <w:rFonts w:ascii="Arial" w:hAnsi="Arial" w:cs="Arial"/>
                <w:sz w:val="18"/>
                <w:szCs w:val="18"/>
              </w:rPr>
              <w:t>Please</w:t>
            </w:r>
            <w:r w:rsidR="00200843" w:rsidRPr="0053454E">
              <w:rPr>
                <w:rFonts w:ascii="Arial" w:hAnsi="Arial" w:cs="Arial"/>
                <w:sz w:val="18"/>
                <w:szCs w:val="18"/>
              </w:rPr>
              <w:t xml:space="preserve"> make sure that you have explored existing documentation and guidance to ensure the query has not been previously addressed.</w:t>
            </w:r>
          </w:p>
          <w:p w14:paraId="23545F70" w14:textId="79AE78E8" w:rsidR="00255EEB" w:rsidRPr="001C23F1" w:rsidRDefault="001C23F1" w:rsidP="00255EEB">
            <w:pPr>
              <w:pStyle w:val="NormalWeb"/>
              <w:spacing w:after="0" w:afterAutospacing="0"/>
              <w:rPr>
                <w:rFonts w:ascii="Arial" w:hAnsi="Arial" w:cs="Arial"/>
                <w:sz w:val="18"/>
                <w:szCs w:val="18"/>
              </w:rPr>
            </w:pPr>
            <w:r w:rsidRPr="001C23F1">
              <w:rPr>
                <w:rStyle w:val="ui-provider"/>
                <w:rFonts w:ascii="Arial" w:hAnsi="Arial" w:cs="Arial"/>
                <w:sz w:val="18"/>
                <w:szCs w:val="18"/>
              </w:rPr>
              <w:t xml:space="preserve">It is especially recommended that one reviews the following documents which are available in the </w:t>
            </w:r>
            <w:hyperlink r:id="rId9" w:anchor="related-documentation" w:history="1">
              <w:r w:rsidRPr="00486B8F">
                <w:rPr>
                  <w:rStyle w:val="Hyperlink"/>
                  <w:rFonts w:ascii="Arial" w:hAnsi="Arial" w:cs="Arial"/>
                  <w:sz w:val="18"/>
                  <w:szCs w:val="18"/>
                </w:rPr>
                <w:t>Developer Hub</w:t>
              </w:r>
            </w:hyperlink>
            <w:r w:rsidRPr="001C23F1">
              <w:rPr>
                <w:rStyle w:val="ui-provider"/>
                <w:rFonts w:ascii="Arial" w:hAnsi="Arial" w:cs="Arial"/>
                <w:sz w:val="18"/>
                <w:szCs w:val="18"/>
              </w:rPr>
              <w:t>:</w:t>
            </w:r>
          </w:p>
          <w:p w14:paraId="3DB25E82" w14:textId="6DB856FE" w:rsidR="00255EEB" w:rsidRPr="003012D9" w:rsidRDefault="00D17167" w:rsidP="003E3AAB">
            <w:pPr>
              <w:numPr>
                <w:ilvl w:val="0"/>
                <w:numId w:val="8"/>
              </w:numPr>
              <w:spacing w:before="100" w:beforeAutospacing="1" w:after="100" w:afterAutospacing="1"/>
              <w:rPr>
                <w:rStyle w:val="Hyperlink"/>
                <w:rFonts w:ascii="Arial" w:hAnsi="Arial" w:cs="Arial"/>
                <w:color w:val="auto"/>
                <w:sz w:val="18"/>
                <w:szCs w:val="18"/>
                <w:u w:val="none"/>
              </w:rPr>
            </w:pPr>
            <w:hyperlink r:id="rId10" w:tgtFrame="_blank" w:tooltip="https://developer.service.hmrc.gov.uk/guides/ctc-traders-phase5-service-guide/" w:history="1">
              <w:r w:rsidR="00255EEB" w:rsidRPr="00255EEB">
                <w:rPr>
                  <w:rStyle w:val="Hyperlink"/>
                  <w:rFonts w:ascii="Arial" w:hAnsi="Arial" w:cs="Arial"/>
                  <w:sz w:val="18"/>
                  <w:szCs w:val="18"/>
                </w:rPr>
                <w:t>CTC Traders phase 5 service guide</w:t>
              </w:r>
            </w:hyperlink>
          </w:p>
          <w:p w14:paraId="1216B605" w14:textId="14F1629B" w:rsidR="003012D9" w:rsidRPr="003E3AAB" w:rsidRDefault="000F60F6" w:rsidP="003E3AAB">
            <w:pPr>
              <w:numPr>
                <w:ilvl w:val="0"/>
                <w:numId w:val="8"/>
              </w:numPr>
              <w:spacing w:before="100" w:beforeAutospacing="1" w:after="100" w:afterAutospacing="1"/>
              <w:rPr>
                <w:rFonts w:ascii="Arial" w:hAnsi="Arial" w:cs="Arial"/>
                <w:sz w:val="18"/>
                <w:szCs w:val="18"/>
              </w:rPr>
            </w:pPr>
            <w:hyperlink r:id="rId11" w:anchor="ctc-traders-api-phase-5-testing-guide" w:history="1">
              <w:r w:rsidRPr="000F60F6">
                <w:rPr>
                  <w:rStyle w:val="Hyperlink"/>
                  <w:rFonts w:ascii="Arial" w:hAnsi="Arial" w:cs="Arial"/>
                  <w:sz w:val="18"/>
                  <w:szCs w:val="18"/>
                </w:rPr>
                <w:t>CTC Traders API phase 5 testing guide</w:t>
              </w:r>
            </w:hyperlink>
          </w:p>
          <w:p w14:paraId="7EE073B8" w14:textId="77777777" w:rsidR="00255EEB" w:rsidRPr="00255EEB" w:rsidRDefault="00D17167" w:rsidP="00255EEB">
            <w:pPr>
              <w:numPr>
                <w:ilvl w:val="0"/>
                <w:numId w:val="8"/>
              </w:numPr>
              <w:spacing w:before="100" w:beforeAutospacing="1" w:after="100" w:afterAutospacing="1"/>
              <w:rPr>
                <w:rFonts w:ascii="Arial" w:hAnsi="Arial" w:cs="Arial"/>
                <w:sz w:val="18"/>
                <w:szCs w:val="18"/>
              </w:rPr>
            </w:pPr>
            <w:hyperlink r:id="rId12" w:tgtFrame="_blank" w:tooltip="https://developer.service.hmrc.gov.uk/api-documentation/docs/api/service/common-transit-convention-traders/2.0/oas/page" w:history="1">
              <w:r w:rsidR="00255EEB" w:rsidRPr="00255EEB">
                <w:rPr>
                  <w:rStyle w:val="Hyperlink"/>
                  <w:rFonts w:ascii="Arial" w:hAnsi="Arial" w:cs="Arial"/>
                  <w:sz w:val="18"/>
                  <w:szCs w:val="18"/>
                </w:rPr>
                <w:t>CTC Traders API v2.0 reference</w:t>
              </w:r>
            </w:hyperlink>
          </w:p>
          <w:p w14:paraId="03C45987" w14:textId="77777777" w:rsidR="00255EEB" w:rsidRPr="00255EEB" w:rsidRDefault="00D17167" w:rsidP="00255EEB">
            <w:pPr>
              <w:numPr>
                <w:ilvl w:val="0"/>
                <w:numId w:val="8"/>
              </w:numPr>
              <w:spacing w:before="100" w:beforeAutospacing="1" w:after="100" w:afterAutospacing="1"/>
              <w:rPr>
                <w:rFonts w:ascii="Arial" w:hAnsi="Arial" w:cs="Arial"/>
                <w:sz w:val="18"/>
                <w:szCs w:val="18"/>
              </w:rPr>
            </w:pPr>
            <w:hyperlink r:id="rId13" w:tgtFrame="_blank" w:tooltip="https://github.com/hmrc/common-transit-convention-traders/wiki/ctc-traders-api-v2.0-changelog" w:history="1">
              <w:r w:rsidR="00255EEB" w:rsidRPr="00255EEB">
                <w:rPr>
                  <w:rStyle w:val="Hyperlink"/>
                  <w:rFonts w:ascii="Arial" w:hAnsi="Arial" w:cs="Arial"/>
                  <w:sz w:val="18"/>
                  <w:szCs w:val="18"/>
                </w:rPr>
                <w:t>CTC Traders API v2.0 changelog</w:t>
              </w:r>
            </w:hyperlink>
            <w:r w:rsidR="00255EEB" w:rsidRPr="00255EEB">
              <w:rPr>
                <w:rFonts w:ascii="Arial" w:hAnsi="Arial" w:cs="Arial"/>
                <w:sz w:val="18"/>
                <w:szCs w:val="18"/>
              </w:rPr>
              <w:t xml:space="preserve"> (GitHub)</w:t>
            </w:r>
          </w:p>
          <w:p w14:paraId="2619A422" w14:textId="77777777" w:rsidR="00054E3F" w:rsidRDefault="00D17167" w:rsidP="00844CC5">
            <w:pPr>
              <w:numPr>
                <w:ilvl w:val="0"/>
                <w:numId w:val="8"/>
              </w:numPr>
              <w:spacing w:before="100" w:beforeAutospacing="1" w:after="100" w:afterAutospacing="1"/>
              <w:rPr>
                <w:rFonts w:ascii="Arial" w:hAnsi="Arial" w:cs="Arial"/>
                <w:sz w:val="18"/>
                <w:szCs w:val="18"/>
              </w:rPr>
            </w:pPr>
            <w:hyperlink r:id="rId14" w:tgtFrame="_blank" w:tooltip="https://developer.service.hmrc.gov.uk/guides/ctc-traders-phase5-tis/" w:history="1">
              <w:r w:rsidR="00255EEB" w:rsidRPr="00255EEB">
                <w:rPr>
                  <w:rStyle w:val="Hyperlink"/>
                  <w:rFonts w:ascii="Arial" w:hAnsi="Arial" w:cs="Arial"/>
                  <w:sz w:val="18"/>
                  <w:szCs w:val="18"/>
                </w:rPr>
                <w:t>NCTS phase 5 technical interface specification</w:t>
              </w:r>
            </w:hyperlink>
          </w:p>
          <w:p w14:paraId="135F17A8" w14:textId="77777777" w:rsidR="006F5FC5" w:rsidRDefault="006F5FC5" w:rsidP="00844CC5">
            <w:pPr>
              <w:numPr>
                <w:ilvl w:val="0"/>
                <w:numId w:val="8"/>
              </w:numPr>
              <w:spacing w:before="100" w:beforeAutospacing="1" w:after="100" w:afterAutospacing="1"/>
              <w:rPr>
                <w:rFonts w:ascii="Arial" w:hAnsi="Arial" w:cs="Arial"/>
                <w:sz w:val="18"/>
                <w:szCs w:val="18"/>
              </w:rPr>
            </w:pPr>
            <w:hyperlink r:id="rId15" w:anchor="running-test-scenarios" w:history="1">
              <w:r w:rsidRPr="0042491B">
                <w:rPr>
                  <w:rStyle w:val="Hyperlink"/>
                  <w:rFonts w:ascii="Arial" w:hAnsi="Arial" w:cs="Arial"/>
                  <w:sz w:val="18"/>
                  <w:szCs w:val="18"/>
                </w:rPr>
                <w:t>Running Test Scenarios – Manual Intervention</w:t>
              </w:r>
            </w:hyperlink>
          </w:p>
          <w:p w14:paraId="010845EF" w14:textId="3B3C4CE7" w:rsidR="00B02DDA" w:rsidRDefault="00D17167" w:rsidP="00844CC5">
            <w:pPr>
              <w:numPr>
                <w:ilvl w:val="0"/>
                <w:numId w:val="8"/>
              </w:numPr>
              <w:spacing w:before="100" w:beforeAutospacing="1" w:after="100" w:afterAutospacing="1"/>
              <w:rPr>
                <w:rFonts w:ascii="Arial" w:hAnsi="Arial" w:cs="Arial"/>
                <w:sz w:val="18"/>
                <w:szCs w:val="18"/>
              </w:rPr>
            </w:pPr>
            <w:hyperlink r:id="rId16" w:history="1">
              <w:r w:rsidR="00261EC8" w:rsidRPr="005D2648">
                <w:rPr>
                  <w:rStyle w:val="Hyperlink"/>
                  <w:rFonts w:ascii="Arial" w:hAnsi="Arial" w:cs="Arial"/>
                  <w:sz w:val="18"/>
                  <w:szCs w:val="18"/>
                </w:rPr>
                <w:t xml:space="preserve">CTC Guarantee Balance </w:t>
              </w:r>
              <w:r w:rsidR="005D2648" w:rsidRPr="005D2648">
                <w:rPr>
                  <w:rStyle w:val="Hyperlink"/>
                  <w:rFonts w:ascii="Arial" w:hAnsi="Arial" w:cs="Arial"/>
                  <w:sz w:val="18"/>
                  <w:szCs w:val="18"/>
                </w:rPr>
                <w:t>phase 5 service guide</w:t>
              </w:r>
            </w:hyperlink>
          </w:p>
          <w:p w14:paraId="27FAFD4E" w14:textId="24D28EEC" w:rsidR="00EE2C83" w:rsidRPr="006F5FC5" w:rsidRDefault="00D17167" w:rsidP="006F5FC5">
            <w:pPr>
              <w:numPr>
                <w:ilvl w:val="0"/>
                <w:numId w:val="8"/>
              </w:numPr>
              <w:spacing w:before="100" w:beforeAutospacing="1" w:after="100" w:afterAutospacing="1"/>
              <w:rPr>
                <w:rFonts w:ascii="Arial" w:hAnsi="Arial" w:cs="Arial"/>
                <w:sz w:val="18"/>
                <w:szCs w:val="18"/>
              </w:rPr>
            </w:pPr>
            <w:hyperlink r:id="rId17" w:history="1">
              <w:r w:rsidR="00750D09" w:rsidRPr="00750D09">
                <w:rPr>
                  <w:rStyle w:val="Hyperlink"/>
                  <w:rFonts w:ascii="Arial" w:hAnsi="Arial" w:cs="Arial"/>
                  <w:sz w:val="18"/>
                  <w:szCs w:val="18"/>
                </w:rPr>
                <w:t>CTC Guarantee Balance API v2.0 reference</w:t>
              </w:r>
            </w:hyperlink>
          </w:p>
        </w:tc>
      </w:tr>
    </w:tbl>
    <w:p w14:paraId="1789FCF2" w14:textId="77777777" w:rsidR="00C75629" w:rsidRPr="00812BA8" w:rsidRDefault="00C75629" w:rsidP="002C17EF">
      <w:pPr>
        <w:rPr>
          <w:rFonts w:ascii="Arial" w:hAnsi="Arial" w:cs="Arial"/>
          <w:b/>
          <w:bCs/>
          <w:sz w:val="16"/>
          <w:szCs w:val="16"/>
          <w:u w:val="single"/>
        </w:rPr>
      </w:pPr>
    </w:p>
    <w:tbl>
      <w:tblPr>
        <w:tblStyle w:val="TableGrid"/>
        <w:tblW w:w="9493" w:type="dxa"/>
        <w:tblCellMar>
          <w:top w:w="28" w:type="dxa"/>
          <w:bottom w:w="28" w:type="dxa"/>
        </w:tblCellMar>
        <w:tblLook w:val="04A0" w:firstRow="1" w:lastRow="0" w:firstColumn="1" w:lastColumn="0" w:noHBand="0" w:noVBand="1"/>
      </w:tblPr>
      <w:tblGrid>
        <w:gridCol w:w="4248"/>
        <w:gridCol w:w="5245"/>
      </w:tblGrid>
      <w:tr w:rsidR="003D7C19" w:rsidRPr="004C1234" w14:paraId="42FC026E" w14:textId="77777777" w:rsidTr="00EE267D">
        <w:tc>
          <w:tcPr>
            <w:tcW w:w="9493" w:type="dxa"/>
            <w:gridSpan w:val="2"/>
            <w:shd w:val="clear" w:color="auto" w:fill="009999"/>
          </w:tcPr>
          <w:p w14:paraId="0C0550DE" w14:textId="53AEF006" w:rsidR="003D7C19" w:rsidRPr="004C1234" w:rsidRDefault="00DC22EA" w:rsidP="002C17EF">
            <w:pPr>
              <w:rPr>
                <w:rFonts w:ascii="Arial" w:hAnsi="Arial" w:cs="Arial"/>
                <w:b/>
                <w:sz w:val="21"/>
                <w:szCs w:val="21"/>
              </w:rPr>
            </w:pPr>
            <w:r w:rsidRPr="00A62176">
              <w:rPr>
                <w:rFonts w:ascii="Arial" w:hAnsi="Arial" w:cs="Arial"/>
                <w:b/>
                <w:color w:val="FFFFFF" w:themeColor="background1"/>
                <w:sz w:val="21"/>
                <w:szCs w:val="21"/>
              </w:rPr>
              <w:t>Whe</w:t>
            </w:r>
            <w:r w:rsidR="007C69EF" w:rsidRPr="00A62176">
              <w:rPr>
                <w:rFonts w:ascii="Arial" w:hAnsi="Arial" w:cs="Arial"/>
                <w:b/>
                <w:color w:val="FFFFFF" w:themeColor="background1"/>
                <w:sz w:val="21"/>
                <w:szCs w:val="21"/>
              </w:rPr>
              <w:t>re</w:t>
            </w:r>
            <w:r w:rsidRPr="00A62176">
              <w:rPr>
                <w:rFonts w:ascii="Arial" w:hAnsi="Arial" w:cs="Arial"/>
                <w:b/>
                <w:color w:val="FFFFFF" w:themeColor="background1"/>
                <w:sz w:val="21"/>
                <w:szCs w:val="21"/>
              </w:rPr>
              <w:t xml:space="preserve"> a declaration has been submitted</w:t>
            </w:r>
            <w:r w:rsidR="00CA0079">
              <w:rPr>
                <w:rFonts w:ascii="Arial" w:hAnsi="Arial" w:cs="Arial"/>
                <w:b/>
                <w:color w:val="FFFFFF" w:themeColor="background1"/>
                <w:sz w:val="21"/>
                <w:szCs w:val="21"/>
              </w:rPr>
              <w:t xml:space="preserve"> into Trade</w:t>
            </w:r>
            <w:r w:rsidR="00D03924">
              <w:rPr>
                <w:rFonts w:ascii="Arial" w:hAnsi="Arial" w:cs="Arial"/>
                <w:b/>
                <w:color w:val="FFFFFF" w:themeColor="background1"/>
                <w:sz w:val="21"/>
                <w:szCs w:val="21"/>
              </w:rPr>
              <w:t>r</w:t>
            </w:r>
            <w:r w:rsidR="00CA0079">
              <w:rPr>
                <w:rFonts w:ascii="Arial" w:hAnsi="Arial" w:cs="Arial"/>
                <w:b/>
                <w:color w:val="FFFFFF" w:themeColor="background1"/>
                <w:sz w:val="21"/>
                <w:szCs w:val="21"/>
              </w:rPr>
              <w:t xml:space="preserve"> Test</w:t>
            </w:r>
            <w:r w:rsidRPr="00A62176">
              <w:rPr>
                <w:rFonts w:ascii="Arial" w:hAnsi="Arial" w:cs="Arial"/>
                <w:b/>
                <w:color w:val="FFFFFF" w:themeColor="background1"/>
                <w:sz w:val="21"/>
                <w:szCs w:val="21"/>
              </w:rPr>
              <w:t>, please provide the following:</w:t>
            </w:r>
          </w:p>
        </w:tc>
      </w:tr>
      <w:tr w:rsidR="00A8521A" w:rsidRPr="004C1234" w14:paraId="4D389E92" w14:textId="77777777" w:rsidTr="00EE267D">
        <w:trPr>
          <w:trHeight w:val="255"/>
        </w:trPr>
        <w:tc>
          <w:tcPr>
            <w:tcW w:w="4248" w:type="dxa"/>
            <w:shd w:val="clear" w:color="auto" w:fill="auto"/>
          </w:tcPr>
          <w:p w14:paraId="2484C8B4" w14:textId="793AFC3B" w:rsidR="00A8521A" w:rsidRPr="0053454E" w:rsidRDefault="00A8521A" w:rsidP="002C17EF">
            <w:pPr>
              <w:tabs>
                <w:tab w:val="right" w:pos="3465"/>
              </w:tabs>
              <w:rPr>
                <w:rFonts w:ascii="Arial" w:hAnsi="Arial" w:cs="Arial"/>
                <w:sz w:val="18"/>
                <w:szCs w:val="18"/>
              </w:rPr>
            </w:pPr>
            <w:r>
              <w:rPr>
                <w:rFonts w:ascii="Arial" w:hAnsi="Arial" w:cs="Arial"/>
                <w:sz w:val="18"/>
                <w:szCs w:val="18"/>
              </w:rPr>
              <w:t xml:space="preserve">Please confirm </w:t>
            </w:r>
            <w:r w:rsidR="00C73638">
              <w:rPr>
                <w:rFonts w:ascii="Arial" w:hAnsi="Arial" w:cs="Arial"/>
                <w:sz w:val="18"/>
                <w:szCs w:val="18"/>
              </w:rPr>
              <w:t>the is</w:t>
            </w:r>
            <w:r w:rsidR="00CA0079">
              <w:rPr>
                <w:rFonts w:ascii="Arial" w:hAnsi="Arial" w:cs="Arial"/>
                <w:sz w:val="18"/>
                <w:szCs w:val="18"/>
              </w:rPr>
              <w:t>sue</w:t>
            </w:r>
            <w:r>
              <w:rPr>
                <w:rFonts w:ascii="Arial" w:hAnsi="Arial" w:cs="Arial"/>
                <w:sz w:val="18"/>
                <w:szCs w:val="18"/>
              </w:rPr>
              <w:t xml:space="preserve"> </w:t>
            </w:r>
            <w:r w:rsidR="00BF7D74">
              <w:rPr>
                <w:rFonts w:ascii="Arial" w:hAnsi="Arial" w:cs="Arial"/>
                <w:sz w:val="18"/>
                <w:szCs w:val="18"/>
              </w:rPr>
              <w:t xml:space="preserve">is related to </w:t>
            </w:r>
            <w:r w:rsidR="00BF7D74" w:rsidRPr="00BF7D74">
              <w:rPr>
                <w:rFonts w:ascii="Arial" w:hAnsi="Arial" w:cs="Arial"/>
                <w:b/>
                <w:bCs/>
                <w:sz w:val="18"/>
                <w:szCs w:val="18"/>
              </w:rPr>
              <w:t>Trade</w:t>
            </w:r>
            <w:r w:rsidR="00D03924">
              <w:rPr>
                <w:rFonts w:ascii="Arial" w:hAnsi="Arial" w:cs="Arial"/>
                <w:b/>
                <w:bCs/>
                <w:sz w:val="18"/>
                <w:szCs w:val="18"/>
              </w:rPr>
              <w:t>r</w:t>
            </w:r>
            <w:r w:rsidR="00BF7D74" w:rsidRPr="00BF7D74">
              <w:rPr>
                <w:rFonts w:ascii="Arial" w:hAnsi="Arial" w:cs="Arial"/>
                <w:b/>
                <w:bCs/>
                <w:sz w:val="18"/>
                <w:szCs w:val="18"/>
              </w:rPr>
              <w:t xml:space="preserve"> Test</w:t>
            </w:r>
            <w:r w:rsidR="00BF7D74">
              <w:rPr>
                <w:rFonts w:ascii="Arial" w:hAnsi="Arial" w:cs="Arial"/>
                <w:sz w:val="18"/>
                <w:szCs w:val="18"/>
              </w:rPr>
              <w:t>:</w:t>
            </w:r>
          </w:p>
        </w:tc>
        <w:sdt>
          <w:sdtPr>
            <w:rPr>
              <w:rFonts w:ascii="Arial" w:hAnsi="Arial" w:cs="Arial"/>
              <w:sz w:val="18"/>
              <w:szCs w:val="18"/>
            </w:rPr>
            <w:id w:val="-1546214075"/>
            <w:placeholder>
              <w:docPart w:val="F6C3F29F9A314EF394E689B93F760D9B"/>
            </w:placeholder>
            <w:showingPlcHdr/>
            <w15:color w:val="C0C0C0"/>
            <w:dropDownList>
              <w:listItem w:value="Choose an item."/>
              <w:listItem w:displayText="Yes - Trader Test Query" w:value="Yes - Trader Test Query"/>
              <w:listItem w:displayText="No - Experienced in Live Environment" w:value="No - Experienced in Live Environment"/>
            </w:dropDownList>
          </w:sdtPr>
          <w:sdtEndPr/>
          <w:sdtContent>
            <w:tc>
              <w:tcPr>
                <w:tcW w:w="5245" w:type="dxa"/>
                <w:shd w:val="clear" w:color="auto" w:fill="auto"/>
              </w:tcPr>
              <w:p w14:paraId="1514777C" w14:textId="4B63FD17" w:rsidR="00A8521A" w:rsidRPr="0053454E" w:rsidRDefault="00A133D3" w:rsidP="002C17EF">
                <w:pPr>
                  <w:rPr>
                    <w:rFonts w:ascii="Arial" w:hAnsi="Arial" w:cs="Arial"/>
                    <w:i/>
                    <w:iCs/>
                    <w:sz w:val="18"/>
                    <w:szCs w:val="18"/>
                  </w:rPr>
                </w:pPr>
                <w:r w:rsidRPr="00A64493">
                  <w:rPr>
                    <w:rStyle w:val="PlaceholderText"/>
                    <w:color w:val="000000" w:themeColor="text1"/>
                    <w:bdr w:val="single" w:sz="4" w:space="0" w:color="auto"/>
                    <w:shd w:val="clear" w:color="auto" w:fill="E7E6E6" w:themeFill="background2"/>
                  </w:rPr>
                  <w:t xml:space="preserve">Choose </w:t>
                </w:r>
                <w:r w:rsidR="00C47173">
                  <w:rPr>
                    <w:rStyle w:val="PlaceholderText"/>
                    <w:color w:val="000000" w:themeColor="text1"/>
                    <w:bdr w:val="single" w:sz="4" w:space="0" w:color="auto"/>
                    <w:shd w:val="clear" w:color="auto" w:fill="E7E6E6" w:themeFill="background2"/>
                  </w:rPr>
                  <w:t>environment</w:t>
                </w:r>
              </w:p>
            </w:tc>
          </w:sdtContent>
        </w:sdt>
      </w:tr>
      <w:tr w:rsidR="009F0621" w:rsidRPr="004C1234" w14:paraId="12CFE204" w14:textId="77777777" w:rsidTr="00EE267D">
        <w:trPr>
          <w:trHeight w:val="255"/>
        </w:trPr>
        <w:tc>
          <w:tcPr>
            <w:tcW w:w="9493" w:type="dxa"/>
            <w:gridSpan w:val="2"/>
            <w:shd w:val="clear" w:color="auto" w:fill="auto"/>
          </w:tcPr>
          <w:p w14:paraId="7E52CED4" w14:textId="77777777" w:rsidR="009F0621" w:rsidRPr="0053454E" w:rsidRDefault="009F0621" w:rsidP="002C17EF">
            <w:pPr>
              <w:tabs>
                <w:tab w:val="right" w:pos="3465"/>
              </w:tabs>
              <w:rPr>
                <w:rFonts w:ascii="Arial" w:hAnsi="Arial" w:cs="Arial"/>
                <w:sz w:val="18"/>
                <w:szCs w:val="18"/>
              </w:rPr>
            </w:pPr>
            <w:r w:rsidRPr="0053454E">
              <w:rPr>
                <w:rFonts w:ascii="Arial" w:hAnsi="Arial" w:cs="Arial"/>
                <w:sz w:val="18"/>
                <w:szCs w:val="18"/>
              </w:rPr>
              <w:t>Specific Query:</w:t>
            </w:r>
          </w:p>
          <w:p w14:paraId="09CCC349" w14:textId="77777777" w:rsidR="009F0621" w:rsidRDefault="009F0621" w:rsidP="002C17EF">
            <w:pPr>
              <w:rPr>
                <w:rFonts w:ascii="Arial" w:hAnsi="Arial" w:cs="Arial"/>
                <w:i/>
                <w:iCs/>
                <w:sz w:val="18"/>
                <w:szCs w:val="18"/>
              </w:rPr>
            </w:pPr>
            <w:r w:rsidRPr="0053454E">
              <w:rPr>
                <w:rFonts w:ascii="Arial" w:hAnsi="Arial" w:cs="Arial"/>
                <w:i/>
                <w:iCs/>
                <w:sz w:val="18"/>
                <w:szCs w:val="18"/>
              </w:rPr>
              <w:t>&lt;&lt; Please provide as much detail as possible &gt;&gt;</w:t>
            </w:r>
          </w:p>
          <w:p w14:paraId="4D6CF4B1" w14:textId="77777777" w:rsidR="009F0621" w:rsidRDefault="009F0621" w:rsidP="002C17EF">
            <w:pPr>
              <w:rPr>
                <w:rFonts w:ascii="Arial" w:hAnsi="Arial" w:cs="Arial"/>
                <w:i/>
                <w:iCs/>
                <w:sz w:val="18"/>
                <w:szCs w:val="18"/>
              </w:rPr>
            </w:pPr>
          </w:p>
          <w:p w14:paraId="16BFF138" w14:textId="77777777" w:rsidR="009F0621" w:rsidRDefault="009F0621" w:rsidP="002C17EF">
            <w:pPr>
              <w:rPr>
                <w:rFonts w:ascii="Arial" w:hAnsi="Arial" w:cs="Arial"/>
                <w:i/>
                <w:iCs/>
                <w:sz w:val="18"/>
                <w:szCs w:val="18"/>
              </w:rPr>
            </w:pPr>
          </w:p>
          <w:p w14:paraId="75F1C629" w14:textId="77777777" w:rsidR="009F0621" w:rsidRDefault="009F0621" w:rsidP="002C17EF">
            <w:pPr>
              <w:rPr>
                <w:rFonts w:ascii="Arial" w:hAnsi="Arial" w:cs="Arial"/>
                <w:i/>
                <w:iCs/>
                <w:sz w:val="18"/>
                <w:szCs w:val="18"/>
              </w:rPr>
            </w:pPr>
          </w:p>
          <w:p w14:paraId="1DCD2917" w14:textId="77777777" w:rsidR="009F0621" w:rsidRDefault="009F0621" w:rsidP="002C17EF">
            <w:pPr>
              <w:rPr>
                <w:rFonts w:ascii="Arial" w:hAnsi="Arial" w:cs="Arial"/>
                <w:i/>
                <w:iCs/>
                <w:sz w:val="18"/>
                <w:szCs w:val="18"/>
              </w:rPr>
            </w:pPr>
          </w:p>
          <w:p w14:paraId="49724418" w14:textId="77777777" w:rsidR="009F0621" w:rsidRDefault="009F0621" w:rsidP="002C17EF">
            <w:pPr>
              <w:rPr>
                <w:rFonts w:ascii="Arial" w:hAnsi="Arial" w:cs="Arial"/>
                <w:i/>
                <w:iCs/>
                <w:sz w:val="18"/>
                <w:szCs w:val="18"/>
              </w:rPr>
            </w:pPr>
          </w:p>
          <w:p w14:paraId="24F8A1DB" w14:textId="77777777" w:rsidR="009F0621" w:rsidRDefault="009F0621" w:rsidP="002C17EF">
            <w:pPr>
              <w:rPr>
                <w:rFonts w:ascii="Arial" w:hAnsi="Arial" w:cs="Arial"/>
                <w:i/>
                <w:iCs/>
                <w:sz w:val="18"/>
                <w:szCs w:val="18"/>
              </w:rPr>
            </w:pPr>
          </w:p>
          <w:p w14:paraId="7823DC85" w14:textId="3FAB2D60" w:rsidR="009F0621" w:rsidRPr="007C0FBC" w:rsidRDefault="009F0621" w:rsidP="002C17EF">
            <w:pPr>
              <w:rPr>
                <w:rFonts w:ascii="Arial" w:hAnsi="Arial" w:cs="Arial"/>
                <w:i/>
                <w:iCs/>
                <w:sz w:val="18"/>
                <w:szCs w:val="18"/>
              </w:rPr>
            </w:pPr>
          </w:p>
        </w:tc>
      </w:tr>
      <w:tr w:rsidR="009F0621" w:rsidRPr="004C1234" w14:paraId="02C09C4B" w14:textId="77777777" w:rsidTr="00EE267D">
        <w:trPr>
          <w:trHeight w:val="255"/>
        </w:trPr>
        <w:tc>
          <w:tcPr>
            <w:tcW w:w="9493" w:type="dxa"/>
            <w:gridSpan w:val="2"/>
            <w:shd w:val="clear" w:color="auto" w:fill="auto"/>
          </w:tcPr>
          <w:p w14:paraId="72A236D8" w14:textId="77777777" w:rsidR="009F0621" w:rsidRDefault="009F0621" w:rsidP="002C17EF">
            <w:pPr>
              <w:rPr>
                <w:rFonts w:ascii="Arial" w:hAnsi="Arial" w:cs="Arial"/>
                <w:sz w:val="18"/>
                <w:szCs w:val="18"/>
              </w:rPr>
            </w:pPr>
            <w:r w:rsidRPr="0053454E">
              <w:rPr>
                <w:rFonts w:ascii="Arial" w:hAnsi="Arial" w:cs="Arial"/>
                <w:sz w:val="18"/>
                <w:szCs w:val="18"/>
              </w:rPr>
              <w:t>Additional Information</w:t>
            </w:r>
            <w:r>
              <w:rPr>
                <w:rFonts w:ascii="Arial" w:hAnsi="Arial" w:cs="Arial"/>
                <w:sz w:val="18"/>
                <w:szCs w:val="18"/>
              </w:rPr>
              <w:t>*</w:t>
            </w:r>
            <w:r w:rsidRPr="0053454E">
              <w:rPr>
                <w:rFonts w:ascii="Arial" w:hAnsi="Arial" w:cs="Arial"/>
                <w:sz w:val="18"/>
                <w:szCs w:val="18"/>
              </w:rPr>
              <w:t>:</w:t>
            </w:r>
          </w:p>
          <w:p w14:paraId="3FAE53D3" w14:textId="77777777" w:rsidR="009F0621" w:rsidRDefault="009F0621" w:rsidP="002C17EF">
            <w:pPr>
              <w:rPr>
                <w:rFonts w:ascii="Arial" w:hAnsi="Arial" w:cs="Arial"/>
                <w:i/>
                <w:iCs/>
                <w:sz w:val="18"/>
                <w:szCs w:val="18"/>
              </w:rPr>
            </w:pPr>
          </w:p>
          <w:p w14:paraId="3285AA3C" w14:textId="77777777" w:rsidR="009F0621" w:rsidRDefault="009F0621" w:rsidP="002C17EF">
            <w:pPr>
              <w:rPr>
                <w:rFonts w:ascii="Arial" w:hAnsi="Arial" w:cs="Arial"/>
                <w:i/>
                <w:iCs/>
                <w:sz w:val="18"/>
                <w:szCs w:val="18"/>
              </w:rPr>
            </w:pPr>
          </w:p>
          <w:p w14:paraId="5C22DA09" w14:textId="77777777" w:rsidR="009F0621" w:rsidRDefault="009F0621" w:rsidP="002C17EF">
            <w:pPr>
              <w:rPr>
                <w:rFonts w:ascii="Arial" w:hAnsi="Arial" w:cs="Arial"/>
                <w:i/>
                <w:iCs/>
                <w:sz w:val="18"/>
                <w:szCs w:val="18"/>
              </w:rPr>
            </w:pPr>
          </w:p>
          <w:p w14:paraId="470027F8" w14:textId="77777777" w:rsidR="009F0621" w:rsidRDefault="009F0621" w:rsidP="002C17EF">
            <w:pPr>
              <w:rPr>
                <w:rFonts w:ascii="Arial" w:hAnsi="Arial" w:cs="Arial"/>
                <w:i/>
                <w:iCs/>
                <w:sz w:val="18"/>
                <w:szCs w:val="18"/>
              </w:rPr>
            </w:pPr>
          </w:p>
          <w:p w14:paraId="5C10CB81" w14:textId="77777777" w:rsidR="009F0621" w:rsidRDefault="009F0621" w:rsidP="002C17EF">
            <w:pPr>
              <w:rPr>
                <w:rFonts w:ascii="Arial" w:hAnsi="Arial" w:cs="Arial"/>
                <w:i/>
                <w:iCs/>
                <w:sz w:val="18"/>
                <w:szCs w:val="18"/>
              </w:rPr>
            </w:pPr>
          </w:p>
          <w:p w14:paraId="6538B055" w14:textId="77777777" w:rsidR="009F0621" w:rsidRDefault="009F0621" w:rsidP="002C17EF">
            <w:pPr>
              <w:rPr>
                <w:rFonts w:ascii="Arial" w:hAnsi="Arial" w:cs="Arial"/>
                <w:i/>
                <w:iCs/>
                <w:sz w:val="18"/>
                <w:szCs w:val="18"/>
              </w:rPr>
            </w:pPr>
          </w:p>
          <w:p w14:paraId="46A6A97B" w14:textId="0B5C0BAD" w:rsidR="009F0621" w:rsidRPr="006B7ABA" w:rsidRDefault="009F0621" w:rsidP="002C17EF">
            <w:pPr>
              <w:rPr>
                <w:rFonts w:ascii="Arial" w:hAnsi="Arial" w:cs="Arial"/>
                <w:i/>
                <w:iCs/>
                <w:sz w:val="18"/>
                <w:szCs w:val="18"/>
              </w:rPr>
            </w:pPr>
          </w:p>
        </w:tc>
      </w:tr>
      <w:tr w:rsidR="00151F5C" w:rsidRPr="004C1234" w14:paraId="2071B3C1" w14:textId="77777777" w:rsidTr="00EE267D">
        <w:trPr>
          <w:trHeight w:val="255"/>
        </w:trPr>
        <w:tc>
          <w:tcPr>
            <w:tcW w:w="4248" w:type="dxa"/>
            <w:shd w:val="clear" w:color="auto" w:fill="auto"/>
          </w:tcPr>
          <w:p w14:paraId="50EB7853" w14:textId="38A71FAA" w:rsidR="00151F5C" w:rsidRDefault="00151F5C" w:rsidP="002C17EF">
            <w:pPr>
              <w:tabs>
                <w:tab w:val="right" w:pos="3465"/>
              </w:tabs>
              <w:rPr>
                <w:rFonts w:ascii="Arial" w:hAnsi="Arial" w:cs="Arial"/>
                <w:b/>
                <w:bCs/>
                <w:sz w:val="18"/>
                <w:szCs w:val="18"/>
              </w:rPr>
            </w:pPr>
            <w:r>
              <w:rPr>
                <w:rFonts w:ascii="Arial" w:hAnsi="Arial" w:cs="Arial"/>
                <w:b/>
                <w:bCs/>
                <w:sz w:val="18"/>
                <w:szCs w:val="18"/>
              </w:rPr>
              <w:t>C</w:t>
            </w:r>
            <w:r w:rsidR="008E67DC">
              <w:rPr>
                <w:rFonts w:ascii="Arial" w:hAnsi="Arial" w:cs="Arial"/>
                <w:b/>
                <w:bCs/>
                <w:sz w:val="18"/>
                <w:szCs w:val="18"/>
              </w:rPr>
              <w:t>lient ID:</w:t>
            </w:r>
          </w:p>
        </w:tc>
        <w:tc>
          <w:tcPr>
            <w:tcW w:w="5245" w:type="dxa"/>
            <w:shd w:val="clear" w:color="auto" w:fill="auto"/>
          </w:tcPr>
          <w:p w14:paraId="7473FB04" w14:textId="77777777" w:rsidR="00151F5C" w:rsidRPr="0053454E" w:rsidRDefault="00151F5C" w:rsidP="002C17EF">
            <w:pPr>
              <w:rPr>
                <w:rFonts w:ascii="Arial" w:hAnsi="Arial" w:cs="Arial"/>
                <w:sz w:val="18"/>
                <w:szCs w:val="18"/>
              </w:rPr>
            </w:pPr>
          </w:p>
        </w:tc>
      </w:tr>
      <w:tr w:rsidR="003D7C19" w:rsidRPr="004C1234" w14:paraId="4D88E9CF" w14:textId="77777777" w:rsidTr="00EE267D">
        <w:trPr>
          <w:trHeight w:val="255"/>
        </w:trPr>
        <w:tc>
          <w:tcPr>
            <w:tcW w:w="4248" w:type="dxa"/>
            <w:shd w:val="clear" w:color="auto" w:fill="auto"/>
          </w:tcPr>
          <w:p w14:paraId="34231B9B" w14:textId="391250C4" w:rsidR="003D7C19" w:rsidRPr="0053454E" w:rsidRDefault="009E6F58" w:rsidP="002C17EF">
            <w:pPr>
              <w:tabs>
                <w:tab w:val="right" w:pos="3465"/>
              </w:tabs>
              <w:rPr>
                <w:rFonts w:ascii="Arial" w:hAnsi="Arial" w:cs="Arial"/>
                <w:sz w:val="18"/>
                <w:szCs w:val="18"/>
              </w:rPr>
            </w:pPr>
            <w:r>
              <w:rPr>
                <w:rFonts w:ascii="Arial" w:hAnsi="Arial" w:cs="Arial"/>
                <w:b/>
                <w:bCs/>
                <w:sz w:val="18"/>
                <w:szCs w:val="18"/>
              </w:rPr>
              <w:t>Departure</w:t>
            </w:r>
            <w:r w:rsidR="003D7C19" w:rsidRPr="006B7ABA">
              <w:rPr>
                <w:rFonts w:ascii="Arial" w:hAnsi="Arial" w:cs="Arial"/>
                <w:b/>
                <w:bCs/>
                <w:sz w:val="18"/>
                <w:szCs w:val="18"/>
              </w:rPr>
              <w:t xml:space="preserve"> ID</w:t>
            </w:r>
            <w:r w:rsidR="00DF380D" w:rsidRPr="0053454E">
              <w:rPr>
                <w:rFonts w:ascii="Arial" w:hAnsi="Arial" w:cs="Arial"/>
                <w:sz w:val="18"/>
                <w:szCs w:val="18"/>
              </w:rPr>
              <w:t>:</w:t>
            </w:r>
          </w:p>
        </w:tc>
        <w:tc>
          <w:tcPr>
            <w:tcW w:w="5245" w:type="dxa"/>
            <w:shd w:val="clear" w:color="auto" w:fill="auto"/>
          </w:tcPr>
          <w:p w14:paraId="41E6C7B9" w14:textId="77777777" w:rsidR="003D7C19" w:rsidRPr="0053454E" w:rsidRDefault="003D7C19" w:rsidP="002C17EF">
            <w:pPr>
              <w:rPr>
                <w:rFonts w:ascii="Arial" w:hAnsi="Arial" w:cs="Arial"/>
                <w:sz w:val="18"/>
                <w:szCs w:val="18"/>
              </w:rPr>
            </w:pPr>
          </w:p>
        </w:tc>
      </w:tr>
      <w:tr w:rsidR="004108DF" w:rsidRPr="004C1234" w14:paraId="39261FA4" w14:textId="77777777" w:rsidTr="00EE267D">
        <w:trPr>
          <w:trHeight w:val="255"/>
        </w:trPr>
        <w:tc>
          <w:tcPr>
            <w:tcW w:w="4248" w:type="dxa"/>
            <w:shd w:val="clear" w:color="auto" w:fill="auto"/>
          </w:tcPr>
          <w:p w14:paraId="6D51DB09" w14:textId="73743995" w:rsidR="004108DF" w:rsidRDefault="004108DF" w:rsidP="002C17EF">
            <w:pPr>
              <w:tabs>
                <w:tab w:val="right" w:pos="3465"/>
              </w:tabs>
              <w:rPr>
                <w:rFonts w:ascii="Arial" w:hAnsi="Arial" w:cs="Arial"/>
                <w:b/>
                <w:bCs/>
                <w:sz w:val="18"/>
                <w:szCs w:val="18"/>
              </w:rPr>
            </w:pPr>
            <w:r>
              <w:rPr>
                <w:rFonts w:ascii="Arial" w:hAnsi="Arial" w:cs="Arial"/>
                <w:b/>
                <w:bCs/>
                <w:sz w:val="18"/>
                <w:szCs w:val="18"/>
              </w:rPr>
              <w:t>Message ID:</w:t>
            </w:r>
          </w:p>
        </w:tc>
        <w:tc>
          <w:tcPr>
            <w:tcW w:w="5245" w:type="dxa"/>
            <w:shd w:val="clear" w:color="auto" w:fill="auto"/>
          </w:tcPr>
          <w:p w14:paraId="784CE625" w14:textId="77777777" w:rsidR="004108DF" w:rsidRPr="0053454E" w:rsidRDefault="004108DF" w:rsidP="002C17EF">
            <w:pPr>
              <w:rPr>
                <w:rFonts w:ascii="Arial" w:hAnsi="Arial" w:cs="Arial"/>
                <w:sz w:val="18"/>
                <w:szCs w:val="18"/>
              </w:rPr>
            </w:pPr>
          </w:p>
        </w:tc>
      </w:tr>
      <w:tr w:rsidR="003D7C19" w:rsidRPr="004C1234" w14:paraId="610421AB" w14:textId="77777777" w:rsidTr="00EE267D">
        <w:trPr>
          <w:trHeight w:val="255"/>
        </w:trPr>
        <w:tc>
          <w:tcPr>
            <w:tcW w:w="4248" w:type="dxa"/>
            <w:shd w:val="clear" w:color="auto" w:fill="auto"/>
          </w:tcPr>
          <w:p w14:paraId="187E8FBB" w14:textId="6BF2B40A" w:rsidR="003D7C19" w:rsidRPr="0053454E" w:rsidRDefault="003D7C19" w:rsidP="002C17EF">
            <w:pPr>
              <w:rPr>
                <w:rFonts w:ascii="Arial" w:hAnsi="Arial" w:cs="Arial"/>
                <w:sz w:val="18"/>
                <w:szCs w:val="18"/>
              </w:rPr>
            </w:pPr>
            <w:r w:rsidRPr="006B7ABA">
              <w:rPr>
                <w:rFonts w:ascii="Arial" w:hAnsi="Arial" w:cs="Arial"/>
                <w:b/>
                <w:bCs/>
                <w:sz w:val="18"/>
                <w:szCs w:val="18"/>
              </w:rPr>
              <w:t>LRN</w:t>
            </w:r>
            <w:r w:rsidRPr="0053454E">
              <w:rPr>
                <w:rFonts w:ascii="Arial" w:hAnsi="Arial" w:cs="Arial"/>
                <w:sz w:val="18"/>
                <w:szCs w:val="18"/>
              </w:rPr>
              <w:t>/Functional Reference ID</w:t>
            </w:r>
            <w:r w:rsidR="00DF380D" w:rsidRPr="0053454E">
              <w:rPr>
                <w:rFonts w:ascii="Arial" w:hAnsi="Arial" w:cs="Arial"/>
                <w:sz w:val="18"/>
                <w:szCs w:val="18"/>
              </w:rPr>
              <w:t>:</w:t>
            </w:r>
          </w:p>
        </w:tc>
        <w:tc>
          <w:tcPr>
            <w:tcW w:w="5245" w:type="dxa"/>
            <w:shd w:val="clear" w:color="auto" w:fill="auto"/>
          </w:tcPr>
          <w:p w14:paraId="4A5CB121" w14:textId="77777777" w:rsidR="003D7C19" w:rsidRPr="0053454E" w:rsidRDefault="003D7C19" w:rsidP="002C17EF">
            <w:pPr>
              <w:rPr>
                <w:rFonts w:ascii="Arial" w:hAnsi="Arial" w:cs="Arial"/>
                <w:sz w:val="18"/>
                <w:szCs w:val="18"/>
              </w:rPr>
            </w:pPr>
          </w:p>
        </w:tc>
      </w:tr>
      <w:tr w:rsidR="003F5715" w:rsidRPr="004C1234" w14:paraId="62E08A76" w14:textId="77777777" w:rsidTr="00EE267D">
        <w:trPr>
          <w:trHeight w:val="255"/>
        </w:trPr>
        <w:tc>
          <w:tcPr>
            <w:tcW w:w="4248" w:type="dxa"/>
            <w:shd w:val="clear" w:color="auto" w:fill="auto"/>
          </w:tcPr>
          <w:p w14:paraId="720162F0" w14:textId="4E93F8C8" w:rsidR="003F5715" w:rsidRPr="0053454E" w:rsidRDefault="003F5715" w:rsidP="002C17EF">
            <w:pPr>
              <w:rPr>
                <w:rFonts w:ascii="Arial" w:hAnsi="Arial" w:cs="Arial"/>
                <w:sz w:val="18"/>
                <w:szCs w:val="18"/>
              </w:rPr>
            </w:pPr>
            <w:r w:rsidRPr="0053454E">
              <w:rPr>
                <w:rFonts w:ascii="Arial" w:hAnsi="Arial" w:cs="Arial"/>
                <w:sz w:val="18"/>
                <w:szCs w:val="18"/>
              </w:rPr>
              <w:t>Movement Reference Number (</w:t>
            </w:r>
            <w:r w:rsidRPr="006B7ABA">
              <w:rPr>
                <w:rFonts w:ascii="Arial" w:hAnsi="Arial" w:cs="Arial"/>
                <w:b/>
                <w:bCs/>
                <w:sz w:val="18"/>
                <w:szCs w:val="18"/>
              </w:rPr>
              <w:t>MRN</w:t>
            </w:r>
            <w:r w:rsidRPr="0053454E">
              <w:rPr>
                <w:rFonts w:ascii="Arial" w:hAnsi="Arial" w:cs="Arial"/>
                <w:sz w:val="18"/>
                <w:szCs w:val="18"/>
              </w:rPr>
              <w:t>)</w:t>
            </w:r>
            <w:r w:rsidR="00DF380D" w:rsidRPr="0053454E">
              <w:rPr>
                <w:rFonts w:ascii="Arial" w:hAnsi="Arial" w:cs="Arial"/>
                <w:sz w:val="18"/>
                <w:szCs w:val="18"/>
              </w:rPr>
              <w:t>:</w:t>
            </w:r>
          </w:p>
        </w:tc>
        <w:tc>
          <w:tcPr>
            <w:tcW w:w="5245" w:type="dxa"/>
            <w:shd w:val="clear" w:color="auto" w:fill="auto"/>
          </w:tcPr>
          <w:p w14:paraId="3A3D75E4" w14:textId="77777777" w:rsidR="003F5715" w:rsidRPr="0053454E" w:rsidRDefault="003F5715" w:rsidP="002C17EF">
            <w:pPr>
              <w:rPr>
                <w:rFonts w:ascii="Arial" w:hAnsi="Arial" w:cs="Arial"/>
                <w:sz w:val="18"/>
                <w:szCs w:val="18"/>
              </w:rPr>
            </w:pPr>
          </w:p>
        </w:tc>
      </w:tr>
      <w:tr w:rsidR="003D7C19" w:rsidRPr="004C1234" w14:paraId="5A904FBE" w14:textId="77777777" w:rsidTr="00EE267D">
        <w:trPr>
          <w:trHeight w:val="255"/>
        </w:trPr>
        <w:tc>
          <w:tcPr>
            <w:tcW w:w="4248" w:type="dxa"/>
            <w:shd w:val="clear" w:color="auto" w:fill="auto"/>
          </w:tcPr>
          <w:p w14:paraId="768C7F6D" w14:textId="22CE43CE" w:rsidR="003D7C19" w:rsidRPr="0053454E" w:rsidRDefault="003D7C19" w:rsidP="002C17EF">
            <w:pPr>
              <w:rPr>
                <w:rFonts w:ascii="Arial" w:hAnsi="Arial" w:cs="Arial"/>
                <w:sz w:val="18"/>
                <w:szCs w:val="18"/>
              </w:rPr>
            </w:pPr>
            <w:r w:rsidRPr="0053454E">
              <w:rPr>
                <w:rFonts w:ascii="Arial" w:hAnsi="Arial" w:cs="Arial"/>
                <w:sz w:val="18"/>
                <w:szCs w:val="18"/>
              </w:rPr>
              <w:t>Time/date of submission</w:t>
            </w:r>
          </w:p>
        </w:tc>
        <w:tc>
          <w:tcPr>
            <w:tcW w:w="5245" w:type="dxa"/>
            <w:shd w:val="clear" w:color="auto" w:fill="auto"/>
          </w:tcPr>
          <w:p w14:paraId="07015E6E" w14:textId="77777777" w:rsidR="003D7C19" w:rsidRPr="0053454E" w:rsidRDefault="003D7C19" w:rsidP="002C17EF">
            <w:pPr>
              <w:rPr>
                <w:rFonts w:ascii="Arial" w:hAnsi="Arial" w:cs="Arial"/>
                <w:sz w:val="18"/>
                <w:szCs w:val="18"/>
              </w:rPr>
            </w:pPr>
          </w:p>
        </w:tc>
      </w:tr>
      <w:tr w:rsidR="003D7C19" w:rsidRPr="004C1234" w14:paraId="45C38636" w14:textId="77777777" w:rsidTr="00EE267D">
        <w:trPr>
          <w:trHeight w:val="255"/>
        </w:trPr>
        <w:tc>
          <w:tcPr>
            <w:tcW w:w="4248" w:type="dxa"/>
            <w:shd w:val="clear" w:color="auto" w:fill="auto"/>
          </w:tcPr>
          <w:p w14:paraId="456E2D16" w14:textId="366C12C4" w:rsidR="003D7C19" w:rsidRPr="0053454E" w:rsidRDefault="00DC22EA" w:rsidP="002C17EF">
            <w:pPr>
              <w:rPr>
                <w:rFonts w:ascii="Arial" w:hAnsi="Arial" w:cs="Arial"/>
                <w:sz w:val="18"/>
                <w:szCs w:val="18"/>
              </w:rPr>
            </w:pPr>
            <w:r w:rsidRPr="0053454E">
              <w:rPr>
                <w:rFonts w:ascii="Arial" w:hAnsi="Arial" w:cs="Arial"/>
                <w:sz w:val="18"/>
                <w:szCs w:val="18"/>
              </w:rPr>
              <w:t>API endpoints used</w:t>
            </w:r>
            <w:r w:rsidR="006B7ABA">
              <w:rPr>
                <w:rFonts w:ascii="Arial" w:hAnsi="Arial" w:cs="Arial"/>
                <w:sz w:val="18"/>
                <w:szCs w:val="18"/>
              </w:rPr>
              <w:t>:</w:t>
            </w:r>
          </w:p>
        </w:tc>
        <w:tc>
          <w:tcPr>
            <w:tcW w:w="5245" w:type="dxa"/>
            <w:shd w:val="clear" w:color="auto" w:fill="auto"/>
          </w:tcPr>
          <w:p w14:paraId="2EC48F8B" w14:textId="77777777" w:rsidR="003D7C19" w:rsidRPr="0053454E" w:rsidRDefault="003D7C19" w:rsidP="002C17EF">
            <w:pPr>
              <w:rPr>
                <w:rFonts w:ascii="Arial" w:hAnsi="Arial" w:cs="Arial"/>
                <w:sz w:val="18"/>
                <w:szCs w:val="18"/>
              </w:rPr>
            </w:pPr>
          </w:p>
        </w:tc>
      </w:tr>
      <w:tr w:rsidR="009F0621" w:rsidRPr="004C1234" w14:paraId="2A134762" w14:textId="77777777" w:rsidTr="00EE267D">
        <w:trPr>
          <w:trHeight w:val="255"/>
        </w:trPr>
        <w:tc>
          <w:tcPr>
            <w:tcW w:w="9493" w:type="dxa"/>
            <w:gridSpan w:val="2"/>
            <w:shd w:val="clear" w:color="auto" w:fill="auto"/>
          </w:tcPr>
          <w:p w14:paraId="242631C3" w14:textId="74701158" w:rsidR="009F0621" w:rsidRDefault="009F0621" w:rsidP="002C17EF">
            <w:pPr>
              <w:rPr>
                <w:rFonts w:ascii="Arial" w:hAnsi="Arial" w:cs="Arial"/>
                <w:sz w:val="18"/>
                <w:szCs w:val="18"/>
              </w:rPr>
            </w:pPr>
            <w:r w:rsidRPr="0053454E">
              <w:rPr>
                <w:rFonts w:ascii="Arial" w:hAnsi="Arial" w:cs="Arial"/>
                <w:sz w:val="18"/>
                <w:szCs w:val="18"/>
              </w:rPr>
              <w:t>Scenario</w:t>
            </w:r>
            <w:r w:rsidR="00AD6795">
              <w:rPr>
                <w:rFonts w:ascii="Arial" w:hAnsi="Arial" w:cs="Arial"/>
                <w:sz w:val="18"/>
                <w:szCs w:val="18"/>
              </w:rPr>
              <w:t>/Test pack declaration</w:t>
            </w:r>
            <w:r w:rsidRPr="0053454E">
              <w:rPr>
                <w:rFonts w:ascii="Arial" w:hAnsi="Arial" w:cs="Arial"/>
                <w:sz w:val="18"/>
                <w:szCs w:val="18"/>
              </w:rPr>
              <w:t xml:space="preserve"> and XML sample being tested</w:t>
            </w:r>
            <w:r>
              <w:rPr>
                <w:rFonts w:ascii="Arial" w:hAnsi="Arial" w:cs="Arial"/>
                <w:sz w:val="18"/>
                <w:szCs w:val="18"/>
              </w:rPr>
              <w:t>:</w:t>
            </w:r>
          </w:p>
          <w:p w14:paraId="5714B81F" w14:textId="77777777" w:rsidR="009F0621" w:rsidRDefault="009F0621" w:rsidP="002C17EF">
            <w:pPr>
              <w:rPr>
                <w:rFonts w:ascii="Arial" w:hAnsi="Arial" w:cs="Arial"/>
                <w:sz w:val="18"/>
                <w:szCs w:val="18"/>
              </w:rPr>
            </w:pPr>
          </w:p>
          <w:p w14:paraId="7CB5AE5D" w14:textId="77777777" w:rsidR="009F0621" w:rsidRDefault="009F0621" w:rsidP="002C17EF">
            <w:pPr>
              <w:rPr>
                <w:rFonts w:ascii="Arial" w:hAnsi="Arial" w:cs="Arial"/>
                <w:sz w:val="18"/>
                <w:szCs w:val="18"/>
              </w:rPr>
            </w:pPr>
          </w:p>
          <w:p w14:paraId="5146F434" w14:textId="50E85946" w:rsidR="009F0621" w:rsidRPr="0053454E" w:rsidRDefault="009F0621" w:rsidP="002C17EF">
            <w:pPr>
              <w:rPr>
                <w:rFonts w:ascii="Arial" w:hAnsi="Arial" w:cs="Arial"/>
                <w:sz w:val="18"/>
                <w:szCs w:val="18"/>
              </w:rPr>
            </w:pPr>
          </w:p>
        </w:tc>
      </w:tr>
      <w:tr w:rsidR="0053454E" w:rsidRPr="004C1234" w14:paraId="2AB9894D" w14:textId="77777777" w:rsidTr="00EE267D">
        <w:tc>
          <w:tcPr>
            <w:tcW w:w="4248" w:type="dxa"/>
            <w:shd w:val="clear" w:color="auto" w:fill="auto"/>
          </w:tcPr>
          <w:p w14:paraId="594931B8" w14:textId="458B1B0D" w:rsidR="0053454E" w:rsidRPr="0053454E" w:rsidRDefault="0053454E" w:rsidP="002C17EF">
            <w:pPr>
              <w:rPr>
                <w:rFonts w:ascii="Arial" w:hAnsi="Arial" w:cs="Arial"/>
                <w:sz w:val="18"/>
                <w:szCs w:val="18"/>
              </w:rPr>
            </w:pPr>
            <w:r w:rsidRPr="0053454E">
              <w:rPr>
                <w:rFonts w:ascii="Arial" w:hAnsi="Arial" w:cs="Arial"/>
                <w:sz w:val="18"/>
                <w:szCs w:val="18"/>
              </w:rPr>
              <w:t>Does your query reference</w:t>
            </w:r>
            <w:r w:rsidR="002C17EF">
              <w:rPr>
                <w:rFonts w:ascii="Arial" w:hAnsi="Arial" w:cs="Arial"/>
                <w:sz w:val="18"/>
                <w:szCs w:val="18"/>
              </w:rPr>
              <w:t xml:space="preserve"> </w:t>
            </w:r>
            <w:r w:rsidRPr="0053454E">
              <w:rPr>
                <w:rFonts w:ascii="Arial" w:hAnsi="Arial" w:cs="Arial"/>
                <w:b/>
                <w:bCs/>
                <w:sz w:val="18"/>
                <w:szCs w:val="18"/>
              </w:rPr>
              <w:t>documentation</w:t>
            </w:r>
            <w:r w:rsidRPr="0053454E">
              <w:rPr>
                <w:rFonts w:ascii="Arial" w:hAnsi="Arial" w:cs="Arial"/>
                <w:sz w:val="18"/>
                <w:szCs w:val="18"/>
              </w:rPr>
              <w:t xml:space="preserve">? If so, please provide a name </w:t>
            </w:r>
            <w:r w:rsidR="002C17EF">
              <w:rPr>
                <w:rFonts w:ascii="Arial" w:hAnsi="Arial" w:cs="Arial"/>
                <w:sz w:val="18"/>
                <w:szCs w:val="18"/>
              </w:rPr>
              <w:t>/</w:t>
            </w:r>
            <w:r w:rsidRPr="0053454E">
              <w:rPr>
                <w:rFonts w:ascii="Arial" w:hAnsi="Arial" w:cs="Arial"/>
                <w:sz w:val="18"/>
                <w:szCs w:val="18"/>
              </w:rPr>
              <w:t xml:space="preserve"> page number:</w:t>
            </w:r>
          </w:p>
        </w:tc>
        <w:tc>
          <w:tcPr>
            <w:tcW w:w="5245" w:type="dxa"/>
            <w:shd w:val="clear" w:color="auto" w:fill="auto"/>
          </w:tcPr>
          <w:p w14:paraId="68053470" w14:textId="77777777" w:rsidR="0053454E" w:rsidRPr="0053454E" w:rsidRDefault="0053454E" w:rsidP="002C17EF">
            <w:pPr>
              <w:rPr>
                <w:rFonts w:ascii="Arial" w:hAnsi="Arial" w:cs="Arial"/>
                <w:sz w:val="18"/>
                <w:szCs w:val="18"/>
              </w:rPr>
            </w:pPr>
          </w:p>
        </w:tc>
      </w:tr>
      <w:tr w:rsidR="0053454E" w:rsidRPr="004C1234" w14:paraId="2315492A" w14:textId="77777777" w:rsidTr="00EE267D">
        <w:tc>
          <w:tcPr>
            <w:tcW w:w="4248" w:type="dxa"/>
            <w:shd w:val="clear" w:color="auto" w:fill="auto"/>
          </w:tcPr>
          <w:p w14:paraId="67871774" w14:textId="5C90ADE9" w:rsidR="0053454E" w:rsidRPr="0053454E" w:rsidRDefault="0053454E" w:rsidP="002C17EF">
            <w:pPr>
              <w:rPr>
                <w:rFonts w:ascii="Arial" w:hAnsi="Arial" w:cs="Arial"/>
                <w:sz w:val="18"/>
                <w:szCs w:val="18"/>
              </w:rPr>
            </w:pPr>
            <w:r w:rsidRPr="0053454E">
              <w:rPr>
                <w:rFonts w:ascii="Arial" w:hAnsi="Arial" w:cs="Arial"/>
                <w:sz w:val="18"/>
                <w:szCs w:val="18"/>
              </w:rPr>
              <w:t>Have you raised a similar query before? If so, please provide a</w:t>
            </w:r>
            <w:r w:rsidR="0007238B" w:rsidRPr="0007238B">
              <w:rPr>
                <w:rFonts w:ascii="Arial" w:hAnsi="Arial" w:cs="Arial"/>
                <w:b/>
                <w:bCs/>
                <w:sz w:val="18"/>
                <w:szCs w:val="18"/>
              </w:rPr>
              <w:t xml:space="preserve"> t</w:t>
            </w:r>
            <w:r w:rsidRPr="0007238B">
              <w:rPr>
                <w:rFonts w:ascii="Arial" w:hAnsi="Arial" w:cs="Arial"/>
                <w:b/>
                <w:bCs/>
                <w:sz w:val="18"/>
                <w:szCs w:val="18"/>
              </w:rPr>
              <w:t>icket</w:t>
            </w:r>
            <w:r w:rsidRPr="002C17EF">
              <w:rPr>
                <w:rFonts w:ascii="Arial" w:hAnsi="Arial" w:cs="Arial"/>
                <w:b/>
                <w:bCs/>
                <w:sz w:val="18"/>
                <w:szCs w:val="18"/>
              </w:rPr>
              <w:t xml:space="preserve"> reference</w:t>
            </w:r>
            <w:r w:rsidRPr="0053454E">
              <w:rPr>
                <w:rFonts w:ascii="Arial" w:hAnsi="Arial" w:cs="Arial"/>
                <w:sz w:val="18"/>
                <w:szCs w:val="18"/>
              </w:rPr>
              <w:t>:</w:t>
            </w:r>
          </w:p>
        </w:tc>
        <w:tc>
          <w:tcPr>
            <w:tcW w:w="5245" w:type="dxa"/>
            <w:shd w:val="clear" w:color="auto" w:fill="auto"/>
          </w:tcPr>
          <w:p w14:paraId="449BABA9" w14:textId="77777777" w:rsidR="0053454E" w:rsidRPr="0053454E" w:rsidRDefault="0053454E" w:rsidP="002C17EF">
            <w:pPr>
              <w:rPr>
                <w:rFonts w:ascii="Arial" w:hAnsi="Arial" w:cs="Arial"/>
                <w:sz w:val="18"/>
                <w:szCs w:val="18"/>
              </w:rPr>
            </w:pPr>
          </w:p>
        </w:tc>
      </w:tr>
      <w:tr w:rsidR="001B5103" w:rsidRPr="004C1234" w14:paraId="1B10F465" w14:textId="77777777" w:rsidTr="00EE267D">
        <w:trPr>
          <w:trHeight w:val="255"/>
        </w:trPr>
        <w:tc>
          <w:tcPr>
            <w:tcW w:w="9493" w:type="dxa"/>
            <w:gridSpan w:val="2"/>
            <w:shd w:val="clear" w:color="auto" w:fill="auto"/>
          </w:tcPr>
          <w:p w14:paraId="2DD9E41D" w14:textId="4A0DE497" w:rsidR="001B5103" w:rsidRPr="006C716E" w:rsidRDefault="001B5103" w:rsidP="002C17EF">
            <w:pPr>
              <w:rPr>
                <w:rFonts w:ascii="Arial" w:hAnsi="Arial" w:cs="Arial"/>
                <w:b/>
                <w:bCs/>
                <w:sz w:val="18"/>
                <w:szCs w:val="18"/>
              </w:rPr>
            </w:pPr>
            <w:r w:rsidRPr="006C716E">
              <w:rPr>
                <w:rFonts w:ascii="Arial" w:hAnsi="Arial" w:cs="Arial"/>
                <w:b/>
                <w:bCs/>
                <w:sz w:val="18"/>
                <w:szCs w:val="18"/>
              </w:rPr>
              <w:t>Please attach payloads and relevant response notifications</w:t>
            </w:r>
          </w:p>
        </w:tc>
      </w:tr>
    </w:tbl>
    <w:p w14:paraId="318321DB" w14:textId="12E6A6A9" w:rsidR="001B5103" w:rsidRPr="00812BA8" w:rsidRDefault="001B5103" w:rsidP="002C17EF">
      <w:pPr>
        <w:rPr>
          <w:rFonts w:ascii="Arial" w:hAnsi="Arial" w:cs="Arial"/>
          <w:sz w:val="16"/>
          <w:szCs w:val="16"/>
        </w:rPr>
      </w:pPr>
    </w:p>
    <w:tbl>
      <w:tblPr>
        <w:tblStyle w:val="TableGrid"/>
        <w:tblW w:w="9493" w:type="dxa"/>
        <w:tblCellMar>
          <w:top w:w="28" w:type="dxa"/>
          <w:bottom w:w="28" w:type="dxa"/>
        </w:tblCellMar>
        <w:tblLook w:val="04A0" w:firstRow="1" w:lastRow="0" w:firstColumn="1" w:lastColumn="0" w:noHBand="0" w:noVBand="1"/>
      </w:tblPr>
      <w:tblGrid>
        <w:gridCol w:w="9493"/>
      </w:tblGrid>
      <w:tr w:rsidR="007C0E44" w:rsidRPr="004C1234" w14:paraId="78607D45" w14:textId="77777777" w:rsidTr="002C17EF">
        <w:tc>
          <w:tcPr>
            <w:tcW w:w="9493" w:type="dxa"/>
            <w:shd w:val="clear" w:color="auto" w:fill="009999"/>
          </w:tcPr>
          <w:p w14:paraId="1E031C46" w14:textId="05E85551" w:rsidR="007C0E44" w:rsidRPr="004C1234" w:rsidRDefault="007C0E44" w:rsidP="002C17EF">
            <w:pPr>
              <w:tabs>
                <w:tab w:val="center" w:pos="4400"/>
              </w:tabs>
              <w:rPr>
                <w:rFonts w:ascii="Arial" w:hAnsi="Arial" w:cs="Arial"/>
                <w:sz w:val="21"/>
                <w:szCs w:val="21"/>
              </w:rPr>
            </w:pPr>
            <w:r w:rsidRPr="006F5BA5">
              <w:rPr>
                <w:rFonts w:ascii="Arial" w:hAnsi="Arial" w:cs="Arial"/>
                <w:b/>
                <w:color w:val="FFFFFF" w:themeColor="background1"/>
                <w:sz w:val="21"/>
                <w:szCs w:val="21"/>
              </w:rPr>
              <w:t xml:space="preserve">How urgent is your query? </w:t>
            </w:r>
            <w:r w:rsidR="00EE3423" w:rsidRPr="006F5BA5">
              <w:rPr>
                <w:rFonts w:ascii="Arial" w:hAnsi="Arial" w:cs="Arial"/>
                <w:color w:val="FFFFFF" w:themeColor="background1"/>
                <w:sz w:val="21"/>
                <w:szCs w:val="21"/>
              </w:rPr>
              <w:t>*</w:t>
            </w:r>
            <w:r w:rsidR="00772B5D" w:rsidRPr="006F5BA5">
              <w:rPr>
                <w:rFonts w:ascii="Arial" w:hAnsi="Arial" w:cs="Arial"/>
                <w:color w:val="FFFFFF" w:themeColor="background1"/>
                <w:sz w:val="21"/>
                <w:szCs w:val="21"/>
              </w:rPr>
              <w:t>*</w:t>
            </w:r>
          </w:p>
        </w:tc>
      </w:tr>
      <w:tr w:rsidR="00044B71" w:rsidRPr="004C1234" w14:paraId="2BC6051F" w14:textId="77777777" w:rsidTr="009113E4">
        <w:trPr>
          <w:trHeight w:val="255"/>
        </w:trPr>
        <w:tc>
          <w:tcPr>
            <w:tcW w:w="9493" w:type="dxa"/>
            <w:shd w:val="clear" w:color="auto" w:fill="FFFFFF" w:themeFill="background1"/>
          </w:tcPr>
          <w:p w14:paraId="2D22D159" w14:textId="78810A73" w:rsidR="00044B71" w:rsidRPr="004C1234" w:rsidRDefault="00D17167" w:rsidP="002C17EF">
            <w:pPr>
              <w:tabs>
                <w:tab w:val="center" w:pos="4400"/>
              </w:tabs>
              <w:rPr>
                <w:rFonts w:ascii="Arial" w:hAnsi="Arial" w:cs="Arial"/>
                <w:b/>
                <w:sz w:val="21"/>
                <w:szCs w:val="21"/>
              </w:rPr>
            </w:pPr>
            <w:sdt>
              <w:sdtPr>
                <w:rPr>
                  <w:rFonts w:ascii="Arial" w:hAnsi="Arial" w:cs="Arial"/>
                  <w:bCs/>
                  <w:sz w:val="21"/>
                  <w:szCs w:val="21"/>
                  <w:highlight w:val="lightGray"/>
                </w:rPr>
                <w:id w:val="473953476"/>
                <w:placeholder>
                  <w:docPart w:val="35D028D0824946BCA9DDE29EDAA142B0"/>
                </w:placeholder>
                <w:showingPlcHdr/>
                <w:dropDownList>
                  <w:listItem w:value="Choose an item."/>
                  <w:listItem w:displayText="A - Critical " w:value="A - Critical "/>
                  <w:listItem w:displayText="B - High" w:value="B - High"/>
                  <w:listItem w:displayText="C - Medium" w:value="C - Medium"/>
                  <w:listItem w:displayText="D - Low" w:value="D - Low"/>
                </w:dropDownList>
              </w:sdtPr>
              <w:sdtEndPr/>
              <w:sdtContent>
                <w:r w:rsidR="00A64493" w:rsidRPr="00A64493">
                  <w:rPr>
                    <w:rStyle w:val="PlaceholderText"/>
                    <w:rFonts w:ascii="Arial" w:hAnsi="Arial" w:cs="Arial"/>
                    <w:bCs/>
                    <w:color w:val="auto"/>
                    <w:sz w:val="18"/>
                    <w:szCs w:val="18"/>
                    <w:bdr w:val="single" w:sz="4" w:space="0" w:color="auto"/>
                    <w:shd w:val="clear" w:color="auto" w:fill="E7E6E6" w:themeFill="background2"/>
                  </w:rPr>
                  <w:t>Choose a</w:t>
                </w:r>
                <w:r w:rsidR="00C656F3">
                  <w:rPr>
                    <w:rStyle w:val="PlaceholderText"/>
                    <w:rFonts w:ascii="Arial" w:hAnsi="Arial" w:cs="Arial"/>
                    <w:bCs/>
                    <w:color w:val="auto"/>
                    <w:sz w:val="18"/>
                    <w:szCs w:val="18"/>
                    <w:bdr w:val="single" w:sz="4" w:space="0" w:color="auto"/>
                    <w:shd w:val="clear" w:color="auto" w:fill="E7E6E6" w:themeFill="background2"/>
                  </w:rPr>
                  <w:t xml:space="preserve"> priority</w:t>
                </w:r>
                <w:r w:rsidR="00A64493" w:rsidRPr="00A64493">
                  <w:rPr>
                    <w:rStyle w:val="PlaceholderText"/>
                    <w:rFonts w:ascii="Arial" w:hAnsi="Arial" w:cs="Arial"/>
                    <w:bCs/>
                    <w:color w:val="auto"/>
                    <w:sz w:val="18"/>
                    <w:szCs w:val="18"/>
                    <w:bdr w:val="single" w:sz="4" w:space="0" w:color="auto"/>
                    <w:shd w:val="clear" w:color="auto" w:fill="E7E6E6" w:themeFill="background2"/>
                  </w:rPr>
                  <w:t>.</w:t>
                </w:r>
              </w:sdtContent>
            </w:sdt>
          </w:p>
        </w:tc>
      </w:tr>
    </w:tbl>
    <w:p w14:paraId="79BE1A00" w14:textId="66584635" w:rsidR="00074A0D" w:rsidRPr="00812BA8" w:rsidRDefault="00074A0D" w:rsidP="002C17EF">
      <w:pPr>
        <w:rPr>
          <w:rFonts w:ascii="Arial" w:hAnsi="Arial" w:cs="Arial"/>
          <w:sz w:val="16"/>
          <w:szCs w:val="16"/>
        </w:rPr>
      </w:pPr>
    </w:p>
    <w:tbl>
      <w:tblPr>
        <w:tblStyle w:val="TableGrid"/>
        <w:tblpPr w:leftFromText="180" w:rightFromText="180" w:vertAnchor="text" w:horzAnchor="margin" w:tblpY="75"/>
        <w:tblW w:w="9493" w:type="dxa"/>
        <w:tblLook w:val="04A0" w:firstRow="1" w:lastRow="0" w:firstColumn="1" w:lastColumn="0" w:noHBand="0" w:noVBand="1"/>
      </w:tblPr>
      <w:tblGrid>
        <w:gridCol w:w="9493"/>
      </w:tblGrid>
      <w:tr w:rsidR="005B3924" w:rsidRPr="00054F33" w14:paraId="009E4A81" w14:textId="77777777" w:rsidTr="005B3924">
        <w:tc>
          <w:tcPr>
            <w:tcW w:w="9493" w:type="dxa"/>
            <w:shd w:val="clear" w:color="auto" w:fill="D9E2F3" w:themeFill="accent5" w:themeFillTint="33"/>
          </w:tcPr>
          <w:p w14:paraId="046E6B45" w14:textId="6BA9E15F" w:rsidR="005B3924" w:rsidRPr="005838B9" w:rsidRDefault="005B3924" w:rsidP="005B3924">
            <w:pPr>
              <w:jc w:val="both"/>
              <w:rPr>
                <w:rFonts w:ascii="Arial" w:hAnsi="Arial" w:cs="Arial"/>
                <w:b/>
                <w:bCs/>
                <w:sz w:val="18"/>
                <w:szCs w:val="18"/>
              </w:rPr>
            </w:pPr>
            <w:r w:rsidRPr="005838B9">
              <w:rPr>
                <w:rFonts w:ascii="Arial" w:hAnsi="Arial" w:cs="Arial"/>
                <w:b/>
                <w:bCs/>
                <w:sz w:val="18"/>
                <w:szCs w:val="18"/>
              </w:rPr>
              <w:t>Do you consent to HMRC sharing your query and our response</w:t>
            </w:r>
            <w:r w:rsidR="009D76C0">
              <w:rPr>
                <w:rFonts w:ascii="Arial" w:hAnsi="Arial" w:cs="Arial"/>
                <w:b/>
                <w:bCs/>
                <w:sz w:val="18"/>
                <w:szCs w:val="18"/>
              </w:rPr>
              <w:t xml:space="preserve"> at the </w:t>
            </w:r>
            <w:r w:rsidR="00CE67D5">
              <w:rPr>
                <w:rFonts w:ascii="Arial" w:hAnsi="Arial" w:cs="Arial"/>
                <w:b/>
                <w:bCs/>
                <w:sz w:val="18"/>
                <w:szCs w:val="18"/>
              </w:rPr>
              <w:t>N</w:t>
            </w:r>
            <w:r w:rsidR="00CE67D5">
              <w:rPr>
                <w:b/>
                <w:bCs/>
              </w:rPr>
              <w:t xml:space="preserve">CTS5 </w:t>
            </w:r>
            <w:r w:rsidR="009D76C0">
              <w:rPr>
                <w:rFonts w:ascii="Arial" w:hAnsi="Arial" w:cs="Arial"/>
                <w:b/>
                <w:bCs/>
                <w:sz w:val="18"/>
                <w:szCs w:val="18"/>
              </w:rPr>
              <w:t>techni</w:t>
            </w:r>
            <w:r w:rsidR="00C436E8">
              <w:rPr>
                <w:rFonts w:ascii="Arial" w:hAnsi="Arial" w:cs="Arial"/>
                <w:b/>
                <w:bCs/>
                <w:sz w:val="18"/>
                <w:szCs w:val="18"/>
              </w:rPr>
              <w:t>cal clinic and</w:t>
            </w:r>
            <w:r w:rsidRPr="005838B9">
              <w:rPr>
                <w:rFonts w:ascii="Arial" w:hAnsi="Arial" w:cs="Arial"/>
                <w:b/>
                <w:bCs/>
                <w:sz w:val="18"/>
                <w:szCs w:val="18"/>
              </w:rPr>
              <w:t xml:space="preserve"> with the wider software developer community? </w:t>
            </w:r>
          </w:p>
          <w:p w14:paraId="1B15D949" w14:textId="77777777" w:rsidR="005B3924" w:rsidRPr="005838B9" w:rsidRDefault="005B3924" w:rsidP="005B3924">
            <w:pPr>
              <w:jc w:val="both"/>
              <w:rPr>
                <w:rFonts w:ascii="Arial" w:hAnsi="Arial" w:cs="Arial"/>
                <w:b/>
                <w:bCs/>
                <w:sz w:val="18"/>
                <w:szCs w:val="18"/>
              </w:rPr>
            </w:pPr>
          </w:p>
          <w:p w14:paraId="303D873C" w14:textId="66B3F158" w:rsidR="005B3924" w:rsidRPr="005838B9" w:rsidRDefault="00D17167" w:rsidP="005B3924">
            <w:pPr>
              <w:jc w:val="both"/>
              <w:rPr>
                <w:rFonts w:ascii="Arial" w:hAnsi="Arial" w:cs="Arial"/>
                <w:sz w:val="18"/>
                <w:szCs w:val="18"/>
              </w:rPr>
            </w:pPr>
            <w:sdt>
              <w:sdtPr>
                <w:rPr>
                  <w:rFonts w:ascii="Arial" w:hAnsi="Arial" w:cs="Arial"/>
                  <w:sz w:val="18"/>
                  <w:szCs w:val="18"/>
                </w:rPr>
                <w:id w:val="-2108956250"/>
                <w14:checkbox>
                  <w14:checked w14:val="0"/>
                  <w14:checkedState w14:val="2612" w14:font="MS Gothic"/>
                  <w14:uncheckedState w14:val="2610" w14:font="MS Gothic"/>
                </w14:checkbox>
              </w:sdtPr>
              <w:sdtEndPr/>
              <w:sdtContent>
                <w:r w:rsidR="005B3924" w:rsidRPr="005838B9">
                  <w:rPr>
                    <w:rFonts w:ascii="MS Gothic" w:eastAsia="MS Gothic" w:hAnsi="MS Gothic" w:cs="Arial" w:hint="eastAsia"/>
                    <w:sz w:val="18"/>
                    <w:szCs w:val="18"/>
                  </w:rPr>
                  <w:t>☐</w:t>
                </w:r>
              </w:sdtContent>
            </w:sdt>
            <w:r w:rsidR="005B3924" w:rsidRPr="005838B9">
              <w:rPr>
                <w:rFonts w:ascii="Arial" w:hAnsi="Arial" w:cs="Arial"/>
                <w:b/>
                <w:bCs/>
                <w:sz w:val="18"/>
                <w:szCs w:val="18"/>
              </w:rPr>
              <w:t xml:space="preserve"> Yes - </w:t>
            </w:r>
            <w:r w:rsidR="005B3924" w:rsidRPr="005838B9">
              <w:rPr>
                <w:rFonts w:ascii="Arial" w:hAnsi="Arial" w:cs="Arial"/>
                <w:sz w:val="18"/>
                <w:szCs w:val="18"/>
              </w:rPr>
              <w:t>I am happy for this query and HMRC’s response</w:t>
            </w:r>
            <w:r w:rsidR="005B3924">
              <w:rPr>
                <w:rFonts w:ascii="Arial" w:hAnsi="Arial" w:cs="Arial"/>
                <w:sz w:val="18"/>
                <w:szCs w:val="18"/>
              </w:rPr>
              <w:t>,</w:t>
            </w:r>
            <w:r w:rsidR="005B3924" w:rsidRPr="005838B9">
              <w:rPr>
                <w:rFonts w:ascii="Arial" w:hAnsi="Arial" w:cs="Arial"/>
                <w:sz w:val="18"/>
                <w:szCs w:val="18"/>
              </w:rPr>
              <w:t xml:space="preserve"> to be </w:t>
            </w:r>
            <w:r w:rsidR="009135A5">
              <w:rPr>
                <w:rFonts w:ascii="Arial" w:hAnsi="Arial" w:cs="Arial"/>
                <w:sz w:val="18"/>
                <w:szCs w:val="18"/>
              </w:rPr>
              <w:t>discussed</w:t>
            </w:r>
            <w:r w:rsidR="005B3924" w:rsidRPr="005838B9">
              <w:rPr>
                <w:rFonts w:ascii="Arial" w:hAnsi="Arial" w:cs="Arial"/>
                <w:sz w:val="18"/>
                <w:szCs w:val="18"/>
              </w:rPr>
              <w:t xml:space="preserve"> </w:t>
            </w:r>
            <w:r w:rsidR="009135A5">
              <w:rPr>
                <w:rFonts w:ascii="Arial" w:hAnsi="Arial" w:cs="Arial"/>
                <w:sz w:val="18"/>
                <w:szCs w:val="18"/>
              </w:rPr>
              <w:t>at the</w:t>
            </w:r>
            <w:r w:rsidR="007B645A">
              <w:rPr>
                <w:rFonts w:ascii="Arial" w:hAnsi="Arial" w:cs="Arial"/>
                <w:sz w:val="18"/>
                <w:szCs w:val="18"/>
              </w:rPr>
              <w:t xml:space="preserve"> </w:t>
            </w:r>
            <w:r w:rsidR="007B645A">
              <w:t>NCTS5</w:t>
            </w:r>
            <w:r w:rsidR="009135A5">
              <w:rPr>
                <w:rFonts w:ascii="Arial" w:hAnsi="Arial" w:cs="Arial"/>
                <w:sz w:val="18"/>
                <w:szCs w:val="18"/>
              </w:rPr>
              <w:t xml:space="preserve"> technical clinic </w:t>
            </w:r>
            <w:r w:rsidR="00CB5880">
              <w:rPr>
                <w:rFonts w:ascii="Arial" w:hAnsi="Arial" w:cs="Arial"/>
                <w:sz w:val="18"/>
                <w:szCs w:val="18"/>
              </w:rPr>
              <w:t xml:space="preserve">and </w:t>
            </w:r>
            <w:r w:rsidR="005B3924" w:rsidRPr="005838B9">
              <w:rPr>
                <w:rFonts w:ascii="Arial" w:hAnsi="Arial" w:cs="Arial"/>
                <w:sz w:val="18"/>
                <w:szCs w:val="18"/>
              </w:rPr>
              <w:t>with the wider</w:t>
            </w:r>
            <w:r w:rsidR="005B3924">
              <w:rPr>
                <w:rFonts w:ascii="Arial" w:hAnsi="Arial" w:cs="Arial"/>
                <w:sz w:val="18"/>
                <w:szCs w:val="18"/>
              </w:rPr>
              <w:t xml:space="preserve"> software developer</w:t>
            </w:r>
            <w:r w:rsidR="005B3924" w:rsidRPr="005838B9">
              <w:rPr>
                <w:rFonts w:ascii="Arial" w:hAnsi="Arial" w:cs="Arial"/>
                <w:sz w:val="18"/>
                <w:szCs w:val="18"/>
              </w:rPr>
              <w:t xml:space="preserve"> community</w:t>
            </w:r>
          </w:p>
          <w:p w14:paraId="4379C7BD" w14:textId="77777777" w:rsidR="005B3924" w:rsidRPr="00222D59" w:rsidRDefault="005B3924" w:rsidP="005B3924">
            <w:pPr>
              <w:jc w:val="both"/>
              <w:rPr>
                <w:rFonts w:ascii="Arial" w:hAnsi="Arial" w:cs="Arial"/>
                <w:b/>
                <w:bCs/>
                <w:sz w:val="2"/>
                <w:szCs w:val="2"/>
              </w:rPr>
            </w:pPr>
          </w:p>
          <w:p w14:paraId="31F06751" w14:textId="1426A8C1" w:rsidR="005B3924" w:rsidRPr="005838B9" w:rsidRDefault="00D17167" w:rsidP="005B3924">
            <w:pPr>
              <w:jc w:val="both"/>
              <w:rPr>
                <w:rFonts w:ascii="Arial" w:hAnsi="Arial" w:cs="Arial"/>
                <w:b/>
                <w:bCs/>
                <w:sz w:val="18"/>
                <w:szCs w:val="18"/>
              </w:rPr>
            </w:pPr>
            <w:sdt>
              <w:sdtPr>
                <w:rPr>
                  <w:rFonts w:ascii="Arial" w:hAnsi="Arial" w:cs="Arial"/>
                  <w:sz w:val="18"/>
                  <w:szCs w:val="18"/>
                </w:rPr>
                <w:id w:val="101156536"/>
                <w14:checkbox>
                  <w14:checked w14:val="0"/>
                  <w14:checkedState w14:val="2612" w14:font="MS Gothic"/>
                  <w14:uncheckedState w14:val="2610" w14:font="MS Gothic"/>
                </w14:checkbox>
              </w:sdtPr>
              <w:sdtEndPr/>
              <w:sdtContent>
                <w:r w:rsidR="005B3924" w:rsidRPr="005838B9">
                  <w:rPr>
                    <w:rFonts w:ascii="MS Gothic" w:eastAsia="MS Gothic" w:hAnsi="MS Gothic" w:cs="Arial" w:hint="eastAsia"/>
                    <w:sz w:val="18"/>
                    <w:szCs w:val="18"/>
                    <w:lang w:val="en-US"/>
                  </w:rPr>
                  <w:t>☐</w:t>
                </w:r>
              </w:sdtContent>
            </w:sdt>
            <w:r w:rsidR="005B3924" w:rsidRPr="005838B9">
              <w:rPr>
                <w:rFonts w:ascii="Arial" w:hAnsi="Arial" w:cs="Arial"/>
                <w:sz w:val="18"/>
                <w:szCs w:val="18"/>
              </w:rPr>
              <w:t xml:space="preserve"> </w:t>
            </w:r>
            <w:r w:rsidR="005B3924" w:rsidRPr="005838B9">
              <w:rPr>
                <w:rFonts w:ascii="Arial" w:hAnsi="Arial" w:cs="Arial"/>
                <w:b/>
                <w:bCs/>
                <w:sz w:val="18"/>
                <w:szCs w:val="18"/>
              </w:rPr>
              <w:t xml:space="preserve">No - </w:t>
            </w:r>
            <w:r w:rsidR="005B3924" w:rsidRPr="005838B9">
              <w:rPr>
                <w:rFonts w:ascii="Arial" w:hAnsi="Arial" w:cs="Arial"/>
                <w:sz w:val="18"/>
                <w:szCs w:val="18"/>
              </w:rPr>
              <w:t xml:space="preserve">I do not want this query or its response to be </w:t>
            </w:r>
            <w:r w:rsidR="00EA2199">
              <w:rPr>
                <w:rFonts w:ascii="Arial" w:hAnsi="Arial" w:cs="Arial"/>
                <w:sz w:val="18"/>
                <w:szCs w:val="18"/>
              </w:rPr>
              <w:t>discussed at the</w:t>
            </w:r>
            <w:r w:rsidR="005F2C24">
              <w:rPr>
                <w:rFonts w:ascii="Arial" w:hAnsi="Arial" w:cs="Arial"/>
                <w:sz w:val="18"/>
                <w:szCs w:val="18"/>
              </w:rPr>
              <w:t xml:space="preserve"> </w:t>
            </w:r>
            <w:r w:rsidR="005F2C24">
              <w:t>NCTS5</w:t>
            </w:r>
            <w:r w:rsidR="00EA2199">
              <w:rPr>
                <w:rFonts w:ascii="Arial" w:hAnsi="Arial" w:cs="Arial"/>
                <w:sz w:val="18"/>
                <w:szCs w:val="18"/>
              </w:rPr>
              <w:t xml:space="preserve"> technical clinic and</w:t>
            </w:r>
            <w:r w:rsidR="005B3924" w:rsidRPr="005838B9">
              <w:rPr>
                <w:rFonts w:ascii="Arial" w:hAnsi="Arial" w:cs="Arial"/>
                <w:sz w:val="18"/>
                <w:szCs w:val="18"/>
              </w:rPr>
              <w:t xml:space="preserve"> with other software developers</w:t>
            </w:r>
          </w:p>
          <w:p w14:paraId="6EB8571B" w14:textId="77777777" w:rsidR="005B3924" w:rsidRPr="005838B9" w:rsidRDefault="005B3924" w:rsidP="005B3924">
            <w:pPr>
              <w:jc w:val="both"/>
              <w:rPr>
                <w:rFonts w:ascii="Arial" w:hAnsi="Arial" w:cs="Arial"/>
                <w:b/>
                <w:bCs/>
                <w:sz w:val="18"/>
                <w:szCs w:val="18"/>
              </w:rPr>
            </w:pPr>
          </w:p>
          <w:p w14:paraId="3E07865E" w14:textId="4DC07100" w:rsidR="005B3924" w:rsidRPr="005838B9" w:rsidRDefault="005B3924" w:rsidP="005B3924">
            <w:pPr>
              <w:jc w:val="both"/>
              <w:rPr>
                <w:rFonts w:ascii="Arial" w:hAnsi="Arial" w:cs="Arial"/>
                <w:b/>
                <w:bCs/>
                <w:sz w:val="18"/>
                <w:szCs w:val="18"/>
              </w:rPr>
            </w:pPr>
            <w:r w:rsidRPr="005838B9">
              <w:rPr>
                <w:rFonts w:ascii="Arial" w:hAnsi="Arial" w:cs="Arial"/>
                <w:b/>
                <w:bCs/>
                <w:sz w:val="18"/>
                <w:szCs w:val="18"/>
              </w:rPr>
              <w:t>Do not tick ‘yes’ if your question includes sensitive information that you would not want to share. You must inform the SDST mailbox immediately if you no longer consent to share this information.</w:t>
            </w:r>
          </w:p>
          <w:p w14:paraId="18F16AE3" w14:textId="77777777" w:rsidR="005B3924" w:rsidRPr="004404DE" w:rsidRDefault="005B3924" w:rsidP="00704F3E">
            <w:pPr>
              <w:jc w:val="both"/>
              <w:rPr>
                <w:rFonts w:ascii="Arial" w:hAnsi="Arial" w:cs="Arial"/>
                <w:b/>
              </w:rPr>
            </w:pPr>
          </w:p>
        </w:tc>
      </w:tr>
    </w:tbl>
    <w:p w14:paraId="6EC531EE" w14:textId="77777777" w:rsidR="005B3924" w:rsidRDefault="005B3924" w:rsidP="002C17EF">
      <w:pPr>
        <w:rPr>
          <w:rFonts w:ascii="Arial" w:hAnsi="Arial" w:cs="Arial"/>
          <w:sz w:val="2"/>
          <w:szCs w:val="2"/>
        </w:rPr>
      </w:pPr>
    </w:p>
    <w:p w14:paraId="4DB26FD1" w14:textId="77777777" w:rsidR="005B3924" w:rsidRDefault="005B3924" w:rsidP="002C17EF">
      <w:pPr>
        <w:rPr>
          <w:rFonts w:ascii="Arial" w:hAnsi="Arial" w:cs="Arial"/>
          <w:sz w:val="2"/>
          <w:szCs w:val="2"/>
        </w:rPr>
      </w:pPr>
    </w:p>
    <w:p w14:paraId="647C086E" w14:textId="77777777" w:rsidR="005B3924" w:rsidRPr="005838B9" w:rsidRDefault="005B3924" w:rsidP="002C17EF">
      <w:pPr>
        <w:rPr>
          <w:rFonts w:ascii="Arial" w:hAnsi="Arial" w:cs="Arial"/>
          <w:sz w:val="2"/>
          <w:szCs w:val="2"/>
        </w:rPr>
      </w:pPr>
    </w:p>
    <w:tbl>
      <w:tblPr>
        <w:tblStyle w:val="TableGrid"/>
        <w:tblpPr w:leftFromText="180" w:rightFromText="180" w:vertAnchor="text" w:horzAnchor="margin" w:tblpY="-43"/>
        <w:tblW w:w="9493" w:type="dxa"/>
        <w:shd w:val="clear" w:color="auto" w:fill="E7E6E6" w:themeFill="background2"/>
        <w:tblLook w:val="04A0" w:firstRow="1" w:lastRow="0" w:firstColumn="1" w:lastColumn="0" w:noHBand="0" w:noVBand="1"/>
      </w:tblPr>
      <w:tblGrid>
        <w:gridCol w:w="9493"/>
      </w:tblGrid>
      <w:tr w:rsidR="00772B5D" w:rsidRPr="002C17EF" w14:paraId="4AA31C18" w14:textId="77777777" w:rsidTr="004C52CB">
        <w:trPr>
          <w:trHeight w:val="1408"/>
        </w:trPr>
        <w:tc>
          <w:tcPr>
            <w:tcW w:w="9493" w:type="dxa"/>
            <w:shd w:val="clear" w:color="auto" w:fill="E7E6E6" w:themeFill="background2"/>
          </w:tcPr>
          <w:p w14:paraId="56648566" w14:textId="4DA82CC0" w:rsidR="002C17EF" w:rsidRPr="007313FC" w:rsidRDefault="00772B5D" w:rsidP="002C17EF">
            <w:pPr>
              <w:rPr>
                <w:rFonts w:ascii="Arial" w:hAnsi="Arial" w:cs="Arial"/>
                <w:b/>
                <w:bCs/>
                <w:sz w:val="21"/>
                <w:szCs w:val="21"/>
              </w:rPr>
            </w:pPr>
            <w:r w:rsidRPr="007313FC">
              <w:rPr>
                <w:rFonts w:ascii="Arial" w:hAnsi="Arial" w:cs="Arial"/>
                <w:bCs/>
                <w:sz w:val="21"/>
                <w:szCs w:val="21"/>
              </w:rPr>
              <w:t xml:space="preserve">* </w:t>
            </w:r>
            <w:r w:rsidRPr="007313FC">
              <w:rPr>
                <w:rFonts w:ascii="Arial" w:hAnsi="Arial" w:cs="Arial"/>
                <w:b/>
                <w:bCs/>
                <w:sz w:val="21"/>
                <w:szCs w:val="21"/>
              </w:rPr>
              <w:t>Additional Information</w:t>
            </w:r>
          </w:p>
          <w:p w14:paraId="47C99DFD" w14:textId="77777777" w:rsidR="002C17EF" w:rsidRPr="006C671B" w:rsidRDefault="002C17EF" w:rsidP="002C17EF">
            <w:pPr>
              <w:rPr>
                <w:rFonts w:ascii="Arial" w:hAnsi="Arial" w:cs="Arial"/>
                <w:b/>
                <w:bCs/>
                <w:sz w:val="8"/>
                <w:szCs w:val="8"/>
              </w:rPr>
            </w:pPr>
          </w:p>
          <w:p w14:paraId="1CC076A1" w14:textId="78509C4A" w:rsidR="00772B5D" w:rsidRPr="00933EC4" w:rsidRDefault="00F158F0" w:rsidP="00AB561B">
            <w:pPr>
              <w:spacing w:after="60"/>
              <w:rPr>
                <w:rFonts w:ascii="Arial" w:hAnsi="Arial" w:cs="Arial"/>
                <w:bCs/>
                <w:sz w:val="18"/>
                <w:szCs w:val="18"/>
              </w:rPr>
            </w:pPr>
            <w:r w:rsidRPr="006C671B">
              <w:rPr>
                <w:rFonts w:ascii="Arial" w:hAnsi="Arial" w:cs="Arial"/>
                <w:bCs/>
                <w:sz w:val="18"/>
                <w:szCs w:val="18"/>
              </w:rPr>
              <w:t xml:space="preserve">The more evidence provided to </w:t>
            </w:r>
            <w:r w:rsidR="00D56E15" w:rsidRPr="006C671B">
              <w:rPr>
                <w:rFonts w:ascii="Arial" w:hAnsi="Arial" w:cs="Arial"/>
                <w:bCs/>
                <w:sz w:val="18"/>
                <w:szCs w:val="18"/>
              </w:rPr>
              <w:t>supplement</w:t>
            </w:r>
            <w:r w:rsidRPr="006C671B">
              <w:rPr>
                <w:rFonts w:ascii="Arial" w:hAnsi="Arial" w:cs="Arial"/>
                <w:bCs/>
                <w:sz w:val="18"/>
                <w:szCs w:val="18"/>
              </w:rPr>
              <w:t xml:space="preserve"> your query, the</w:t>
            </w:r>
            <w:r w:rsidR="00D56E15" w:rsidRPr="006C671B">
              <w:rPr>
                <w:rFonts w:ascii="Arial" w:hAnsi="Arial" w:cs="Arial"/>
                <w:bCs/>
                <w:sz w:val="18"/>
                <w:szCs w:val="18"/>
              </w:rPr>
              <w:t xml:space="preserve"> faster and more comprehensive the </w:t>
            </w:r>
            <w:r w:rsidR="00D668B9" w:rsidRPr="006C671B">
              <w:rPr>
                <w:rFonts w:ascii="Arial" w:hAnsi="Arial" w:cs="Arial"/>
                <w:bCs/>
                <w:sz w:val="18"/>
                <w:szCs w:val="18"/>
              </w:rPr>
              <w:t>response HMRC will be able to provide</w:t>
            </w:r>
            <w:r w:rsidR="008557FF" w:rsidRPr="006C671B">
              <w:rPr>
                <w:rFonts w:ascii="Arial" w:hAnsi="Arial" w:cs="Arial"/>
                <w:bCs/>
                <w:sz w:val="18"/>
                <w:szCs w:val="18"/>
              </w:rPr>
              <w:t xml:space="preserve">. </w:t>
            </w:r>
            <w:r w:rsidR="00772B5D" w:rsidRPr="006C671B">
              <w:rPr>
                <w:rFonts w:ascii="Arial" w:hAnsi="Arial" w:cs="Arial"/>
                <w:bCs/>
                <w:sz w:val="18"/>
                <w:szCs w:val="18"/>
              </w:rPr>
              <w:t xml:space="preserve">When determining </w:t>
            </w:r>
            <w:r w:rsidR="008557FF" w:rsidRPr="006C671B">
              <w:rPr>
                <w:rFonts w:ascii="Arial" w:hAnsi="Arial" w:cs="Arial"/>
                <w:bCs/>
                <w:sz w:val="18"/>
                <w:szCs w:val="18"/>
              </w:rPr>
              <w:t>what</w:t>
            </w:r>
            <w:r w:rsidR="00772B5D" w:rsidRPr="006C671B">
              <w:rPr>
                <w:rFonts w:ascii="Arial" w:hAnsi="Arial" w:cs="Arial"/>
                <w:bCs/>
                <w:sz w:val="18"/>
                <w:szCs w:val="18"/>
              </w:rPr>
              <w:t xml:space="preserve"> additional </w:t>
            </w:r>
            <w:r w:rsidR="00054E3F" w:rsidRPr="006C671B">
              <w:rPr>
                <w:rFonts w:ascii="Arial" w:hAnsi="Arial" w:cs="Arial"/>
                <w:bCs/>
                <w:sz w:val="18"/>
                <w:szCs w:val="18"/>
              </w:rPr>
              <w:t xml:space="preserve">information </w:t>
            </w:r>
            <w:r w:rsidR="00772B5D" w:rsidRPr="006C671B">
              <w:rPr>
                <w:rFonts w:ascii="Arial" w:hAnsi="Arial" w:cs="Arial"/>
                <w:bCs/>
                <w:sz w:val="18"/>
                <w:szCs w:val="18"/>
              </w:rPr>
              <w:t>to include, please consider the following:</w:t>
            </w:r>
          </w:p>
          <w:p w14:paraId="17477E04" w14:textId="69AE033E" w:rsidR="00CD7D81" w:rsidRPr="006C671B" w:rsidRDefault="005C6F63" w:rsidP="00AB561B">
            <w:pPr>
              <w:pStyle w:val="ListParagraph"/>
              <w:numPr>
                <w:ilvl w:val="0"/>
                <w:numId w:val="6"/>
              </w:numPr>
              <w:spacing w:after="60"/>
              <w:rPr>
                <w:rFonts w:ascii="Arial" w:hAnsi="Arial" w:cs="Arial"/>
                <w:bCs/>
                <w:sz w:val="18"/>
                <w:szCs w:val="18"/>
              </w:rPr>
            </w:pPr>
            <w:r w:rsidRPr="006C671B">
              <w:rPr>
                <w:rFonts w:ascii="Arial" w:hAnsi="Arial" w:cs="Arial"/>
                <w:bCs/>
                <w:sz w:val="18"/>
                <w:szCs w:val="18"/>
              </w:rPr>
              <w:t xml:space="preserve">Where possible, please include screenshots of steps taken </w:t>
            </w:r>
            <w:r w:rsidR="00627103" w:rsidRPr="006C671B">
              <w:rPr>
                <w:rFonts w:ascii="Arial" w:hAnsi="Arial" w:cs="Arial"/>
                <w:bCs/>
                <w:sz w:val="18"/>
                <w:szCs w:val="18"/>
              </w:rPr>
              <w:t>during</w:t>
            </w:r>
            <w:r w:rsidR="00696B85" w:rsidRPr="006C671B">
              <w:rPr>
                <w:rFonts w:ascii="Arial" w:hAnsi="Arial" w:cs="Arial"/>
                <w:bCs/>
                <w:sz w:val="18"/>
                <w:szCs w:val="18"/>
              </w:rPr>
              <w:t xml:space="preserve"> testing</w:t>
            </w:r>
          </w:p>
          <w:p w14:paraId="53A70CCE" w14:textId="7206A284" w:rsidR="004C52CB" w:rsidRPr="004C52CB" w:rsidRDefault="003A421A" w:rsidP="004C52CB">
            <w:pPr>
              <w:pStyle w:val="ListParagraph"/>
              <w:numPr>
                <w:ilvl w:val="0"/>
                <w:numId w:val="6"/>
              </w:numPr>
              <w:spacing w:after="60"/>
              <w:rPr>
                <w:rFonts w:ascii="Arial" w:hAnsi="Arial" w:cs="Arial"/>
                <w:bCs/>
                <w:sz w:val="18"/>
                <w:szCs w:val="18"/>
              </w:rPr>
            </w:pPr>
            <w:r>
              <w:rPr>
                <w:rFonts w:ascii="Arial" w:hAnsi="Arial" w:cs="Arial"/>
                <w:bCs/>
                <w:sz w:val="18"/>
                <w:szCs w:val="18"/>
              </w:rPr>
              <w:t>P</w:t>
            </w:r>
            <w:r w:rsidR="000F0DDA" w:rsidRPr="006C671B">
              <w:rPr>
                <w:rFonts w:ascii="Arial" w:hAnsi="Arial" w:cs="Arial"/>
                <w:bCs/>
                <w:sz w:val="18"/>
                <w:szCs w:val="18"/>
              </w:rPr>
              <w:t>lease include exact error</w:t>
            </w:r>
            <w:r w:rsidR="00AC3AFF">
              <w:rPr>
                <w:rFonts w:ascii="Arial" w:hAnsi="Arial" w:cs="Arial"/>
                <w:bCs/>
                <w:sz w:val="18"/>
                <w:szCs w:val="18"/>
              </w:rPr>
              <w:t>/rejection</w:t>
            </w:r>
            <w:r w:rsidR="000F0DDA" w:rsidRPr="006C671B">
              <w:rPr>
                <w:rFonts w:ascii="Arial" w:hAnsi="Arial" w:cs="Arial"/>
                <w:bCs/>
                <w:sz w:val="18"/>
                <w:szCs w:val="18"/>
              </w:rPr>
              <w:t xml:space="preserve"> </w:t>
            </w:r>
            <w:r w:rsidR="00A15B71">
              <w:rPr>
                <w:rFonts w:ascii="Arial" w:hAnsi="Arial" w:cs="Arial"/>
                <w:bCs/>
                <w:sz w:val="18"/>
                <w:szCs w:val="18"/>
              </w:rPr>
              <w:t>messages</w:t>
            </w:r>
            <w:r w:rsidR="000F0DDA" w:rsidRPr="006C671B">
              <w:rPr>
                <w:rFonts w:ascii="Arial" w:hAnsi="Arial" w:cs="Arial"/>
                <w:bCs/>
                <w:sz w:val="18"/>
                <w:szCs w:val="18"/>
              </w:rPr>
              <w:t xml:space="preserve"> received</w:t>
            </w:r>
          </w:p>
        </w:tc>
      </w:tr>
    </w:tbl>
    <w:p w14:paraId="0253FF42" w14:textId="77777777" w:rsidR="00627103" w:rsidRPr="007313FC" w:rsidRDefault="00627103" w:rsidP="002C17EF">
      <w:pPr>
        <w:rPr>
          <w:rFonts w:ascii="Arial" w:hAnsi="Arial" w:cs="Arial"/>
          <w:sz w:val="6"/>
          <w:szCs w:val="6"/>
        </w:rPr>
      </w:pPr>
    </w:p>
    <w:tbl>
      <w:tblPr>
        <w:tblStyle w:val="TableGrid"/>
        <w:tblpPr w:leftFromText="180" w:rightFromText="180" w:vertAnchor="text" w:horzAnchor="margin" w:tblpY="-43"/>
        <w:tblW w:w="9493" w:type="dxa"/>
        <w:shd w:val="clear" w:color="auto" w:fill="E7E6E6" w:themeFill="background2"/>
        <w:tblLook w:val="04A0" w:firstRow="1" w:lastRow="0" w:firstColumn="1" w:lastColumn="0" w:noHBand="0" w:noVBand="1"/>
      </w:tblPr>
      <w:tblGrid>
        <w:gridCol w:w="9493"/>
      </w:tblGrid>
      <w:tr w:rsidR="00627103" w:rsidRPr="004C1234" w14:paraId="1B8644E3" w14:textId="77777777" w:rsidTr="00933EC4">
        <w:trPr>
          <w:trHeight w:val="2438"/>
        </w:trPr>
        <w:tc>
          <w:tcPr>
            <w:tcW w:w="9493" w:type="dxa"/>
            <w:shd w:val="clear" w:color="auto" w:fill="E7E6E6" w:themeFill="background2"/>
          </w:tcPr>
          <w:p w14:paraId="6B743B59" w14:textId="05B4A720" w:rsidR="00627103" w:rsidRPr="007313FC" w:rsidRDefault="00627103" w:rsidP="00933EC4">
            <w:pPr>
              <w:jc w:val="both"/>
              <w:rPr>
                <w:rFonts w:ascii="Arial" w:hAnsi="Arial" w:cs="Arial"/>
                <w:b/>
                <w:bCs/>
                <w:sz w:val="21"/>
                <w:szCs w:val="21"/>
              </w:rPr>
            </w:pPr>
            <w:r w:rsidRPr="007313FC">
              <w:rPr>
                <w:rFonts w:ascii="Arial" w:hAnsi="Arial" w:cs="Arial"/>
                <w:b/>
                <w:bCs/>
                <w:sz w:val="21"/>
                <w:szCs w:val="21"/>
              </w:rPr>
              <w:t>**</w:t>
            </w:r>
            <w:r w:rsidR="000F0DDA" w:rsidRPr="007313FC">
              <w:rPr>
                <w:rFonts w:ascii="Arial" w:hAnsi="Arial" w:cs="Arial"/>
                <w:b/>
                <w:bCs/>
                <w:sz w:val="21"/>
                <w:szCs w:val="21"/>
              </w:rPr>
              <w:t xml:space="preserve"> Determining Query C</w:t>
            </w:r>
            <w:r w:rsidRPr="007313FC">
              <w:rPr>
                <w:rFonts w:ascii="Arial" w:hAnsi="Arial" w:cs="Arial"/>
                <w:b/>
                <w:bCs/>
                <w:sz w:val="21"/>
                <w:szCs w:val="21"/>
              </w:rPr>
              <w:t xml:space="preserve">riticality </w:t>
            </w:r>
          </w:p>
          <w:p w14:paraId="6515C443" w14:textId="77777777" w:rsidR="00627103" w:rsidRPr="002C17EF" w:rsidRDefault="00627103" w:rsidP="00933EC4">
            <w:pPr>
              <w:jc w:val="both"/>
              <w:rPr>
                <w:rFonts w:ascii="Arial" w:hAnsi="Arial" w:cs="Arial"/>
                <w:bCs/>
                <w:sz w:val="6"/>
                <w:szCs w:val="6"/>
              </w:rPr>
            </w:pPr>
          </w:p>
          <w:p w14:paraId="05C21A78" w14:textId="58497911" w:rsidR="00627103" w:rsidRPr="00933EC4" w:rsidRDefault="00627103" w:rsidP="00933EC4">
            <w:pPr>
              <w:jc w:val="both"/>
              <w:rPr>
                <w:rFonts w:ascii="Arial" w:hAnsi="Arial" w:cs="Arial"/>
                <w:b/>
                <w:bCs/>
                <w:sz w:val="18"/>
                <w:szCs w:val="18"/>
              </w:rPr>
            </w:pPr>
            <w:r w:rsidRPr="002C17EF">
              <w:rPr>
                <w:rFonts w:ascii="Arial" w:hAnsi="Arial" w:cs="Arial"/>
                <w:b/>
                <w:sz w:val="18"/>
                <w:szCs w:val="18"/>
              </w:rPr>
              <w:t>Critical</w:t>
            </w:r>
            <w:r w:rsidRPr="002C17EF">
              <w:rPr>
                <w:rFonts w:ascii="Arial" w:hAnsi="Arial" w:cs="Arial"/>
                <w:sz w:val="18"/>
                <w:szCs w:val="18"/>
              </w:rPr>
              <w:t xml:space="preserve"> - Developer cannot progress with any aspect of their development and/or testing</w:t>
            </w:r>
            <w:r w:rsidR="00AD22B4">
              <w:rPr>
                <w:rFonts w:ascii="Arial" w:hAnsi="Arial" w:cs="Arial"/>
                <w:sz w:val="18"/>
                <w:szCs w:val="18"/>
              </w:rPr>
              <w:t>.</w:t>
            </w:r>
          </w:p>
          <w:p w14:paraId="027E3228" w14:textId="77777777" w:rsidR="00627103" w:rsidRPr="002C17EF" w:rsidRDefault="00627103" w:rsidP="00933EC4">
            <w:pPr>
              <w:tabs>
                <w:tab w:val="center" w:pos="4400"/>
              </w:tabs>
              <w:jc w:val="both"/>
              <w:rPr>
                <w:rFonts w:ascii="Arial" w:hAnsi="Arial" w:cs="Arial"/>
                <w:sz w:val="8"/>
                <w:szCs w:val="8"/>
              </w:rPr>
            </w:pPr>
          </w:p>
          <w:p w14:paraId="266B1D15" w14:textId="573C3AF3" w:rsidR="00627103" w:rsidRPr="002C17EF" w:rsidRDefault="00627103" w:rsidP="00933EC4">
            <w:pPr>
              <w:jc w:val="both"/>
              <w:rPr>
                <w:rFonts w:ascii="Arial" w:hAnsi="Arial" w:cs="Arial"/>
                <w:sz w:val="18"/>
                <w:szCs w:val="18"/>
              </w:rPr>
            </w:pPr>
            <w:r w:rsidRPr="002C17EF">
              <w:rPr>
                <w:rFonts w:ascii="Arial" w:hAnsi="Arial" w:cs="Arial"/>
                <w:b/>
                <w:sz w:val="18"/>
                <w:szCs w:val="18"/>
              </w:rPr>
              <w:t>High</w:t>
            </w:r>
            <w:r w:rsidRPr="002C17EF">
              <w:rPr>
                <w:rFonts w:ascii="Arial" w:hAnsi="Arial" w:cs="Arial"/>
                <w:sz w:val="18"/>
                <w:szCs w:val="18"/>
              </w:rPr>
              <w:t xml:space="preserve"> – Developer is blocked on one aspect of their development/testing but is still progressing with </w:t>
            </w:r>
            <w:r w:rsidR="00463332">
              <w:rPr>
                <w:rFonts w:ascii="Arial" w:hAnsi="Arial" w:cs="Arial"/>
                <w:sz w:val="18"/>
                <w:szCs w:val="18"/>
              </w:rPr>
              <w:t>NCTS phase 5</w:t>
            </w:r>
            <w:r w:rsidR="005B3924">
              <w:rPr>
                <w:rFonts w:ascii="Arial" w:hAnsi="Arial" w:cs="Arial"/>
                <w:sz w:val="18"/>
                <w:szCs w:val="18"/>
              </w:rPr>
              <w:t xml:space="preserve">. </w:t>
            </w:r>
          </w:p>
          <w:p w14:paraId="7647762F" w14:textId="77777777" w:rsidR="00627103" w:rsidRPr="002C17EF" w:rsidRDefault="00627103" w:rsidP="00933EC4">
            <w:pPr>
              <w:tabs>
                <w:tab w:val="center" w:pos="4400"/>
              </w:tabs>
              <w:jc w:val="both"/>
              <w:rPr>
                <w:rFonts w:ascii="Arial" w:hAnsi="Arial" w:cs="Arial"/>
                <w:sz w:val="8"/>
                <w:szCs w:val="8"/>
              </w:rPr>
            </w:pPr>
          </w:p>
          <w:p w14:paraId="122A5DEC" w14:textId="6B84C541" w:rsidR="00627103" w:rsidRPr="002C17EF" w:rsidRDefault="00627103" w:rsidP="00933EC4">
            <w:pPr>
              <w:jc w:val="both"/>
              <w:rPr>
                <w:rFonts w:ascii="Arial" w:hAnsi="Arial" w:cs="Arial"/>
                <w:sz w:val="18"/>
                <w:szCs w:val="18"/>
              </w:rPr>
            </w:pPr>
            <w:r w:rsidRPr="002C17EF">
              <w:rPr>
                <w:rFonts w:ascii="Arial" w:hAnsi="Arial" w:cs="Arial"/>
                <w:b/>
                <w:sz w:val="18"/>
                <w:szCs w:val="18"/>
              </w:rPr>
              <w:t>Medium</w:t>
            </w:r>
            <w:r w:rsidRPr="002C17EF">
              <w:rPr>
                <w:rFonts w:ascii="Arial" w:hAnsi="Arial" w:cs="Arial"/>
                <w:sz w:val="18"/>
                <w:szCs w:val="18"/>
              </w:rPr>
              <w:t xml:space="preserve"> – Developer is still progressing with all aspects of their development/testing however requires this query to be resolved to ensure their timelines are not delayed. </w:t>
            </w:r>
          </w:p>
          <w:p w14:paraId="7E61F435" w14:textId="77777777" w:rsidR="00627103" w:rsidRPr="002C17EF" w:rsidRDefault="00627103" w:rsidP="00933EC4">
            <w:pPr>
              <w:tabs>
                <w:tab w:val="center" w:pos="4400"/>
              </w:tabs>
              <w:jc w:val="both"/>
              <w:rPr>
                <w:rFonts w:ascii="Arial" w:hAnsi="Arial" w:cs="Arial"/>
                <w:sz w:val="8"/>
                <w:szCs w:val="8"/>
              </w:rPr>
            </w:pPr>
          </w:p>
          <w:p w14:paraId="247E4769" w14:textId="6331D290" w:rsidR="00627103" w:rsidRPr="006C671B" w:rsidRDefault="00627103" w:rsidP="00933EC4">
            <w:pPr>
              <w:jc w:val="both"/>
              <w:rPr>
                <w:rFonts w:ascii="Arial" w:hAnsi="Arial" w:cs="Arial"/>
                <w:b/>
                <w:bCs/>
                <w:sz w:val="18"/>
                <w:szCs w:val="18"/>
              </w:rPr>
            </w:pPr>
            <w:r w:rsidRPr="002C17EF">
              <w:rPr>
                <w:rFonts w:ascii="Arial" w:hAnsi="Arial" w:cs="Arial"/>
                <w:b/>
                <w:bCs/>
                <w:sz w:val="18"/>
                <w:szCs w:val="18"/>
              </w:rPr>
              <w:t>Low</w:t>
            </w:r>
            <w:r w:rsidRPr="002C17EF">
              <w:rPr>
                <w:rFonts w:ascii="Arial" w:hAnsi="Arial" w:cs="Arial"/>
                <w:sz w:val="18"/>
                <w:szCs w:val="18"/>
              </w:rPr>
              <w:t xml:space="preserve"> – Developer is providing feedback/asking for clarification on documentation and/or trade</w:t>
            </w:r>
            <w:r w:rsidR="00965E67">
              <w:rPr>
                <w:rFonts w:ascii="Arial" w:hAnsi="Arial" w:cs="Arial"/>
                <w:sz w:val="18"/>
                <w:szCs w:val="18"/>
              </w:rPr>
              <w:t>r</w:t>
            </w:r>
            <w:r w:rsidRPr="002C17EF">
              <w:rPr>
                <w:rFonts w:ascii="Arial" w:hAnsi="Arial" w:cs="Arial"/>
                <w:sz w:val="18"/>
                <w:szCs w:val="18"/>
              </w:rPr>
              <w:t xml:space="preserve"> test. Developer is still on track with their development and this query will not slow down their development.</w:t>
            </w:r>
          </w:p>
        </w:tc>
      </w:tr>
    </w:tbl>
    <w:p w14:paraId="6ADE05CB" w14:textId="77777777" w:rsidR="005838B9" w:rsidRDefault="005838B9" w:rsidP="00092E60">
      <w:pPr>
        <w:jc w:val="both"/>
        <w:rPr>
          <w:rFonts w:ascii="Arial" w:hAnsi="Arial" w:cs="Arial"/>
          <w:sz w:val="21"/>
          <w:szCs w:val="21"/>
        </w:rPr>
      </w:pPr>
    </w:p>
    <w:p w14:paraId="7885CBE7" w14:textId="77777777" w:rsidR="005838B9" w:rsidRPr="004C1234" w:rsidRDefault="005838B9" w:rsidP="00092E60">
      <w:pPr>
        <w:jc w:val="both"/>
        <w:rPr>
          <w:rFonts w:ascii="Arial" w:hAnsi="Arial" w:cs="Arial"/>
          <w:sz w:val="21"/>
          <w:szCs w:val="21"/>
        </w:rPr>
      </w:pPr>
    </w:p>
    <w:sectPr w:rsidR="005838B9" w:rsidRPr="004C1234" w:rsidSect="006C671B">
      <w:headerReference w:type="even" r:id="rId18"/>
      <w:headerReference w:type="default" r:id="rId19"/>
      <w:footerReference w:type="even" r:id="rId20"/>
      <w:footerReference w:type="default" r:id="rId21"/>
      <w:headerReference w:type="first" r:id="rId22"/>
      <w:footerReference w:type="first" r:id="rId23"/>
      <w:pgSz w:w="11906" w:h="16838"/>
      <w:pgMar w:top="136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AB49" w14:textId="77777777" w:rsidR="00D17167" w:rsidRDefault="00D17167" w:rsidP="009C7B86">
      <w:pPr>
        <w:spacing w:after="0" w:line="240" w:lineRule="auto"/>
      </w:pPr>
      <w:r>
        <w:separator/>
      </w:r>
    </w:p>
  </w:endnote>
  <w:endnote w:type="continuationSeparator" w:id="0">
    <w:p w14:paraId="1C082304" w14:textId="77777777" w:rsidR="00D17167" w:rsidRDefault="00D17167" w:rsidP="009C7B86">
      <w:pPr>
        <w:spacing w:after="0" w:line="240" w:lineRule="auto"/>
      </w:pPr>
      <w:r>
        <w:continuationSeparator/>
      </w:r>
    </w:p>
  </w:endnote>
  <w:endnote w:type="continuationNotice" w:id="1">
    <w:p w14:paraId="097C13A7" w14:textId="77777777" w:rsidR="00D17167" w:rsidRDefault="00D171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0D2E1" w14:textId="77777777" w:rsidR="00205AFA" w:rsidRDefault="00205A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41CC" w14:textId="12E8CDE7" w:rsidR="00F74E89" w:rsidRDefault="009940FF">
    <w:pPr>
      <w:pStyle w:val="Footer"/>
    </w:pPr>
    <w:r>
      <w:rPr>
        <w:noProof/>
        <w:lang w:eastAsia="en-GB"/>
      </w:rPr>
      <mc:AlternateContent>
        <mc:Choice Requires="wps">
          <w:drawing>
            <wp:anchor distT="0" distB="0" distL="114300" distR="114300" simplePos="0" relativeHeight="251658240" behindDoc="0" locked="0" layoutInCell="0" allowOverlap="1" wp14:anchorId="082FCBBF" wp14:editId="6C340B86">
              <wp:simplePos x="0" y="0"/>
              <wp:positionH relativeFrom="page">
                <wp:posOffset>0</wp:posOffset>
              </wp:positionH>
              <wp:positionV relativeFrom="page">
                <wp:posOffset>10227945</wp:posOffset>
              </wp:positionV>
              <wp:extent cx="7560310" cy="273050"/>
              <wp:effectExtent l="0" t="0" r="0" b="12700"/>
              <wp:wrapNone/>
              <wp:docPr id="1" name="MSIPCM0d2d4dd2a58d7ecf04a24e39" descr="{&quot;HashCode&quot;:-126484731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3652CB" w14:textId="2BD6E48D" w:rsidR="009940FF" w:rsidRPr="009940FF" w:rsidRDefault="009940FF" w:rsidP="009940FF">
                          <w:pPr>
                            <w:spacing w:after="0"/>
                            <w:jc w:val="center"/>
                            <w:rPr>
                              <w:rFonts w:ascii="Calibri" w:hAnsi="Calibri" w:cs="Calibri"/>
                              <w:color w:val="000000"/>
                              <w:sz w:val="20"/>
                            </w:rPr>
                          </w:pPr>
                          <w:r w:rsidRPr="009940FF">
                            <w:rPr>
                              <w:rFonts w:ascii="Calibri" w:hAnsi="Calibri" w:cs="Calibri"/>
                              <w:color w:val="000000"/>
                              <w:sz w:val="20"/>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82FCBBF" id="_x0000_t202" coordsize="21600,21600" o:spt="202" path="m,l,21600r21600,l21600,xe">
              <v:stroke joinstyle="miter"/>
              <v:path gradientshapeok="t" o:connecttype="rect"/>
            </v:shapetype>
            <v:shape id="MSIPCM0d2d4dd2a58d7ecf04a24e39" o:spid="_x0000_s1026" type="#_x0000_t202" alt="{&quot;HashCode&quot;:-1264847310,&quot;Height&quot;:841.0,&quot;Width&quot;:595.0,&quot;Placement&quot;:&quot;Footer&quot;,&quot;Index&quot;:&quot;Primary&quot;,&quot;Section&quot;:1,&quot;Top&quot;:0.0,&quot;Left&quot;:0.0}" style="position:absolute;margin-left:0;margin-top:805.35pt;width:595.3pt;height:21.5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783652CB" w14:textId="2BD6E48D" w:rsidR="009940FF" w:rsidRPr="009940FF" w:rsidRDefault="009940FF" w:rsidP="009940FF">
                    <w:pPr>
                      <w:spacing w:after="0"/>
                      <w:jc w:val="center"/>
                      <w:rPr>
                        <w:rFonts w:ascii="Calibri" w:hAnsi="Calibri" w:cs="Calibri"/>
                        <w:color w:val="000000"/>
                        <w:sz w:val="20"/>
                      </w:rPr>
                    </w:pPr>
                    <w:r w:rsidRPr="009940FF">
                      <w:rPr>
                        <w:rFonts w:ascii="Calibri" w:hAnsi="Calibri" w:cs="Calibri"/>
                        <w:color w:val="000000"/>
                        <w:sz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48D3C" w14:textId="77777777" w:rsidR="00205AFA" w:rsidRDefault="00205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D0020" w14:textId="77777777" w:rsidR="00D17167" w:rsidRDefault="00D17167" w:rsidP="009C7B86">
      <w:pPr>
        <w:spacing w:after="0" w:line="240" w:lineRule="auto"/>
      </w:pPr>
      <w:r>
        <w:separator/>
      </w:r>
    </w:p>
  </w:footnote>
  <w:footnote w:type="continuationSeparator" w:id="0">
    <w:p w14:paraId="657021BB" w14:textId="77777777" w:rsidR="00D17167" w:rsidRDefault="00D17167" w:rsidP="009C7B86">
      <w:pPr>
        <w:spacing w:after="0" w:line="240" w:lineRule="auto"/>
      </w:pPr>
      <w:r>
        <w:continuationSeparator/>
      </w:r>
    </w:p>
  </w:footnote>
  <w:footnote w:type="continuationNotice" w:id="1">
    <w:p w14:paraId="17649F84" w14:textId="77777777" w:rsidR="00D17167" w:rsidRDefault="00D171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6021" w14:textId="77777777" w:rsidR="00205AFA" w:rsidRDefault="00205A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6A1F" w14:textId="77777777" w:rsidR="00205AFA" w:rsidRDefault="00205A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F518" w14:textId="77777777" w:rsidR="00205AFA" w:rsidRDefault="00205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40E48"/>
    <w:multiLevelType w:val="multilevel"/>
    <w:tmpl w:val="FF72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1324F"/>
    <w:multiLevelType w:val="hybridMultilevel"/>
    <w:tmpl w:val="935A6C88"/>
    <w:lvl w:ilvl="0" w:tplc="08090001">
      <w:start w:val="1"/>
      <w:numFmt w:val="bullet"/>
      <w:lvlText w:val=""/>
      <w:lvlJc w:val="left"/>
      <w:pPr>
        <w:ind w:left="426" w:hanging="360"/>
      </w:pPr>
      <w:rPr>
        <w:rFonts w:ascii="Symbol" w:hAnsi="Symbol" w:hint="default"/>
      </w:rPr>
    </w:lvl>
    <w:lvl w:ilvl="1" w:tplc="08090003" w:tentative="1">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2" w15:restartNumberingAfterBreak="0">
    <w:nsid w:val="243E26C5"/>
    <w:multiLevelType w:val="hybridMultilevel"/>
    <w:tmpl w:val="30A0E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5B78CD"/>
    <w:multiLevelType w:val="hybridMultilevel"/>
    <w:tmpl w:val="272C4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58E2ABC"/>
    <w:multiLevelType w:val="hybridMultilevel"/>
    <w:tmpl w:val="71009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2C3762"/>
    <w:multiLevelType w:val="hybridMultilevel"/>
    <w:tmpl w:val="EF1810F8"/>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B16D18"/>
    <w:multiLevelType w:val="hybridMultilevel"/>
    <w:tmpl w:val="5DB0948A"/>
    <w:lvl w:ilvl="0" w:tplc="73B087F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BB1168"/>
    <w:multiLevelType w:val="hybridMultilevel"/>
    <w:tmpl w:val="E5E0839C"/>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A47378"/>
    <w:multiLevelType w:val="hybridMultilevel"/>
    <w:tmpl w:val="40E644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7"/>
  </w:num>
  <w:num w:numId="6">
    <w:abstractNumId w:val="4"/>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F9"/>
    <w:rsid w:val="00006A82"/>
    <w:rsid w:val="000166AF"/>
    <w:rsid w:val="0002386D"/>
    <w:rsid w:val="000320CB"/>
    <w:rsid w:val="0003659E"/>
    <w:rsid w:val="00044B71"/>
    <w:rsid w:val="00054E3F"/>
    <w:rsid w:val="00054F33"/>
    <w:rsid w:val="0007238B"/>
    <w:rsid w:val="00074A0D"/>
    <w:rsid w:val="00092E60"/>
    <w:rsid w:val="000E5A00"/>
    <w:rsid w:val="000E629A"/>
    <w:rsid w:val="000F0BC8"/>
    <w:rsid w:val="000F0DDA"/>
    <w:rsid w:val="000F12C1"/>
    <w:rsid w:val="000F3358"/>
    <w:rsid w:val="000F60F6"/>
    <w:rsid w:val="001077D1"/>
    <w:rsid w:val="001252EA"/>
    <w:rsid w:val="001506F8"/>
    <w:rsid w:val="00151F5C"/>
    <w:rsid w:val="00171D8D"/>
    <w:rsid w:val="001A0579"/>
    <w:rsid w:val="001B0EBA"/>
    <w:rsid w:val="001B5103"/>
    <w:rsid w:val="001C23F1"/>
    <w:rsid w:val="001C3C9F"/>
    <w:rsid w:val="001C5434"/>
    <w:rsid w:val="001E0066"/>
    <w:rsid w:val="001E2C70"/>
    <w:rsid w:val="001F3DA7"/>
    <w:rsid w:val="00200843"/>
    <w:rsid w:val="002009C4"/>
    <w:rsid w:val="00205AFA"/>
    <w:rsid w:val="00210632"/>
    <w:rsid w:val="00222D59"/>
    <w:rsid w:val="00235497"/>
    <w:rsid w:val="002535D0"/>
    <w:rsid w:val="00255EEB"/>
    <w:rsid w:val="00261EC8"/>
    <w:rsid w:val="0027164D"/>
    <w:rsid w:val="00273616"/>
    <w:rsid w:val="0027396C"/>
    <w:rsid w:val="002800A0"/>
    <w:rsid w:val="002922A2"/>
    <w:rsid w:val="00296AF2"/>
    <w:rsid w:val="002A4391"/>
    <w:rsid w:val="002B23F3"/>
    <w:rsid w:val="002B29F9"/>
    <w:rsid w:val="002C0D2E"/>
    <w:rsid w:val="002C17EF"/>
    <w:rsid w:val="002C57F2"/>
    <w:rsid w:val="002C7FB4"/>
    <w:rsid w:val="002F23DC"/>
    <w:rsid w:val="003012D9"/>
    <w:rsid w:val="00303D2F"/>
    <w:rsid w:val="00315421"/>
    <w:rsid w:val="00317D95"/>
    <w:rsid w:val="00323438"/>
    <w:rsid w:val="00337428"/>
    <w:rsid w:val="003403D6"/>
    <w:rsid w:val="00380760"/>
    <w:rsid w:val="0038312B"/>
    <w:rsid w:val="0039209C"/>
    <w:rsid w:val="003A2986"/>
    <w:rsid w:val="003A421A"/>
    <w:rsid w:val="003A5E5C"/>
    <w:rsid w:val="003C0AEE"/>
    <w:rsid w:val="003D7C19"/>
    <w:rsid w:val="003E10CD"/>
    <w:rsid w:val="003E3AAB"/>
    <w:rsid w:val="003E4B2E"/>
    <w:rsid w:val="003F5715"/>
    <w:rsid w:val="003F5E69"/>
    <w:rsid w:val="00404C75"/>
    <w:rsid w:val="0040566F"/>
    <w:rsid w:val="004108DF"/>
    <w:rsid w:val="00411E6A"/>
    <w:rsid w:val="0041241F"/>
    <w:rsid w:val="00414A7F"/>
    <w:rsid w:val="0042491B"/>
    <w:rsid w:val="00427E38"/>
    <w:rsid w:val="004404DE"/>
    <w:rsid w:val="00443269"/>
    <w:rsid w:val="00463332"/>
    <w:rsid w:val="00465625"/>
    <w:rsid w:val="00481C57"/>
    <w:rsid w:val="00486B8F"/>
    <w:rsid w:val="00492ADA"/>
    <w:rsid w:val="004B5046"/>
    <w:rsid w:val="004C1234"/>
    <w:rsid w:val="004C52CB"/>
    <w:rsid w:val="004C5AA5"/>
    <w:rsid w:val="004D2EF3"/>
    <w:rsid w:val="005061A8"/>
    <w:rsid w:val="00515F9B"/>
    <w:rsid w:val="00521F5D"/>
    <w:rsid w:val="0053238D"/>
    <w:rsid w:val="0053454E"/>
    <w:rsid w:val="005465F4"/>
    <w:rsid w:val="00565D06"/>
    <w:rsid w:val="005838B9"/>
    <w:rsid w:val="005A2608"/>
    <w:rsid w:val="005A5112"/>
    <w:rsid w:val="005B22F1"/>
    <w:rsid w:val="005B3924"/>
    <w:rsid w:val="005C4E2F"/>
    <w:rsid w:val="005C6F63"/>
    <w:rsid w:val="005D1C72"/>
    <w:rsid w:val="005D2648"/>
    <w:rsid w:val="005D61AD"/>
    <w:rsid w:val="005F1B1C"/>
    <w:rsid w:val="005F2C24"/>
    <w:rsid w:val="005F5E56"/>
    <w:rsid w:val="00602966"/>
    <w:rsid w:val="00620E70"/>
    <w:rsid w:val="00621E87"/>
    <w:rsid w:val="006223AF"/>
    <w:rsid w:val="00627103"/>
    <w:rsid w:val="00636054"/>
    <w:rsid w:val="0064358B"/>
    <w:rsid w:val="006703DA"/>
    <w:rsid w:val="00675F0B"/>
    <w:rsid w:val="00696B85"/>
    <w:rsid w:val="006A185F"/>
    <w:rsid w:val="006B7ABA"/>
    <w:rsid w:val="006C671B"/>
    <w:rsid w:val="006C7149"/>
    <w:rsid w:val="006C716E"/>
    <w:rsid w:val="006E5C62"/>
    <w:rsid w:val="006F5BA5"/>
    <w:rsid w:val="006F5FC5"/>
    <w:rsid w:val="00704F3E"/>
    <w:rsid w:val="00705536"/>
    <w:rsid w:val="00714731"/>
    <w:rsid w:val="00726D1B"/>
    <w:rsid w:val="0073106A"/>
    <w:rsid w:val="007313FC"/>
    <w:rsid w:val="00732B55"/>
    <w:rsid w:val="00750D09"/>
    <w:rsid w:val="00755FB1"/>
    <w:rsid w:val="007563AA"/>
    <w:rsid w:val="00756A09"/>
    <w:rsid w:val="00756B1E"/>
    <w:rsid w:val="0076439D"/>
    <w:rsid w:val="00772B5D"/>
    <w:rsid w:val="00775DE9"/>
    <w:rsid w:val="00792618"/>
    <w:rsid w:val="007966A5"/>
    <w:rsid w:val="007A0FE5"/>
    <w:rsid w:val="007A239B"/>
    <w:rsid w:val="007B645A"/>
    <w:rsid w:val="007C0E44"/>
    <w:rsid w:val="007C0FBC"/>
    <w:rsid w:val="007C6528"/>
    <w:rsid w:val="007C66ED"/>
    <w:rsid w:val="007C69EF"/>
    <w:rsid w:val="007E4058"/>
    <w:rsid w:val="007E543A"/>
    <w:rsid w:val="007F7020"/>
    <w:rsid w:val="00812BA8"/>
    <w:rsid w:val="008176D6"/>
    <w:rsid w:val="008430B3"/>
    <w:rsid w:val="00844CC5"/>
    <w:rsid w:val="008527CC"/>
    <w:rsid w:val="008557FF"/>
    <w:rsid w:val="00882B5A"/>
    <w:rsid w:val="00885AE3"/>
    <w:rsid w:val="0089794B"/>
    <w:rsid w:val="008A0DE2"/>
    <w:rsid w:val="008A1DD4"/>
    <w:rsid w:val="008B6A3A"/>
    <w:rsid w:val="008C02D9"/>
    <w:rsid w:val="008D6CA1"/>
    <w:rsid w:val="008E67DC"/>
    <w:rsid w:val="008F13A5"/>
    <w:rsid w:val="008F2BEB"/>
    <w:rsid w:val="008F609A"/>
    <w:rsid w:val="008F7C8A"/>
    <w:rsid w:val="009113E4"/>
    <w:rsid w:val="009135A5"/>
    <w:rsid w:val="00913935"/>
    <w:rsid w:val="009139CD"/>
    <w:rsid w:val="00914E07"/>
    <w:rsid w:val="00933EC4"/>
    <w:rsid w:val="009373F9"/>
    <w:rsid w:val="00943405"/>
    <w:rsid w:val="0094346E"/>
    <w:rsid w:val="00965E67"/>
    <w:rsid w:val="009940FF"/>
    <w:rsid w:val="00996F1C"/>
    <w:rsid w:val="009C1512"/>
    <w:rsid w:val="009C7B86"/>
    <w:rsid w:val="009D76C0"/>
    <w:rsid w:val="009D7B54"/>
    <w:rsid w:val="009E445F"/>
    <w:rsid w:val="009E6F58"/>
    <w:rsid w:val="009F0621"/>
    <w:rsid w:val="009F3CD3"/>
    <w:rsid w:val="00A01101"/>
    <w:rsid w:val="00A133D3"/>
    <w:rsid w:val="00A15B71"/>
    <w:rsid w:val="00A32595"/>
    <w:rsid w:val="00A32DB5"/>
    <w:rsid w:val="00A42187"/>
    <w:rsid w:val="00A53B8D"/>
    <w:rsid w:val="00A61F7B"/>
    <w:rsid w:val="00A62176"/>
    <w:rsid w:val="00A64493"/>
    <w:rsid w:val="00A70A81"/>
    <w:rsid w:val="00A8521A"/>
    <w:rsid w:val="00A92B6B"/>
    <w:rsid w:val="00AA4A66"/>
    <w:rsid w:val="00AB561B"/>
    <w:rsid w:val="00AC3AFF"/>
    <w:rsid w:val="00AC7FA4"/>
    <w:rsid w:val="00AD22B4"/>
    <w:rsid w:val="00AD3F71"/>
    <w:rsid w:val="00AD465F"/>
    <w:rsid w:val="00AD6795"/>
    <w:rsid w:val="00B02DDA"/>
    <w:rsid w:val="00B04F99"/>
    <w:rsid w:val="00B12727"/>
    <w:rsid w:val="00B24825"/>
    <w:rsid w:val="00B31728"/>
    <w:rsid w:val="00B47425"/>
    <w:rsid w:val="00B4781E"/>
    <w:rsid w:val="00B6594D"/>
    <w:rsid w:val="00B66883"/>
    <w:rsid w:val="00B8008E"/>
    <w:rsid w:val="00B80925"/>
    <w:rsid w:val="00BA1E20"/>
    <w:rsid w:val="00BB63FF"/>
    <w:rsid w:val="00BD3258"/>
    <w:rsid w:val="00BE3610"/>
    <w:rsid w:val="00BF7AAE"/>
    <w:rsid w:val="00BF7D74"/>
    <w:rsid w:val="00C002B9"/>
    <w:rsid w:val="00C03CDA"/>
    <w:rsid w:val="00C23611"/>
    <w:rsid w:val="00C41FF6"/>
    <w:rsid w:val="00C436E8"/>
    <w:rsid w:val="00C47173"/>
    <w:rsid w:val="00C545FA"/>
    <w:rsid w:val="00C54786"/>
    <w:rsid w:val="00C656F3"/>
    <w:rsid w:val="00C73638"/>
    <w:rsid w:val="00C75629"/>
    <w:rsid w:val="00CA0079"/>
    <w:rsid w:val="00CB5594"/>
    <w:rsid w:val="00CB5880"/>
    <w:rsid w:val="00CC2C31"/>
    <w:rsid w:val="00CC3B15"/>
    <w:rsid w:val="00CC524F"/>
    <w:rsid w:val="00CD7D81"/>
    <w:rsid w:val="00CE3D45"/>
    <w:rsid w:val="00CE44B9"/>
    <w:rsid w:val="00CE67D5"/>
    <w:rsid w:val="00CF4F93"/>
    <w:rsid w:val="00D00FD0"/>
    <w:rsid w:val="00D03924"/>
    <w:rsid w:val="00D118EB"/>
    <w:rsid w:val="00D13778"/>
    <w:rsid w:val="00D16D84"/>
    <w:rsid w:val="00D17167"/>
    <w:rsid w:val="00D242AD"/>
    <w:rsid w:val="00D312A2"/>
    <w:rsid w:val="00D56E15"/>
    <w:rsid w:val="00D62C80"/>
    <w:rsid w:val="00D668B9"/>
    <w:rsid w:val="00D77DA8"/>
    <w:rsid w:val="00D85007"/>
    <w:rsid w:val="00D8767E"/>
    <w:rsid w:val="00DA405E"/>
    <w:rsid w:val="00DC22EA"/>
    <w:rsid w:val="00DC5931"/>
    <w:rsid w:val="00DD3CEB"/>
    <w:rsid w:val="00DF380D"/>
    <w:rsid w:val="00E22F5B"/>
    <w:rsid w:val="00E30F1E"/>
    <w:rsid w:val="00E356B7"/>
    <w:rsid w:val="00E452B9"/>
    <w:rsid w:val="00EA2199"/>
    <w:rsid w:val="00EB1B45"/>
    <w:rsid w:val="00EE267D"/>
    <w:rsid w:val="00EE2C83"/>
    <w:rsid w:val="00EE3423"/>
    <w:rsid w:val="00F011AD"/>
    <w:rsid w:val="00F158F0"/>
    <w:rsid w:val="00F160E4"/>
    <w:rsid w:val="00F2216C"/>
    <w:rsid w:val="00F23835"/>
    <w:rsid w:val="00F24686"/>
    <w:rsid w:val="00F276B7"/>
    <w:rsid w:val="00F32420"/>
    <w:rsid w:val="00F3273D"/>
    <w:rsid w:val="00F354FD"/>
    <w:rsid w:val="00F362DD"/>
    <w:rsid w:val="00F4440C"/>
    <w:rsid w:val="00F56636"/>
    <w:rsid w:val="00F57EAB"/>
    <w:rsid w:val="00F74E89"/>
    <w:rsid w:val="00F80BEB"/>
    <w:rsid w:val="00F858B2"/>
    <w:rsid w:val="00FA45E6"/>
    <w:rsid w:val="00FB1017"/>
    <w:rsid w:val="00FB22DF"/>
    <w:rsid w:val="00FB2B81"/>
    <w:rsid w:val="00FB35E3"/>
    <w:rsid w:val="00FD33EA"/>
    <w:rsid w:val="00FD7951"/>
    <w:rsid w:val="00FE18FC"/>
    <w:rsid w:val="034B0EB6"/>
    <w:rsid w:val="0565FBDC"/>
    <w:rsid w:val="13E7A553"/>
    <w:rsid w:val="143BCD16"/>
    <w:rsid w:val="1A3DBE7A"/>
    <w:rsid w:val="21F4EAB4"/>
    <w:rsid w:val="22B6207F"/>
    <w:rsid w:val="29A80C8E"/>
    <w:rsid w:val="2F17AC27"/>
    <w:rsid w:val="450EA03C"/>
    <w:rsid w:val="4C251D07"/>
    <w:rsid w:val="501564BE"/>
    <w:rsid w:val="50E61E0B"/>
    <w:rsid w:val="525B170D"/>
    <w:rsid w:val="54F9768E"/>
    <w:rsid w:val="582929CA"/>
    <w:rsid w:val="5E436878"/>
    <w:rsid w:val="617B093A"/>
    <w:rsid w:val="645E8239"/>
    <w:rsid w:val="6CBDBBE1"/>
    <w:rsid w:val="6CF2B7B3"/>
    <w:rsid w:val="6E8E8814"/>
    <w:rsid w:val="74BB5DE6"/>
    <w:rsid w:val="78085C0E"/>
    <w:rsid w:val="78DB0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C57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241F"/>
    <w:rPr>
      <w:color w:val="808080"/>
    </w:rPr>
  </w:style>
  <w:style w:type="paragraph" w:styleId="ListParagraph">
    <w:name w:val="List Paragraph"/>
    <w:basedOn w:val="Normal"/>
    <w:uiPriority w:val="34"/>
    <w:qFormat/>
    <w:rsid w:val="00DD3CEB"/>
    <w:pPr>
      <w:ind w:left="720"/>
      <w:contextualSpacing/>
    </w:pPr>
  </w:style>
  <w:style w:type="paragraph" w:styleId="Header">
    <w:name w:val="header"/>
    <w:basedOn w:val="Normal"/>
    <w:link w:val="HeaderChar"/>
    <w:uiPriority w:val="99"/>
    <w:unhideWhenUsed/>
    <w:rsid w:val="009C7B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B86"/>
  </w:style>
  <w:style w:type="paragraph" w:styleId="Footer">
    <w:name w:val="footer"/>
    <w:basedOn w:val="Normal"/>
    <w:link w:val="FooterChar"/>
    <w:uiPriority w:val="99"/>
    <w:unhideWhenUsed/>
    <w:rsid w:val="009C7B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B86"/>
  </w:style>
  <w:style w:type="character" w:styleId="Hyperlink">
    <w:name w:val="Hyperlink"/>
    <w:basedOn w:val="DefaultParagraphFont"/>
    <w:uiPriority w:val="99"/>
    <w:unhideWhenUsed/>
    <w:rsid w:val="00F74E89"/>
    <w:rPr>
      <w:color w:val="0563C1" w:themeColor="hyperlink"/>
      <w:u w:val="single"/>
    </w:rPr>
  </w:style>
  <w:style w:type="character" w:customStyle="1" w:styleId="UnresolvedMention1">
    <w:name w:val="Unresolved Mention1"/>
    <w:basedOn w:val="DefaultParagraphFont"/>
    <w:uiPriority w:val="99"/>
    <w:semiHidden/>
    <w:unhideWhenUsed/>
    <w:rsid w:val="00F74E89"/>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C57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7F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B1017"/>
    <w:rPr>
      <w:b/>
      <w:bCs/>
    </w:rPr>
  </w:style>
  <w:style w:type="character" w:customStyle="1" w:styleId="CommentSubjectChar">
    <w:name w:val="Comment Subject Char"/>
    <w:basedOn w:val="CommentTextChar"/>
    <w:link w:val="CommentSubject"/>
    <w:uiPriority w:val="99"/>
    <w:semiHidden/>
    <w:rsid w:val="00FB1017"/>
    <w:rPr>
      <w:b/>
      <w:bCs/>
      <w:sz w:val="20"/>
      <w:szCs w:val="20"/>
    </w:rPr>
  </w:style>
  <w:style w:type="character" w:styleId="UnresolvedMention">
    <w:name w:val="Unresolved Mention"/>
    <w:basedOn w:val="DefaultParagraphFont"/>
    <w:uiPriority w:val="99"/>
    <w:semiHidden/>
    <w:unhideWhenUsed/>
    <w:rsid w:val="00443269"/>
    <w:rPr>
      <w:color w:val="605E5C"/>
      <w:shd w:val="clear" w:color="auto" w:fill="E1DFDD"/>
    </w:rPr>
  </w:style>
  <w:style w:type="character" w:styleId="FollowedHyperlink">
    <w:name w:val="FollowedHyperlink"/>
    <w:basedOn w:val="DefaultParagraphFont"/>
    <w:uiPriority w:val="99"/>
    <w:semiHidden/>
    <w:unhideWhenUsed/>
    <w:rsid w:val="00DF380D"/>
    <w:rPr>
      <w:color w:val="954F72" w:themeColor="followedHyperlink"/>
      <w:u w:val="single"/>
    </w:rPr>
  </w:style>
  <w:style w:type="paragraph" w:styleId="NormalWeb">
    <w:name w:val="Normal (Web)"/>
    <w:basedOn w:val="Normal"/>
    <w:uiPriority w:val="99"/>
    <w:semiHidden/>
    <w:unhideWhenUsed/>
    <w:rsid w:val="00255EE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i-provider">
    <w:name w:val="ui-provider"/>
    <w:basedOn w:val="DefaultParagraphFont"/>
    <w:rsid w:val="001C2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793460">
      <w:bodyDiv w:val="1"/>
      <w:marLeft w:val="0"/>
      <w:marRight w:val="0"/>
      <w:marTop w:val="0"/>
      <w:marBottom w:val="0"/>
      <w:divBdr>
        <w:top w:val="none" w:sz="0" w:space="0" w:color="auto"/>
        <w:left w:val="none" w:sz="0" w:space="0" w:color="auto"/>
        <w:bottom w:val="none" w:sz="0" w:space="0" w:color="auto"/>
        <w:right w:val="none" w:sz="0" w:space="0" w:color="auto"/>
      </w:divBdr>
    </w:div>
    <w:div w:id="519662907">
      <w:bodyDiv w:val="1"/>
      <w:marLeft w:val="0"/>
      <w:marRight w:val="0"/>
      <w:marTop w:val="0"/>
      <w:marBottom w:val="0"/>
      <w:divBdr>
        <w:top w:val="none" w:sz="0" w:space="0" w:color="auto"/>
        <w:left w:val="none" w:sz="0" w:space="0" w:color="auto"/>
        <w:bottom w:val="none" w:sz="0" w:space="0" w:color="auto"/>
        <w:right w:val="none" w:sz="0" w:space="0" w:color="auto"/>
      </w:divBdr>
    </w:div>
    <w:div w:id="1007950720">
      <w:bodyDiv w:val="1"/>
      <w:marLeft w:val="0"/>
      <w:marRight w:val="0"/>
      <w:marTop w:val="0"/>
      <w:marBottom w:val="0"/>
      <w:divBdr>
        <w:top w:val="none" w:sz="0" w:space="0" w:color="auto"/>
        <w:left w:val="none" w:sz="0" w:space="0" w:color="auto"/>
        <w:bottom w:val="none" w:sz="0" w:space="0" w:color="auto"/>
        <w:right w:val="none" w:sz="0" w:space="0" w:color="auto"/>
      </w:divBdr>
    </w:div>
    <w:div w:id="1295453196">
      <w:bodyDiv w:val="1"/>
      <w:marLeft w:val="0"/>
      <w:marRight w:val="0"/>
      <w:marTop w:val="0"/>
      <w:marBottom w:val="0"/>
      <w:divBdr>
        <w:top w:val="none" w:sz="0" w:space="0" w:color="auto"/>
        <w:left w:val="none" w:sz="0" w:space="0" w:color="auto"/>
        <w:bottom w:val="none" w:sz="0" w:space="0" w:color="auto"/>
        <w:right w:val="none" w:sz="0" w:space="0" w:color="auto"/>
      </w:divBdr>
    </w:div>
    <w:div w:id="1655523518">
      <w:bodyDiv w:val="1"/>
      <w:marLeft w:val="0"/>
      <w:marRight w:val="0"/>
      <w:marTop w:val="0"/>
      <w:marBottom w:val="0"/>
      <w:divBdr>
        <w:top w:val="none" w:sz="0" w:space="0" w:color="auto"/>
        <w:left w:val="none" w:sz="0" w:space="0" w:color="auto"/>
        <w:bottom w:val="none" w:sz="0" w:space="0" w:color="auto"/>
        <w:right w:val="none" w:sz="0" w:space="0" w:color="auto"/>
      </w:divBdr>
    </w:div>
    <w:div w:id="1945913563">
      <w:bodyDiv w:val="1"/>
      <w:marLeft w:val="0"/>
      <w:marRight w:val="0"/>
      <w:marTop w:val="0"/>
      <w:marBottom w:val="0"/>
      <w:divBdr>
        <w:top w:val="none" w:sz="0" w:space="0" w:color="auto"/>
        <w:left w:val="none" w:sz="0" w:space="0" w:color="auto"/>
        <w:bottom w:val="none" w:sz="0" w:space="0" w:color="auto"/>
        <w:right w:val="none" w:sz="0" w:space="0" w:color="auto"/>
      </w:divBdr>
    </w:div>
    <w:div w:id="209141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Team@hmrc.gov.uk" TargetMode="External"/><Relationship Id="rId13" Type="http://schemas.openxmlformats.org/officeDocument/2006/relationships/hyperlink" Target="https://github.com/hmrc/common-transit-convention-traders/wiki/CTC-Traders-API-v2.0-changelog"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eveloper.service.hmrc.gov.uk/api-documentation/docs/api/service/common-transit-convention-traders/2.0/oas/page" TargetMode="External"/><Relationship Id="rId17" Type="http://schemas.openxmlformats.org/officeDocument/2006/relationships/hyperlink" Target="https://developer.service.hmrc.gov.uk/api-documentation/docs/api/service/common-transit-convention-guarantee-balance/2.0"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eveloper.service.hmrc.gov.uk/guides/ctc-guarantee-balance-phase5-service-guid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ervice.hmrc.gov.uk/guides/ctc-traders-phase5-testing-gui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service.hmrc.gov.uk/guides/ctc-traders-phase5-testing-guide/documentation/test-scenarios.html" TargetMode="External"/><Relationship Id="rId23" Type="http://schemas.openxmlformats.org/officeDocument/2006/relationships/footer" Target="footer3.xml"/><Relationship Id="rId10" Type="http://schemas.openxmlformats.org/officeDocument/2006/relationships/hyperlink" Target="https://developer.service.hmrc.gov.uk/guides/ctc-traders-phase5-service-guid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eveloper.service.hmrc.gov.uk/guides/ctc-traders-phase5-service-guide/" TargetMode="External"/><Relationship Id="rId14" Type="http://schemas.openxmlformats.org/officeDocument/2006/relationships/hyperlink" Target="https://developer.service.hmrc.gov.uk/guides/ctc-traders-phase5-tis/"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D028D0824946BCA9DDE29EDAA142B0"/>
        <w:category>
          <w:name w:val="General"/>
          <w:gallery w:val="placeholder"/>
        </w:category>
        <w:types>
          <w:type w:val="bbPlcHdr"/>
        </w:types>
        <w:behaviors>
          <w:behavior w:val="content"/>
        </w:behaviors>
        <w:guid w:val="{31E3037C-6A69-4D51-9506-91DC2325CF1E}"/>
      </w:docPartPr>
      <w:docPartBody>
        <w:p w:rsidR="004858C2" w:rsidRDefault="00631107" w:rsidP="00631107">
          <w:pPr>
            <w:pStyle w:val="35D028D0824946BCA9DDE29EDAA142B03"/>
          </w:pPr>
          <w:r w:rsidRPr="00A64493">
            <w:rPr>
              <w:rStyle w:val="PlaceholderText"/>
              <w:rFonts w:ascii="Arial" w:hAnsi="Arial" w:cs="Arial"/>
              <w:bCs/>
              <w:sz w:val="18"/>
              <w:szCs w:val="18"/>
              <w:bdr w:val="single" w:sz="4" w:space="0" w:color="auto"/>
              <w:shd w:val="clear" w:color="auto" w:fill="E7E6E6" w:themeFill="background2"/>
            </w:rPr>
            <w:t>Choose a</w:t>
          </w:r>
          <w:r>
            <w:rPr>
              <w:rStyle w:val="PlaceholderText"/>
              <w:rFonts w:ascii="Arial" w:hAnsi="Arial" w:cs="Arial"/>
              <w:bCs/>
              <w:sz w:val="18"/>
              <w:szCs w:val="18"/>
              <w:bdr w:val="single" w:sz="4" w:space="0" w:color="auto"/>
              <w:shd w:val="clear" w:color="auto" w:fill="E7E6E6" w:themeFill="background2"/>
            </w:rPr>
            <w:t xml:space="preserve"> priority</w:t>
          </w:r>
          <w:r w:rsidRPr="00A64493">
            <w:rPr>
              <w:rStyle w:val="PlaceholderText"/>
              <w:rFonts w:ascii="Arial" w:hAnsi="Arial" w:cs="Arial"/>
              <w:bCs/>
              <w:sz w:val="18"/>
              <w:szCs w:val="18"/>
              <w:bdr w:val="single" w:sz="4" w:space="0" w:color="auto"/>
              <w:shd w:val="clear" w:color="auto" w:fill="E7E6E6" w:themeFill="background2"/>
            </w:rPr>
            <w:t>.</w:t>
          </w:r>
        </w:p>
      </w:docPartBody>
    </w:docPart>
    <w:docPart>
      <w:docPartPr>
        <w:name w:val="F6C3F29F9A314EF394E689B93F760D9B"/>
        <w:category>
          <w:name w:val="General"/>
          <w:gallery w:val="placeholder"/>
        </w:category>
        <w:types>
          <w:type w:val="bbPlcHdr"/>
        </w:types>
        <w:behaviors>
          <w:behavior w:val="content"/>
        </w:behaviors>
        <w:guid w:val="{319EC9DD-1910-435D-A382-208240EA25B1}"/>
      </w:docPartPr>
      <w:docPartBody>
        <w:p w:rsidR="00283E6B" w:rsidRDefault="00631107" w:rsidP="00631107">
          <w:pPr>
            <w:pStyle w:val="F6C3F29F9A314EF394E689B93F760D9B3"/>
          </w:pPr>
          <w:r w:rsidRPr="00A64493">
            <w:rPr>
              <w:rStyle w:val="PlaceholderText"/>
              <w:color w:val="000000" w:themeColor="text1"/>
              <w:bdr w:val="single" w:sz="4" w:space="0" w:color="auto"/>
              <w:shd w:val="clear" w:color="auto" w:fill="E7E6E6" w:themeFill="background2"/>
            </w:rPr>
            <w:t xml:space="preserve">Choose </w:t>
          </w:r>
          <w:r>
            <w:rPr>
              <w:rStyle w:val="PlaceholderText"/>
              <w:color w:val="000000" w:themeColor="text1"/>
              <w:bdr w:val="single" w:sz="4" w:space="0" w:color="auto"/>
              <w:shd w:val="clear" w:color="auto" w:fill="E7E6E6" w:themeFill="background2"/>
            </w:rPr>
            <w:t>environment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216"/>
    <w:rsid w:val="000332A1"/>
    <w:rsid w:val="000E63A1"/>
    <w:rsid w:val="000F3CC0"/>
    <w:rsid w:val="001946F8"/>
    <w:rsid w:val="00194D01"/>
    <w:rsid w:val="001F3DF9"/>
    <w:rsid w:val="001F7D69"/>
    <w:rsid w:val="002065EF"/>
    <w:rsid w:val="00283E6B"/>
    <w:rsid w:val="002B3216"/>
    <w:rsid w:val="003851CB"/>
    <w:rsid w:val="00416E28"/>
    <w:rsid w:val="004858C2"/>
    <w:rsid w:val="004E77BB"/>
    <w:rsid w:val="00545355"/>
    <w:rsid w:val="00546F26"/>
    <w:rsid w:val="00557508"/>
    <w:rsid w:val="005A4A73"/>
    <w:rsid w:val="00631107"/>
    <w:rsid w:val="006712DE"/>
    <w:rsid w:val="00676DCC"/>
    <w:rsid w:val="006B50B1"/>
    <w:rsid w:val="006C6A9D"/>
    <w:rsid w:val="006D7672"/>
    <w:rsid w:val="00744146"/>
    <w:rsid w:val="00750CC1"/>
    <w:rsid w:val="007A4F33"/>
    <w:rsid w:val="007C14D4"/>
    <w:rsid w:val="007E543A"/>
    <w:rsid w:val="007F6DF2"/>
    <w:rsid w:val="008648D4"/>
    <w:rsid w:val="00865117"/>
    <w:rsid w:val="008B2B90"/>
    <w:rsid w:val="00943F24"/>
    <w:rsid w:val="00946E0D"/>
    <w:rsid w:val="00956DB3"/>
    <w:rsid w:val="009F3CEC"/>
    <w:rsid w:val="00A35F27"/>
    <w:rsid w:val="00A65BAB"/>
    <w:rsid w:val="00B17B93"/>
    <w:rsid w:val="00B63579"/>
    <w:rsid w:val="00C02F10"/>
    <w:rsid w:val="00C3253B"/>
    <w:rsid w:val="00C52386"/>
    <w:rsid w:val="00C8685A"/>
    <w:rsid w:val="00CF5F2E"/>
    <w:rsid w:val="00D030D6"/>
    <w:rsid w:val="00D30207"/>
    <w:rsid w:val="00D83556"/>
    <w:rsid w:val="00D93118"/>
    <w:rsid w:val="00DF20A2"/>
    <w:rsid w:val="00E00DBB"/>
    <w:rsid w:val="00FF32D8"/>
    <w:rsid w:val="00FF6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1107"/>
    <w:rPr>
      <w:color w:val="808080"/>
    </w:rPr>
  </w:style>
  <w:style w:type="paragraph" w:customStyle="1" w:styleId="F6C3F29F9A314EF394E689B93F760D9B1">
    <w:name w:val="F6C3F29F9A314EF394E689B93F760D9B1"/>
    <w:rsid w:val="00D93118"/>
    <w:rPr>
      <w:rFonts w:eastAsiaTheme="minorHAnsi"/>
      <w:lang w:eastAsia="en-US"/>
    </w:rPr>
  </w:style>
  <w:style w:type="paragraph" w:customStyle="1" w:styleId="35D028D0824946BCA9DDE29EDAA142B0">
    <w:name w:val="35D028D0824946BCA9DDE29EDAA142B0"/>
    <w:rsid w:val="00D93118"/>
    <w:rPr>
      <w:rFonts w:eastAsiaTheme="minorHAnsi"/>
      <w:lang w:eastAsia="en-US"/>
    </w:rPr>
  </w:style>
  <w:style w:type="paragraph" w:customStyle="1" w:styleId="F6C3F29F9A314EF394E689B93F760D9B">
    <w:name w:val="F6C3F29F9A314EF394E689B93F760D9B"/>
    <w:rsid w:val="00631107"/>
    <w:rPr>
      <w:rFonts w:eastAsiaTheme="minorHAnsi"/>
      <w:lang w:eastAsia="en-US"/>
    </w:rPr>
  </w:style>
  <w:style w:type="paragraph" w:customStyle="1" w:styleId="35D028D0824946BCA9DDE29EDAA142B01">
    <w:name w:val="35D028D0824946BCA9DDE29EDAA142B01"/>
    <w:rsid w:val="00631107"/>
    <w:rPr>
      <w:rFonts w:eastAsiaTheme="minorHAnsi"/>
      <w:lang w:eastAsia="en-US"/>
    </w:rPr>
  </w:style>
  <w:style w:type="paragraph" w:customStyle="1" w:styleId="F6C3F29F9A314EF394E689B93F760D9B2">
    <w:name w:val="F6C3F29F9A314EF394E689B93F760D9B2"/>
    <w:rsid w:val="00631107"/>
    <w:rPr>
      <w:rFonts w:eastAsiaTheme="minorHAnsi"/>
      <w:lang w:eastAsia="en-US"/>
    </w:rPr>
  </w:style>
  <w:style w:type="paragraph" w:customStyle="1" w:styleId="35D028D0824946BCA9DDE29EDAA142B02">
    <w:name w:val="35D028D0824946BCA9DDE29EDAA142B02"/>
    <w:rsid w:val="00631107"/>
    <w:rPr>
      <w:rFonts w:eastAsiaTheme="minorHAnsi"/>
      <w:lang w:eastAsia="en-US"/>
    </w:rPr>
  </w:style>
  <w:style w:type="paragraph" w:customStyle="1" w:styleId="F6C3F29F9A314EF394E689B93F760D9B3">
    <w:name w:val="F6C3F29F9A314EF394E689B93F760D9B3"/>
    <w:rsid w:val="00631107"/>
    <w:rPr>
      <w:rFonts w:eastAsiaTheme="minorHAnsi"/>
      <w:lang w:eastAsia="en-US"/>
    </w:rPr>
  </w:style>
  <w:style w:type="paragraph" w:customStyle="1" w:styleId="35D028D0824946BCA9DDE29EDAA142B03">
    <w:name w:val="35D028D0824946BCA9DDE29EDAA142B03"/>
    <w:rsid w:val="0063110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60C12-759F-4B6F-BF48-2AA8C3CAF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Links>
    <vt:vector size="12" baseType="variant">
      <vt:variant>
        <vt:i4>1966100</vt:i4>
      </vt:variant>
      <vt:variant>
        <vt:i4>3</vt:i4>
      </vt:variant>
      <vt:variant>
        <vt:i4>0</vt:i4>
      </vt:variant>
      <vt:variant>
        <vt:i4>5</vt:i4>
      </vt:variant>
      <vt:variant>
        <vt:lpwstr>https://developer.service.hmrc.gov.uk/guides/customs-declarations-end-to-end-service-guide/</vt:lpwstr>
      </vt:variant>
      <vt:variant>
        <vt:lpwstr>technical-documentation</vt:lpwstr>
      </vt:variant>
      <vt:variant>
        <vt:i4>7602193</vt:i4>
      </vt:variant>
      <vt:variant>
        <vt:i4>0</vt:i4>
      </vt:variant>
      <vt:variant>
        <vt:i4>0</vt:i4>
      </vt:variant>
      <vt:variant>
        <vt:i4>5</vt:i4>
      </vt:variant>
      <vt:variant>
        <vt:lpwstr>mailto:SDSTeam@hmrc.gov.uk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2023-02-16T10:35:00Z</dcterms:created>
  <dcterms:modified xsi:type="dcterms:W3CDTF">2023-05-24T14:01:00Z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af038e-07b4-4369-a678-c835687cb272_Enabled">
    <vt:lpwstr>true</vt:lpwstr>
  </property>
  <property fmtid="{D5CDD505-2E9C-101B-9397-08002B2CF9AE}" pid="3" name="MSIP_Label_f9af038e-07b4-4369-a678-c835687cb272_SetDate">
    <vt:lpwstr>2021-08-11T10:10:34Z</vt:lpwstr>
  </property>
  <property fmtid="{D5CDD505-2E9C-101B-9397-08002B2CF9AE}" pid="4" name="MSIP_Label_f9af038e-07b4-4369-a678-c835687cb272_Method">
    <vt:lpwstr>Standard</vt:lpwstr>
  </property>
  <property fmtid="{D5CDD505-2E9C-101B-9397-08002B2CF9AE}" pid="5" name="MSIP_Label_f9af038e-07b4-4369-a678-c835687cb272_Name">
    <vt:lpwstr>OFFICIAL</vt:lpwstr>
  </property>
  <property fmtid="{D5CDD505-2E9C-101B-9397-08002B2CF9AE}" pid="6" name="MSIP_Label_f9af038e-07b4-4369-a678-c835687cb272_SiteId">
    <vt:lpwstr>ac52f73c-fd1a-4a9a-8e7a-4a248f3139e1</vt:lpwstr>
  </property>
  <property fmtid="{D5CDD505-2E9C-101B-9397-08002B2CF9AE}" pid="7" name="MSIP_Label_f9af038e-07b4-4369-a678-c835687cb272_ActionId">
    <vt:lpwstr>7094f43f-3561-4b46-838e-6a4f4dfa9bb4</vt:lpwstr>
  </property>
  <property fmtid="{D5CDD505-2E9C-101B-9397-08002B2CF9AE}" pid="8" name="MSIP_Label_f9af038e-07b4-4369-a678-c835687cb272_ContentBits">
    <vt:lpwstr>2</vt:lpwstr>
  </property>
</Properties>
</file>