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58BA1CA6" w14:textId="77777777" w:rsidR="009C4F28" w:rsidRDefault="006E4266" w:rsidP="00E54E9A">
            <w:pPr>
              <w:spacing w:after="0" w:line="240" w:lineRule="auto"/>
              <w:rPr>
                <w:rFonts w:ascii="Calibri" w:eastAsia="Times New Roman" w:hAnsi="Calibri" w:cs="Times New Roman"/>
                <w:b/>
                <w:color w:val="000000"/>
                <w:lang w:eastAsia="en-GB"/>
              </w:rPr>
            </w:pPr>
            <w:r w:rsidRPr="006F029E">
              <w:rPr>
                <w:rFonts w:ascii="Calibri" w:eastAsia="Times New Roman" w:hAnsi="Calibri" w:cs="Times New Roman"/>
                <w:b/>
                <w:color w:val="000000"/>
                <w:lang w:eastAsia="en-GB"/>
              </w:rPr>
              <w:t>Scenario</w:t>
            </w:r>
            <w:r w:rsidR="00A31715">
              <w:rPr>
                <w:rFonts w:ascii="Calibri" w:eastAsia="Times New Roman" w:hAnsi="Calibri" w:cs="Times New Roman"/>
                <w:b/>
                <w:color w:val="000000"/>
                <w:lang w:eastAsia="en-GB"/>
              </w:rPr>
              <w:t xml:space="preserve"> </w:t>
            </w:r>
            <w:r w:rsidR="00A838CA">
              <w:rPr>
                <w:rFonts w:ascii="Calibri" w:eastAsia="Times New Roman" w:hAnsi="Calibri" w:cs="Times New Roman"/>
                <w:b/>
                <w:color w:val="000000"/>
                <w:lang w:eastAsia="en-GB"/>
              </w:rPr>
              <w:t>3</w:t>
            </w:r>
            <w:r w:rsidR="00BE407D" w:rsidRPr="006F029E">
              <w:rPr>
                <w:rFonts w:ascii="Calibri" w:eastAsia="Times New Roman" w:hAnsi="Calibri" w:cs="Times New Roman"/>
                <w:b/>
                <w:color w:val="000000"/>
                <w:lang w:eastAsia="en-GB"/>
              </w:rPr>
              <w:t xml:space="preserve">: </w:t>
            </w:r>
            <w:r w:rsidR="00C12C23">
              <w:rPr>
                <w:rFonts w:ascii="Calibri" w:eastAsia="Times New Roman" w:hAnsi="Calibri" w:cs="Times New Roman"/>
                <w:b/>
                <w:color w:val="000000"/>
                <w:lang w:eastAsia="en-GB"/>
              </w:rPr>
              <w:t xml:space="preserve">Declaration to </w:t>
            </w:r>
            <w:r w:rsidR="00A838CA">
              <w:rPr>
                <w:rFonts w:ascii="Calibri" w:eastAsia="Times New Roman" w:hAnsi="Calibri" w:cs="Times New Roman"/>
                <w:b/>
                <w:color w:val="000000"/>
                <w:lang w:eastAsia="en-GB"/>
              </w:rPr>
              <w:t>Onward Supply Relief, with no Previous Procedure</w:t>
            </w:r>
            <w:r w:rsidR="00EA0B72">
              <w:rPr>
                <w:rFonts w:ascii="Calibri" w:eastAsia="Times New Roman" w:hAnsi="Calibri" w:cs="Times New Roman"/>
                <w:b/>
                <w:color w:val="000000"/>
                <w:lang w:eastAsia="en-GB"/>
              </w:rPr>
              <w:t xml:space="preserve"> </w:t>
            </w:r>
          </w:p>
          <w:p w14:paraId="4D9C6E20" w14:textId="4ED0A263" w:rsidR="006D48A3" w:rsidRDefault="00425AC8" w:rsidP="00E54E9A">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File Name: </w:t>
            </w:r>
            <w:proofErr w:type="spellStart"/>
            <w:r w:rsidRPr="00425AC8">
              <w:rPr>
                <w:rFonts w:ascii="Calibri" w:eastAsia="Times New Roman" w:hAnsi="Calibri" w:cs="Times New Roman"/>
                <w:b/>
                <w:color w:val="000000"/>
                <w:lang w:eastAsia="en-GB"/>
              </w:rPr>
              <w:t>Relief_OSR_Sample</w:t>
            </w:r>
            <w:proofErr w:type="spellEnd"/>
            <w:r w:rsidRPr="00425AC8">
              <w:rPr>
                <w:rFonts w:ascii="Calibri" w:eastAsia="Times New Roman" w:hAnsi="Calibri" w:cs="Times New Roman"/>
                <w:b/>
                <w:color w:val="000000"/>
                <w:lang w:eastAsia="en-GB"/>
              </w:rPr>
              <w:t xml:space="preserve"> _TC03_Payload_v0.1</w:t>
            </w:r>
          </w:p>
          <w:p w14:paraId="1B46971C" w14:textId="37CEA49A" w:rsidR="006818CB"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w:t>
            </w:r>
            <w:r w:rsidR="00AA757C">
              <w:rPr>
                <w:rFonts w:ascii="Calibri" w:eastAsia="Times New Roman" w:hAnsi="Calibri" w:cs="Times New Roman"/>
                <w:color w:val="000000"/>
                <w:lang w:eastAsia="en-GB"/>
              </w:rPr>
              <w:t>:</w:t>
            </w:r>
            <w:r w:rsidRPr="005D56B1">
              <w:rPr>
                <w:rFonts w:ascii="Calibri" w:eastAsia="Times New Roman" w:hAnsi="Calibri" w:cs="Times New Roman"/>
                <w:color w:val="000000"/>
                <w:lang w:eastAsia="en-GB"/>
              </w:rPr>
              <w:t xml:space="preserve"> </w:t>
            </w:r>
            <w:r w:rsidR="00A838CA">
              <w:rPr>
                <w:rFonts w:ascii="Calibri" w:eastAsia="Times New Roman" w:hAnsi="Calibri" w:cs="Times New Roman"/>
                <w:color w:val="000000"/>
                <w:lang w:eastAsia="en-GB"/>
              </w:rPr>
              <w:t>42 00</w:t>
            </w:r>
          </w:p>
          <w:p w14:paraId="608D26F4" w14:textId="6CA20CEC" w:rsidR="00E54E9A" w:rsidRPr="005D56B1" w:rsidRDefault="006818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w:t>
            </w:r>
            <w:r w:rsidR="00E54E9A" w:rsidRPr="005D56B1">
              <w:rPr>
                <w:rFonts w:ascii="Calibri" w:eastAsia="Times New Roman" w:hAnsi="Calibri" w:cs="Times New Roman"/>
                <w:color w:val="000000"/>
                <w:lang w:eastAsia="en-GB"/>
              </w:rPr>
              <w:t>dditional procedure</w:t>
            </w:r>
            <w:r w:rsidR="00AA757C">
              <w:rPr>
                <w:rFonts w:ascii="Calibri" w:eastAsia="Times New Roman" w:hAnsi="Calibri" w:cs="Times New Roman"/>
                <w:color w:val="000000"/>
                <w:lang w:eastAsia="en-GB"/>
              </w:rPr>
              <w:t>:</w:t>
            </w:r>
            <w:r w:rsidR="00E54E9A" w:rsidRPr="005D56B1">
              <w:rPr>
                <w:rFonts w:ascii="Calibri" w:eastAsia="Times New Roman" w:hAnsi="Calibri" w:cs="Times New Roman"/>
                <w:color w:val="000000"/>
                <w:lang w:eastAsia="en-GB"/>
              </w:rPr>
              <w:t xml:space="preserve"> </w:t>
            </w:r>
            <w:r w:rsidR="00A838CA">
              <w:rPr>
                <w:rFonts w:ascii="Calibri" w:eastAsia="Times New Roman" w:hAnsi="Calibri" w:cs="Times New Roman"/>
                <w:color w:val="000000"/>
                <w:lang w:eastAsia="en-GB"/>
              </w:rPr>
              <w:t>000 (</w:t>
            </w:r>
            <w:r w:rsidR="00A838CA" w:rsidRPr="00A838CA">
              <w:rPr>
                <w:rFonts w:ascii="Calibri" w:eastAsia="Times New Roman" w:hAnsi="Calibri" w:cs="Times New Roman"/>
                <w:i/>
                <w:color w:val="000000"/>
                <w:lang w:eastAsia="en-GB"/>
              </w:rPr>
              <w:t>no additional procedure</w:t>
            </w:r>
            <w:r w:rsidR="00A838CA">
              <w:rPr>
                <w:rFonts w:ascii="Calibri" w:eastAsia="Times New Roman" w:hAnsi="Calibri" w:cs="Times New Roman"/>
                <w:color w:val="000000"/>
                <w:lang w:eastAsia="en-GB"/>
              </w:rPr>
              <w:t>)</w:t>
            </w:r>
          </w:p>
          <w:p w14:paraId="44C1FC6A" w14:textId="31BBFEB3" w:rsidR="00E16FF2" w:rsidRDefault="00E16FF2"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 Category</w:t>
            </w:r>
            <w:r w:rsidR="00AA757C">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r w:rsidR="00E54E9A" w:rsidRPr="005D56B1">
              <w:rPr>
                <w:rFonts w:ascii="Calibri" w:eastAsia="Times New Roman" w:hAnsi="Calibri" w:cs="Times New Roman"/>
                <w:color w:val="000000"/>
                <w:lang w:eastAsia="en-GB"/>
              </w:rPr>
              <w:t>H</w:t>
            </w:r>
            <w:r w:rsidR="00EB1F30">
              <w:rPr>
                <w:rFonts w:ascii="Calibri" w:eastAsia="Times New Roman" w:hAnsi="Calibri" w:cs="Times New Roman"/>
                <w:color w:val="000000"/>
                <w:lang w:eastAsia="en-GB"/>
              </w:rPr>
              <w:t>1</w:t>
            </w:r>
            <w:r w:rsidR="00E54E9A" w:rsidRPr="005D56B1">
              <w:rPr>
                <w:rFonts w:ascii="Calibri" w:eastAsia="Times New Roman" w:hAnsi="Calibri" w:cs="Times New Roman"/>
                <w:color w:val="000000"/>
                <w:lang w:eastAsia="en-GB"/>
              </w:rPr>
              <w:t xml:space="preserve"> </w:t>
            </w:r>
          </w:p>
          <w:p w14:paraId="221C4944" w14:textId="32149C08" w:rsidR="00E54E9A" w:rsidRDefault="00E16FF2" w:rsidP="00E54E9A">
            <w:pPr>
              <w:spacing w:after="0" w:line="240" w:lineRule="auto"/>
              <w:rPr>
                <w:rFonts w:ascii="Calibri" w:eastAsia="Times New Roman" w:hAnsi="Calibri" w:cs="Times New Roman"/>
                <w:color w:val="000000"/>
                <w:lang w:eastAsia="en-GB"/>
              </w:rPr>
            </w:pPr>
            <w:r w:rsidRPr="00A838CA">
              <w:rPr>
                <w:rFonts w:ascii="Calibri" w:eastAsia="Times New Roman" w:hAnsi="Calibri" w:cs="Times New Roman"/>
                <w:color w:val="000000"/>
                <w:lang w:eastAsia="en-GB"/>
              </w:rPr>
              <w:t>A</w:t>
            </w:r>
            <w:r w:rsidR="006A640F" w:rsidRPr="00A838CA">
              <w:rPr>
                <w:rFonts w:ascii="Calibri" w:eastAsia="Times New Roman" w:hAnsi="Calibri" w:cs="Times New Roman"/>
                <w:color w:val="000000"/>
                <w:lang w:eastAsia="en-GB"/>
              </w:rPr>
              <w:t xml:space="preserve">dditional </w:t>
            </w:r>
            <w:r w:rsidR="00E54E9A" w:rsidRPr="00A838CA">
              <w:rPr>
                <w:rFonts w:ascii="Calibri" w:eastAsia="Times New Roman" w:hAnsi="Calibri" w:cs="Times New Roman"/>
                <w:color w:val="000000"/>
                <w:lang w:eastAsia="en-GB"/>
              </w:rPr>
              <w:t>declaration type</w:t>
            </w:r>
            <w:r w:rsidR="00AA757C" w:rsidRPr="00A838CA">
              <w:rPr>
                <w:rFonts w:ascii="Calibri" w:eastAsia="Times New Roman" w:hAnsi="Calibri" w:cs="Times New Roman"/>
                <w:color w:val="000000"/>
                <w:lang w:eastAsia="en-GB"/>
              </w:rPr>
              <w:t>:</w:t>
            </w:r>
            <w:r w:rsidR="00E54E9A" w:rsidRPr="00A838CA">
              <w:rPr>
                <w:rFonts w:ascii="Calibri" w:eastAsia="Times New Roman" w:hAnsi="Calibri" w:cs="Times New Roman"/>
                <w:color w:val="000000"/>
                <w:lang w:eastAsia="en-GB"/>
              </w:rPr>
              <w:t xml:space="preserve"> </w:t>
            </w:r>
            <w:r w:rsidR="00A838CA" w:rsidRPr="00A838CA">
              <w:rPr>
                <w:rFonts w:ascii="Calibri" w:eastAsia="Times New Roman" w:hAnsi="Calibri" w:cs="Times New Roman"/>
                <w:color w:val="000000"/>
                <w:lang w:eastAsia="en-GB"/>
              </w:rPr>
              <w:t>Y</w:t>
            </w:r>
            <w:r w:rsidRPr="00A838CA">
              <w:rPr>
                <w:rFonts w:ascii="Calibri" w:eastAsia="Times New Roman" w:hAnsi="Calibri" w:cs="Times New Roman"/>
                <w:color w:val="000000"/>
                <w:lang w:eastAsia="en-GB"/>
              </w:rPr>
              <w:t xml:space="preserve"> (</w:t>
            </w:r>
            <w:r w:rsidR="00A838CA" w:rsidRPr="00A838CA">
              <w:rPr>
                <w:rFonts w:ascii="Calibri" w:eastAsia="Times New Roman" w:hAnsi="Calibri" w:cs="Times New Roman"/>
                <w:color w:val="000000"/>
                <w:lang w:eastAsia="en-GB"/>
              </w:rPr>
              <w:t>SDE/ SDP</w:t>
            </w:r>
            <w:r w:rsidRPr="00A838CA">
              <w:rPr>
                <w:rFonts w:ascii="Calibri" w:eastAsia="Times New Roman" w:hAnsi="Calibri" w:cs="Times New Roman"/>
                <w:color w:val="000000"/>
                <w:lang w:eastAsia="en-GB"/>
              </w:rPr>
              <w:t xml:space="preserve"> </w:t>
            </w:r>
            <w:proofErr w:type="spellStart"/>
            <w:r w:rsidRPr="00A838CA">
              <w:rPr>
                <w:rFonts w:ascii="Calibri" w:eastAsia="Times New Roman" w:hAnsi="Calibri" w:cs="Times New Roman"/>
                <w:color w:val="000000"/>
                <w:lang w:eastAsia="en-GB"/>
              </w:rPr>
              <w:t>Supp</w:t>
            </w:r>
            <w:proofErr w:type="spellEnd"/>
            <w:r w:rsidRPr="00A838CA">
              <w:rPr>
                <w:rFonts w:ascii="Calibri" w:eastAsia="Times New Roman" w:hAnsi="Calibri" w:cs="Times New Roman"/>
                <w:color w:val="000000"/>
                <w:lang w:eastAsia="en-GB"/>
              </w:rPr>
              <w:t xml:space="preserve"> </w:t>
            </w:r>
            <w:proofErr w:type="spellStart"/>
            <w:r w:rsidRPr="00A838CA">
              <w:rPr>
                <w:rFonts w:ascii="Calibri" w:eastAsia="Times New Roman" w:hAnsi="Calibri" w:cs="Times New Roman"/>
                <w:color w:val="000000"/>
                <w:lang w:eastAsia="en-GB"/>
              </w:rPr>
              <w:t>dec</w:t>
            </w:r>
            <w:proofErr w:type="spellEnd"/>
            <w:r w:rsidRPr="00A838CA">
              <w:rPr>
                <w:rFonts w:ascii="Calibri" w:eastAsia="Times New Roman" w:hAnsi="Calibri" w:cs="Times New Roman"/>
                <w:color w:val="000000"/>
                <w:lang w:eastAsia="en-GB"/>
              </w:rPr>
              <w:t>)</w:t>
            </w:r>
          </w:p>
          <w:p w14:paraId="45F8E952" w14:textId="7DBC3A06" w:rsidR="00D32FD0" w:rsidRDefault="00D32FD0" w:rsidP="00E54E9A">
            <w:pPr>
              <w:spacing w:after="0" w:line="240" w:lineRule="auto"/>
            </w:pPr>
            <w:r>
              <w:rPr>
                <w:rFonts w:ascii="Calibri" w:eastAsia="Times New Roman" w:hAnsi="Calibri" w:cs="Times New Roman"/>
                <w:color w:val="000000"/>
                <w:lang w:eastAsia="en-GB"/>
              </w:rPr>
              <w:t xml:space="preserve">Trader EORI no: </w:t>
            </w:r>
            <w:r w:rsidR="00184B6C" w:rsidRPr="00184B6C">
              <w:rPr>
                <w:rFonts w:ascii="Calibri" w:eastAsia="Times New Roman" w:hAnsi="Calibri" w:cs="Times New Roman"/>
                <w:color w:val="000000"/>
                <w:lang w:eastAsia="en-GB"/>
              </w:rPr>
              <w:t xml:space="preserve">GB575456994000 </w:t>
            </w:r>
            <w:r w:rsidR="00761366">
              <w:t>(Importer</w:t>
            </w:r>
            <w:r w:rsidR="00B43C32">
              <w:t>)</w:t>
            </w:r>
          </w:p>
          <w:p w14:paraId="1D48D056" w14:textId="5D85775C" w:rsidR="00761366" w:rsidRDefault="00761366" w:rsidP="00E54E9A">
            <w:pPr>
              <w:spacing w:after="0" w:line="240" w:lineRule="auto"/>
              <w:rPr>
                <w:rFonts w:ascii="Calibri" w:eastAsia="Times New Roman" w:hAnsi="Calibri" w:cs="Times New Roman"/>
                <w:color w:val="000000"/>
                <w:lang w:eastAsia="en-GB"/>
              </w:rPr>
            </w:pPr>
            <w:r>
              <w:t xml:space="preserve">Agent EORI no: </w:t>
            </w:r>
            <w:r w:rsidR="00CF4921">
              <w:t>GB906572504502854</w:t>
            </w:r>
            <w:r w:rsidR="00CF4921">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(Agent)</w:t>
            </w:r>
          </w:p>
          <w:p w14:paraId="30726BE0" w14:textId="1A7C9BD8" w:rsidR="00B41F80" w:rsidRPr="00BB7213" w:rsidRDefault="00B41F80" w:rsidP="00E54E9A">
            <w:pPr>
              <w:spacing w:after="0" w:line="240" w:lineRule="auto"/>
              <w:rPr>
                <w:rFonts w:ascii="Calibri" w:eastAsia="Times New Roman" w:hAnsi="Calibri" w:cs="Times New Roman"/>
                <w:color w:val="000000"/>
                <w:lang w:eastAsia="en-GB"/>
              </w:rPr>
            </w:pPr>
            <w:r w:rsidRPr="00AA757C">
              <w:rPr>
                <w:rFonts w:ascii="Calibri" w:eastAsia="Times New Roman" w:hAnsi="Calibri" w:cs="Times New Roman"/>
                <w:color w:val="000000"/>
                <w:lang w:eastAsia="en-GB"/>
              </w:rPr>
              <w:t>Commodity Code:</w:t>
            </w:r>
            <w:r w:rsidRPr="003D0E93">
              <w:rPr>
                <w:rFonts w:ascii="Calibri" w:eastAsia="Times New Roman" w:hAnsi="Calibri" w:cs="Times New Roman"/>
                <w:b/>
                <w:color w:val="000000"/>
                <w:lang w:eastAsia="en-GB"/>
              </w:rPr>
              <w:t xml:space="preserve"> </w:t>
            </w:r>
            <w:r w:rsidR="002E29A2">
              <w:rPr>
                <w:rFonts w:ascii="Calibri" w:eastAsia="Times New Roman" w:hAnsi="Calibri" w:cs="Times New Roman"/>
                <w:color w:val="000000"/>
                <w:lang w:eastAsia="en-GB"/>
              </w:rPr>
              <w:t>6203423500</w:t>
            </w:r>
          </w:p>
          <w:p w14:paraId="41019B6C" w14:textId="77777777" w:rsidR="00E54E9A" w:rsidRPr="005D56B1" w:rsidRDefault="00E54E9A" w:rsidP="009B169E">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11"/>
        <w:gridCol w:w="706"/>
        <w:gridCol w:w="912"/>
        <w:gridCol w:w="2528"/>
        <w:gridCol w:w="4043"/>
        <w:gridCol w:w="4043"/>
      </w:tblGrid>
      <w:tr w:rsidR="009F5DAC" w:rsidRPr="005D56B1" w14:paraId="05FF161A" w14:textId="65077122" w:rsidTr="009F5DAC">
        <w:trPr>
          <w:cantSplit/>
          <w:trHeight w:val="600"/>
          <w:tblHeader/>
        </w:trPr>
        <w:tc>
          <w:tcPr>
            <w:tcW w:w="253" w:type="pct"/>
            <w:shd w:val="clear" w:color="auto" w:fill="auto"/>
          </w:tcPr>
          <w:p w14:paraId="7C879F01"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62" w:type="pct"/>
            <w:shd w:val="clear" w:color="auto" w:fill="auto"/>
          </w:tcPr>
          <w:p w14:paraId="79EBD302"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253" w:type="pct"/>
            <w:shd w:val="clear" w:color="auto" w:fill="auto"/>
          </w:tcPr>
          <w:p w14:paraId="670AF86C"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327" w:type="pct"/>
            <w:shd w:val="clear" w:color="auto" w:fill="auto"/>
          </w:tcPr>
          <w:p w14:paraId="2AE93B73"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906" w:type="pct"/>
            <w:shd w:val="clear" w:color="auto" w:fill="auto"/>
          </w:tcPr>
          <w:p w14:paraId="509A7A0D"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1449" w:type="pct"/>
          </w:tcPr>
          <w:p w14:paraId="5149254E"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449" w:type="pct"/>
          </w:tcPr>
          <w:p w14:paraId="698C0B54" w14:textId="7064524E" w:rsidR="009F5DAC" w:rsidRPr="005D56B1" w:rsidRDefault="009F5DAC">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Schema Mapping </w:t>
            </w:r>
          </w:p>
        </w:tc>
      </w:tr>
      <w:tr w:rsidR="009F5DAC" w:rsidRPr="005D56B1" w14:paraId="3286E544" w14:textId="3C9B7786" w:rsidTr="009F5DAC">
        <w:trPr>
          <w:cantSplit/>
          <w:trHeight w:val="900"/>
        </w:trPr>
        <w:tc>
          <w:tcPr>
            <w:tcW w:w="253" w:type="pct"/>
            <w:shd w:val="clear" w:color="auto" w:fill="auto"/>
          </w:tcPr>
          <w:p w14:paraId="25FF86BD" w14:textId="77777777" w:rsidR="009F5DAC" w:rsidRPr="005D56B1" w:rsidRDefault="009F5DAC">
            <w:pPr>
              <w:spacing w:after="0" w:line="240" w:lineRule="auto"/>
              <w:rPr>
                <w:rFonts w:ascii="Calibri" w:eastAsia="Times New Roman" w:hAnsi="Calibri" w:cs="Times New Roman"/>
                <w:color w:val="000000"/>
                <w:lang w:eastAsia="en-GB"/>
              </w:rPr>
            </w:pPr>
          </w:p>
        </w:tc>
        <w:tc>
          <w:tcPr>
            <w:tcW w:w="362" w:type="pct"/>
            <w:shd w:val="clear" w:color="auto" w:fill="auto"/>
          </w:tcPr>
          <w:p w14:paraId="56E0C957"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253" w:type="pct"/>
            <w:shd w:val="clear" w:color="auto" w:fill="auto"/>
          </w:tcPr>
          <w:p w14:paraId="0898EFCB" w14:textId="77777777" w:rsidR="009F5DAC" w:rsidRPr="005D56B1" w:rsidRDefault="009F5DAC">
            <w:pPr>
              <w:spacing w:after="0" w:line="240" w:lineRule="auto"/>
              <w:rPr>
                <w:rFonts w:ascii="Times New Roman" w:eastAsia="Times New Roman" w:hAnsi="Times New Roman" w:cs="Times New Roman"/>
                <w:lang w:eastAsia="en-GB"/>
              </w:rPr>
            </w:pPr>
          </w:p>
        </w:tc>
        <w:tc>
          <w:tcPr>
            <w:tcW w:w="327" w:type="pct"/>
            <w:shd w:val="clear" w:color="auto" w:fill="auto"/>
          </w:tcPr>
          <w:p w14:paraId="6E33E269" w14:textId="77777777" w:rsidR="009F5DAC" w:rsidRPr="005D56B1" w:rsidRDefault="009F5DAC">
            <w:pPr>
              <w:spacing w:after="0" w:line="240" w:lineRule="auto"/>
              <w:rPr>
                <w:rFonts w:ascii="Times New Roman" w:eastAsia="Times New Roman" w:hAnsi="Times New Roman" w:cs="Times New Roman"/>
                <w:lang w:eastAsia="en-GB"/>
              </w:rPr>
            </w:pPr>
          </w:p>
        </w:tc>
        <w:tc>
          <w:tcPr>
            <w:tcW w:w="906" w:type="pct"/>
            <w:shd w:val="clear" w:color="auto" w:fill="auto"/>
          </w:tcPr>
          <w:p w14:paraId="5781C1AA" w14:textId="6440DD5C" w:rsidR="009F5DAC" w:rsidRPr="005D56B1" w:rsidRDefault="00EE6A06" w:rsidP="00BD2963">
            <w:pPr>
              <w:spacing w:after="0" w:line="240" w:lineRule="auto"/>
              <w:rPr>
                <w:rFonts w:ascii="Calibri" w:eastAsia="Times New Roman" w:hAnsi="Calibri" w:cs="Times New Roman"/>
                <w:color w:val="000000"/>
                <w:lang w:eastAsia="en-GB"/>
              </w:rPr>
            </w:pPr>
            <w:r>
              <w:t>15/01/2019</w:t>
            </w:r>
          </w:p>
        </w:tc>
        <w:tc>
          <w:tcPr>
            <w:tcW w:w="1449" w:type="pct"/>
          </w:tcPr>
          <w:p w14:paraId="27EF89C6" w14:textId="53BE1DA3" w:rsidR="009F5DAC" w:rsidRPr="005D56B1" w:rsidRDefault="009F5DAC" w:rsidP="00C406D9">
            <w:pPr>
              <w:pStyle w:val="normal1"/>
              <w:rPr>
                <w:rFonts w:ascii="Calibri" w:eastAsia="Times New Roman" w:hAnsi="Calibri" w:cs="Times New Roman"/>
                <w:color w:val="000000"/>
                <w:lang w:val="en-US" w:eastAsia="en-GB"/>
              </w:rPr>
            </w:pPr>
            <w:r w:rsidRPr="00057165">
              <w:rPr>
                <w:rFonts w:ascii="Calibri" w:eastAsia="Times New Roman" w:hAnsi="Calibri" w:cs="Times New Roman"/>
                <w:i/>
                <w:color w:val="000000"/>
                <w:lang w:val="en-US" w:eastAsia="en-GB"/>
              </w:rPr>
              <w:t xml:space="preserve">Note: </w:t>
            </w:r>
            <w:r w:rsidRPr="00057165">
              <w:rPr>
                <w:rFonts w:ascii="Calibri" w:eastAsia="Times New Roman" w:hAnsi="Calibri" w:cs="Times New Roman"/>
                <w:i/>
                <w:color w:val="000000"/>
                <w:lang w:eastAsia="en-GB"/>
              </w:rPr>
              <w:t xml:space="preserve">Current position of CDS Programme (at 15 November 2018) is that this is not required </w:t>
            </w:r>
            <w:r w:rsidRPr="00057165">
              <w:rPr>
                <w:i/>
              </w:rPr>
              <w:t>where a previous document (</w:t>
            </w:r>
            <w:r>
              <w:rPr>
                <w:i/>
              </w:rPr>
              <w:t>SDE</w:t>
            </w:r>
            <w:r w:rsidRPr="00057165">
              <w:rPr>
                <w:i/>
              </w:rPr>
              <w:t xml:space="preserve"> for </w:t>
            </w:r>
            <w:r>
              <w:rPr>
                <w:i/>
              </w:rPr>
              <w:t>SDP</w:t>
            </w:r>
            <w:r w:rsidRPr="00057165">
              <w:rPr>
                <w:i/>
              </w:rPr>
              <w:t xml:space="preserve"> etc) is at header level.</w:t>
            </w:r>
          </w:p>
        </w:tc>
        <w:tc>
          <w:tcPr>
            <w:tcW w:w="1449" w:type="pct"/>
          </w:tcPr>
          <w:p w14:paraId="334519A3" w14:textId="77777777" w:rsidR="009F5DAC" w:rsidRPr="00057165" w:rsidRDefault="009F5DAC" w:rsidP="00C406D9">
            <w:pPr>
              <w:pStyle w:val="normal1"/>
              <w:rPr>
                <w:rFonts w:ascii="Calibri" w:eastAsia="Times New Roman" w:hAnsi="Calibri" w:cs="Times New Roman"/>
                <w:i/>
                <w:color w:val="000000"/>
                <w:lang w:val="en-US" w:eastAsia="en-GB"/>
              </w:rPr>
            </w:pPr>
          </w:p>
        </w:tc>
      </w:tr>
      <w:tr w:rsidR="009F5DAC" w:rsidRPr="005D56B1" w14:paraId="01FDA0EF" w14:textId="7CF54067" w:rsidTr="009F5DAC">
        <w:trPr>
          <w:cantSplit/>
          <w:trHeight w:val="300"/>
        </w:trPr>
        <w:tc>
          <w:tcPr>
            <w:tcW w:w="253" w:type="pct"/>
            <w:shd w:val="clear" w:color="auto" w:fill="auto"/>
          </w:tcPr>
          <w:p w14:paraId="7C163AB7"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62" w:type="pct"/>
            <w:shd w:val="clear" w:color="auto" w:fill="auto"/>
          </w:tcPr>
          <w:p w14:paraId="7BD77696"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253" w:type="pct"/>
            <w:shd w:val="clear" w:color="auto" w:fill="auto"/>
          </w:tcPr>
          <w:p w14:paraId="13ED5F4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327" w:type="pct"/>
            <w:shd w:val="clear" w:color="auto" w:fill="auto"/>
          </w:tcPr>
          <w:p w14:paraId="146D6B08"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906" w:type="pct"/>
            <w:shd w:val="clear" w:color="auto" w:fill="auto"/>
          </w:tcPr>
          <w:p w14:paraId="44AFE0E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1449" w:type="pct"/>
          </w:tcPr>
          <w:p w14:paraId="2A5302D0"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449" w:type="pct"/>
          </w:tcPr>
          <w:p w14:paraId="7BCA894F" w14:textId="6387DD08" w:rsidR="00DC3FB8" w:rsidRDefault="00DC3FB8" w:rsidP="00DC3FB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IM into </w:t>
            </w:r>
          </w:p>
          <w:p w14:paraId="67B4A67A" w14:textId="2402A3C5" w:rsidR="009F5DAC" w:rsidRPr="005D56B1" w:rsidRDefault="00DC3FB8" w:rsidP="00DC3FB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9F5DAC" w:rsidRPr="005D56B1" w14:paraId="3A9C103B" w14:textId="1863884A" w:rsidTr="009F5DAC">
        <w:trPr>
          <w:cantSplit/>
          <w:trHeight w:val="300"/>
        </w:trPr>
        <w:tc>
          <w:tcPr>
            <w:tcW w:w="253" w:type="pct"/>
            <w:shd w:val="clear" w:color="auto" w:fill="auto"/>
          </w:tcPr>
          <w:p w14:paraId="7A13A220"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62" w:type="pct"/>
            <w:shd w:val="clear" w:color="auto" w:fill="auto"/>
          </w:tcPr>
          <w:p w14:paraId="5E3F9365"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253" w:type="pct"/>
            <w:shd w:val="clear" w:color="auto" w:fill="auto"/>
          </w:tcPr>
          <w:p w14:paraId="48067E8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C2FFB85"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7D1034C" w14:textId="7387FB98" w:rsidR="009F5DAC" w:rsidRPr="005D56B1" w:rsidRDefault="009F5DAC" w:rsidP="00CC2C3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1449" w:type="pct"/>
          </w:tcPr>
          <w:p w14:paraId="48783641" w14:textId="21D3EBC9" w:rsidR="009F5DAC" w:rsidRPr="005D56B1" w:rsidRDefault="009F5DAC" w:rsidP="0083370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w:t>
            </w:r>
            <w:r>
              <w:rPr>
                <w:rFonts w:ascii="Calibri" w:eastAsia="Times New Roman" w:hAnsi="Calibri" w:cs="Times New Roman"/>
                <w:color w:val="000000"/>
                <w:lang w:val="en-US" w:eastAsia="en-GB"/>
              </w:rPr>
              <w:t xml:space="preserve"> under the SDE/ SDP process</w:t>
            </w:r>
            <w:r w:rsidRPr="005D56B1">
              <w:rPr>
                <w:rFonts w:ascii="Calibri" w:eastAsia="Times New Roman" w:hAnsi="Calibri" w:cs="Times New Roman"/>
                <w:color w:val="000000"/>
                <w:lang w:val="en-US" w:eastAsia="en-GB"/>
              </w:rPr>
              <w:t xml:space="preserve"> </w:t>
            </w:r>
          </w:p>
        </w:tc>
        <w:tc>
          <w:tcPr>
            <w:tcW w:w="1449" w:type="pct"/>
          </w:tcPr>
          <w:p w14:paraId="78DD0789" w14:textId="00A0CB8A" w:rsidR="00C35598" w:rsidRDefault="00C35598" w:rsidP="008337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Y into </w:t>
            </w:r>
          </w:p>
          <w:p w14:paraId="3D703CED" w14:textId="1811AB15" w:rsidR="009F5DAC" w:rsidRPr="005D56B1" w:rsidRDefault="00FF6752" w:rsidP="008337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9F5DAC" w:rsidRPr="005D56B1" w14:paraId="484B2CCC" w14:textId="15DE12DD" w:rsidTr="009F5DAC">
        <w:trPr>
          <w:cantSplit/>
          <w:trHeight w:val="300"/>
        </w:trPr>
        <w:tc>
          <w:tcPr>
            <w:tcW w:w="253" w:type="pct"/>
            <w:shd w:val="clear" w:color="auto" w:fill="auto"/>
          </w:tcPr>
          <w:p w14:paraId="10277822"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62" w:type="pct"/>
            <w:shd w:val="clear" w:color="auto" w:fill="auto"/>
          </w:tcPr>
          <w:p w14:paraId="55387BE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253" w:type="pct"/>
            <w:shd w:val="clear" w:color="auto" w:fill="auto"/>
          </w:tcPr>
          <w:p w14:paraId="72F5442C"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645393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8B15FFA" w14:textId="21220954" w:rsidR="009F5DAC" w:rsidRPr="005D56B1" w:rsidRDefault="009F5DA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77BBE7F6" w14:textId="77777777" w:rsidR="009F5DAC" w:rsidRPr="005D56B1" w:rsidRDefault="009F5DAC">
            <w:pPr>
              <w:spacing w:after="0" w:line="240" w:lineRule="auto"/>
              <w:rPr>
                <w:rFonts w:ascii="Calibri" w:eastAsia="Times New Roman" w:hAnsi="Calibri" w:cs="Times New Roman"/>
                <w:color w:val="000000"/>
                <w:lang w:eastAsia="en-GB"/>
              </w:rPr>
            </w:pPr>
          </w:p>
        </w:tc>
        <w:tc>
          <w:tcPr>
            <w:tcW w:w="1449" w:type="pct"/>
          </w:tcPr>
          <w:p w14:paraId="13FC9005" w14:textId="77777777" w:rsidR="00C35598" w:rsidRDefault="00C35598" w:rsidP="00FF6752">
            <w:pPr>
              <w:spacing w:after="0" w:line="240" w:lineRule="auto"/>
              <w:rPr>
                <w:rFonts w:ascii="Calibri" w:eastAsia="Times New Roman" w:hAnsi="Calibri" w:cs="Times New Roman"/>
                <w:color w:val="000000"/>
                <w:lang w:eastAsia="en-GB"/>
              </w:rPr>
            </w:pPr>
          </w:p>
          <w:p w14:paraId="0752264B" w14:textId="07B39E73" w:rsidR="00FF6752" w:rsidRPr="00C35598" w:rsidRDefault="00FF6752" w:rsidP="00FF675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
          <w:p w14:paraId="038655B2" w14:textId="413F02E9" w:rsidR="009F5DAC" w:rsidRPr="005D56B1" w:rsidRDefault="00FF6752" w:rsidP="00FF6752">
            <w:pPr>
              <w:spacing w:after="0" w:line="240" w:lineRule="auto"/>
              <w:rPr>
                <w:rFonts w:ascii="Calibri" w:eastAsia="Times New Roman" w:hAnsi="Calibri" w:cs="Times New Roman"/>
                <w:color w:val="000000"/>
                <w:lang w:eastAsia="en-GB"/>
              </w:rPr>
            </w:pP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SequenceNumeric</w:t>
            </w:r>
            <w:proofErr w:type="spellEnd"/>
          </w:p>
        </w:tc>
      </w:tr>
      <w:tr w:rsidR="009F5DAC" w:rsidRPr="005D56B1" w14:paraId="510E88FA" w14:textId="539243FC" w:rsidTr="009F5DAC">
        <w:trPr>
          <w:cantSplit/>
          <w:trHeight w:val="600"/>
        </w:trPr>
        <w:tc>
          <w:tcPr>
            <w:tcW w:w="253" w:type="pct"/>
            <w:shd w:val="clear" w:color="auto" w:fill="auto"/>
          </w:tcPr>
          <w:p w14:paraId="07026182"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1/8</w:t>
            </w:r>
          </w:p>
        </w:tc>
        <w:tc>
          <w:tcPr>
            <w:tcW w:w="362" w:type="pct"/>
            <w:shd w:val="clear" w:color="auto" w:fill="auto"/>
          </w:tcPr>
          <w:p w14:paraId="01637213"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253" w:type="pct"/>
            <w:shd w:val="clear" w:color="auto" w:fill="auto"/>
          </w:tcPr>
          <w:p w14:paraId="5F1BFF1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501529E9"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906" w:type="pct"/>
            <w:shd w:val="clear" w:color="auto" w:fill="auto"/>
          </w:tcPr>
          <w:p w14:paraId="56F5A2D0" w14:textId="77777777" w:rsidR="009F5DAC" w:rsidRPr="005D56B1" w:rsidRDefault="009F5DA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2873F73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449" w:type="pct"/>
          </w:tcPr>
          <w:p w14:paraId="2D470ED6" w14:textId="77777777" w:rsidR="009F5DAC" w:rsidRPr="005D56B1" w:rsidRDefault="009F5DAC">
            <w:pPr>
              <w:spacing w:after="0" w:line="240" w:lineRule="auto"/>
              <w:rPr>
                <w:rFonts w:ascii="Calibri" w:eastAsia="Times New Roman" w:hAnsi="Calibri" w:cs="Times New Roman"/>
                <w:color w:val="000000"/>
                <w:lang w:eastAsia="en-GB"/>
              </w:rPr>
            </w:pPr>
          </w:p>
        </w:tc>
      </w:tr>
      <w:tr w:rsidR="009F5DAC" w:rsidRPr="005D56B1" w14:paraId="69294109" w14:textId="1A10FDFD" w:rsidTr="00FF6752">
        <w:trPr>
          <w:cantSplit/>
          <w:trHeight w:val="960"/>
        </w:trPr>
        <w:tc>
          <w:tcPr>
            <w:tcW w:w="253" w:type="pct"/>
            <w:shd w:val="clear" w:color="auto" w:fill="auto"/>
          </w:tcPr>
          <w:p w14:paraId="35A9B118"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62" w:type="pct"/>
            <w:shd w:val="clear" w:color="auto" w:fill="auto"/>
          </w:tcPr>
          <w:p w14:paraId="49FBAA2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253" w:type="pct"/>
            <w:shd w:val="clear" w:color="auto" w:fill="auto"/>
          </w:tcPr>
          <w:p w14:paraId="56BA879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CF13A6C"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D5B1767" w14:textId="133CADEB" w:rsidR="009F5DAC" w:rsidRPr="005D56B1" w:rsidRDefault="009F5DA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0A9D9FEA" w14:textId="77777777" w:rsidR="009F5DAC" w:rsidRPr="005D56B1" w:rsidRDefault="009F5DAC">
            <w:pPr>
              <w:spacing w:after="0" w:line="240" w:lineRule="auto"/>
              <w:rPr>
                <w:rFonts w:ascii="Calibri" w:eastAsia="Times New Roman" w:hAnsi="Calibri" w:cs="Times New Roman"/>
                <w:color w:val="000000"/>
                <w:lang w:eastAsia="en-GB"/>
              </w:rPr>
            </w:pPr>
          </w:p>
        </w:tc>
        <w:tc>
          <w:tcPr>
            <w:tcW w:w="1449" w:type="pct"/>
          </w:tcPr>
          <w:p w14:paraId="16350BAD" w14:textId="4EA2FA2D" w:rsidR="005D64E2" w:rsidRDefault="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18EC8903" w14:textId="64471672" w:rsidR="009F5DAC" w:rsidRPr="005D56B1" w:rsidRDefault="005D64E2">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Goodsitemquantity</w:t>
            </w:r>
            <w:proofErr w:type="spellEnd"/>
            <w:r>
              <w:rPr>
                <w:rFonts w:ascii="Calibri" w:eastAsia="Times New Roman" w:hAnsi="Calibri" w:cs="Times New Roman"/>
                <w:color w:val="000000"/>
                <w:lang w:eastAsia="en-GB"/>
              </w:rPr>
              <w:t>/1</w:t>
            </w:r>
          </w:p>
        </w:tc>
      </w:tr>
      <w:tr w:rsidR="005D64E2" w:rsidRPr="005D56B1" w14:paraId="673DF26C" w14:textId="4550F11C" w:rsidTr="009F5DAC">
        <w:trPr>
          <w:cantSplit/>
          <w:trHeight w:val="300"/>
        </w:trPr>
        <w:tc>
          <w:tcPr>
            <w:tcW w:w="253" w:type="pct"/>
            <w:shd w:val="clear" w:color="auto" w:fill="auto"/>
          </w:tcPr>
          <w:p w14:paraId="6EB0D52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1/10</w:t>
            </w:r>
          </w:p>
        </w:tc>
        <w:tc>
          <w:tcPr>
            <w:tcW w:w="362" w:type="pct"/>
            <w:shd w:val="clear" w:color="auto" w:fill="auto"/>
          </w:tcPr>
          <w:p w14:paraId="10ED2B2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253" w:type="pct"/>
            <w:shd w:val="clear" w:color="auto" w:fill="auto"/>
          </w:tcPr>
          <w:p w14:paraId="759E559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647099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648C47D" w14:textId="3B092B82"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4200</w:t>
            </w:r>
          </w:p>
          <w:p w14:paraId="6B803707" w14:textId="77777777" w:rsidR="005D64E2" w:rsidRDefault="005D64E2" w:rsidP="005D64E2">
            <w:pPr>
              <w:spacing w:after="0" w:line="240" w:lineRule="auto"/>
              <w:rPr>
                <w:rFonts w:ascii="Calibri" w:eastAsia="Times New Roman" w:hAnsi="Calibri" w:cs="Times New Roman"/>
                <w:color w:val="000000"/>
                <w:lang w:eastAsia="en-GB"/>
              </w:rPr>
            </w:pPr>
          </w:p>
          <w:p w14:paraId="7E48412B" w14:textId="167AB005"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65E6041" w14:textId="603FDF4C"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Onward Supply Relief, with no previous procedure</w:t>
            </w:r>
          </w:p>
          <w:p w14:paraId="35DF5B0B" w14:textId="77777777" w:rsidR="005D64E2" w:rsidRDefault="005D64E2" w:rsidP="005D64E2">
            <w:pPr>
              <w:spacing w:after="0" w:line="240" w:lineRule="auto"/>
              <w:rPr>
                <w:rFonts w:ascii="Calibri" w:eastAsia="Times New Roman" w:hAnsi="Calibri" w:cs="Times New Roman"/>
                <w:color w:val="000000"/>
                <w:lang w:eastAsia="en-GB"/>
              </w:rPr>
            </w:pPr>
          </w:p>
          <w:p w14:paraId="2C460B85" w14:textId="77777777" w:rsidR="005D64E2" w:rsidRDefault="005D64E2" w:rsidP="005D64E2">
            <w:pPr>
              <w:spacing w:after="0" w:line="240" w:lineRule="auto"/>
              <w:rPr>
                <w:rFonts w:ascii="Calibri" w:eastAsia="Times New Roman" w:hAnsi="Calibri" w:cs="Times New Roman"/>
                <w:color w:val="000000"/>
                <w:lang w:eastAsia="en-GB"/>
              </w:rPr>
            </w:pPr>
          </w:p>
          <w:p w14:paraId="34F901DD" w14:textId="339F2810"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37CE23F4" w14:textId="78323061"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42 into</w:t>
            </w:r>
          </w:p>
          <w:p w14:paraId="7A461C28"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6EB32689"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GovernmentProcedure</w:t>
            </w:r>
            <w:proofErr w:type="spellEnd"/>
          </w:p>
          <w:p w14:paraId="69DA4749"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CurrentCode</w:t>
            </w:r>
            <w:proofErr w:type="spellEnd"/>
          </w:p>
          <w:p w14:paraId="75ED9C8C" w14:textId="77777777" w:rsidR="005D64E2" w:rsidRDefault="005D64E2" w:rsidP="005D64E2">
            <w:pPr>
              <w:spacing w:after="0" w:line="240" w:lineRule="auto"/>
              <w:rPr>
                <w:rFonts w:ascii="Calibri" w:eastAsia="Times New Roman" w:hAnsi="Calibri" w:cs="Times New Roman"/>
                <w:color w:val="000000"/>
                <w:lang w:eastAsia="en-GB"/>
              </w:rPr>
            </w:pPr>
          </w:p>
          <w:p w14:paraId="379BAFAE" w14:textId="77777777" w:rsidR="005D64E2" w:rsidRPr="004144CC"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00 into</w:t>
            </w:r>
          </w:p>
          <w:p w14:paraId="6AAF73C2"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
          <w:p w14:paraId="67F8D99A" w14:textId="77777777" w:rsidR="005D64E2" w:rsidRPr="00C35598" w:rsidRDefault="005D64E2" w:rsidP="005D64E2">
            <w:pPr>
              <w:spacing w:after="0" w:line="240" w:lineRule="auto"/>
              <w:rPr>
                <w:rFonts w:ascii="Calibri" w:eastAsia="Times New Roman" w:hAnsi="Calibri" w:cs="Times New Roman"/>
                <w:color w:val="000000"/>
                <w:lang w:eastAsia="en-GB"/>
              </w:rPr>
            </w:pP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GovernmentProcedure</w:t>
            </w:r>
            <w:proofErr w:type="spellEnd"/>
          </w:p>
          <w:p w14:paraId="4D3EA1C7" w14:textId="50C0DA03" w:rsidR="005D64E2"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PreviousCode</w:t>
            </w:r>
            <w:proofErr w:type="spellEnd"/>
          </w:p>
        </w:tc>
      </w:tr>
      <w:tr w:rsidR="005D64E2" w:rsidRPr="005D56B1" w14:paraId="155883DC" w14:textId="76D12AA1" w:rsidTr="009F5DAC">
        <w:trPr>
          <w:cantSplit/>
          <w:trHeight w:val="300"/>
        </w:trPr>
        <w:tc>
          <w:tcPr>
            <w:tcW w:w="253" w:type="pct"/>
            <w:shd w:val="clear" w:color="auto" w:fill="auto"/>
          </w:tcPr>
          <w:p w14:paraId="4E8A143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1/11</w:t>
            </w:r>
          </w:p>
        </w:tc>
        <w:tc>
          <w:tcPr>
            <w:tcW w:w="362" w:type="pct"/>
            <w:shd w:val="clear" w:color="auto" w:fill="auto"/>
          </w:tcPr>
          <w:p w14:paraId="2235786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253" w:type="pct"/>
            <w:shd w:val="clear" w:color="auto" w:fill="auto"/>
          </w:tcPr>
          <w:p w14:paraId="785941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13314C9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BEAB138" w14:textId="0DE1478B"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w:t>
            </w:r>
          </w:p>
          <w:p w14:paraId="65543F74" w14:textId="6AF1DFC0"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50BC712" w14:textId="202BF257"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 additional procedure</w:t>
            </w:r>
          </w:p>
          <w:p w14:paraId="6C1335FB" w14:textId="1D62836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48D7CB95" w14:textId="77777777"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19A9E627" w14:textId="77777777" w:rsidR="005D64E2" w:rsidRDefault="005D64E2" w:rsidP="005D64E2">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5EF2389" w14:textId="77777777" w:rsidR="005D64E2" w:rsidRDefault="005D64E2" w:rsidP="005D64E2">
            <w:pPr>
              <w:spacing w:after="0" w:line="240" w:lineRule="auto"/>
              <w:rPr>
                <w:rFonts w:ascii="Calibri" w:eastAsia="Times New Roman" w:hAnsi="Calibri" w:cs="Times New Roman"/>
                <w:color w:val="000000"/>
                <w:lang w:eastAsia="en-GB"/>
              </w:rPr>
            </w:pPr>
          </w:p>
          <w:p w14:paraId="515D4C70" w14:textId="62330F8A"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5D64E2" w:rsidRPr="005D56B1" w14:paraId="0F95D0C8" w14:textId="034A3889" w:rsidTr="009F5DAC">
        <w:trPr>
          <w:cantSplit/>
          <w:trHeight w:val="1500"/>
        </w:trPr>
        <w:tc>
          <w:tcPr>
            <w:tcW w:w="253" w:type="pct"/>
            <w:shd w:val="clear" w:color="auto" w:fill="auto"/>
          </w:tcPr>
          <w:p w14:paraId="7FC7458B" w14:textId="77777777"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t>2/1</w:t>
            </w:r>
          </w:p>
        </w:tc>
        <w:tc>
          <w:tcPr>
            <w:tcW w:w="362" w:type="pct"/>
            <w:shd w:val="clear" w:color="auto" w:fill="auto"/>
          </w:tcPr>
          <w:p w14:paraId="1AC3CF4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253" w:type="pct"/>
            <w:shd w:val="clear" w:color="auto" w:fill="auto"/>
          </w:tcPr>
          <w:p w14:paraId="64F45C5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0D88601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906" w:type="pct"/>
            <w:shd w:val="clear" w:color="auto" w:fill="auto"/>
          </w:tcPr>
          <w:p w14:paraId="7FBAF09C" w14:textId="77777777" w:rsidR="005D64E2" w:rsidRPr="005D56B1" w:rsidRDefault="005D64E2" w:rsidP="005D64E2">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Pr>
                <w:rFonts w:ascii="Calibri" w:eastAsia="Times New Roman" w:hAnsi="Calibri" w:cs="Times New Roman"/>
                <w:color w:val="000000"/>
                <w:lang w:val="en-US" w:eastAsia="en-GB"/>
              </w:rPr>
              <w:t>SDE</w:t>
            </w:r>
            <w:r w:rsidRPr="00F46B08">
              <w:t>18GBJJR7T7G1A6D5R6</w:t>
            </w:r>
            <w:r>
              <w:rPr>
                <w:rFonts w:ascii="Calibri" w:eastAsia="Times New Roman" w:hAnsi="Calibri" w:cs="Times New Roman"/>
                <w:color w:val="000000"/>
                <w:lang w:val="en-US" w:eastAsia="en-GB"/>
              </w:rPr>
              <w:t>-1</w:t>
            </w:r>
          </w:p>
          <w:p w14:paraId="2D84354D" w14:textId="77777777" w:rsidR="00A65BAA" w:rsidRDefault="00A65BAA" w:rsidP="005D64E2">
            <w:pPr>
              <w:spacing w:after="0" w:line="240" w:lineRule="auto"/>
            </w:pPr>
          </w:p>
          <w:p w14:paraId="1AA1627D" w14:textId="0AFD2BC1" w:rsidR="005D64E2" w:rsidRDefault="005D64E2" w:rsidP="005D64E2">
            <w:pPr>
              <w:spacing w:after="0" w:line="240" w:lineRule="auto"/>
              <w:rPr>
                <w:rFonts w:ascii="Calibri" w:eastAsia="Times New Roman" w:hAnsi="Calibri" w:cs="Times New Roman"/>
                <w:color w:val="000000"/>
                <w:lang w:eastAsia="en-GB"/>
              </w:rPr>
            </w:pPr>
            <w:r w:rsidRPr="00F46B08">
              <w:t>YDCR8GB</w:t>
            </w:r>
            <w:r>
              <w:t>123456789101</w:t>
            </w:r>
            <w:r w:rsidRPr="00F46B08">
              <w:t>-</w:t>
            </w:r>
            <w:r>
              <w:t>1</w:t>
            </w:r>
            <w:r w:rsidRPr="00F46B08">
              <w:t>2345</w:t>
            </w:r>
          </w:p>
          <w:p w14:paraId="188AF0E6" w14:textId="513180F9" w:rsidR="005D64E2" w:rsidRDefault="005D64E2" w:rsidP="005D64E2">
            <w:pPr>
              <w:spacing w:after="0" w:line="240" w:lineRule="auto"/>
              <w:rPr>
                <w:rFonts w:ascii="Calibri" w:eastAsia="Times New Roman" w:hAnsi="Calibri" w:cs="Times New Roman"/>
                <w:color w:val="000000"/>
                <w:lang w:eastAsia="en-GB"/>
              </w:rPr>
            </w:pPr>
          </w:p>
          <w:p w14:paraId="65B24F81" w14:textId="47BCEED6"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A36ECD2" w14:textId="6593D945"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To reference the simplified procedure frontier declaration</w:t>
            </w:r>
          </w:p>
          <w:p w14:paraId="12663354" w14:textId="745AB82B"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r>
              <w:rPr>
                <w:rFonts w:ascii="Calibri" w:eastAsia="Times New Roman" w:hAnsi="Calibri" w:cs="Times New Roman"/>
                <w:color w:val="000000"/>
                <w:lang w:eastAsia="en-GB"/>
              </w:rPr>
              <w:t xml:space="preserve"> by the trader</w:t>
            </w:r>
          </w:p>
          <w:p w14:paraId="5AD703F5" w14:textId="77777777" w:rsidR="005D64E2" w:rsidRPr="005D56B1" w:rsidRDefault="005D64E2" w:rsidP="005D64E2">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E224BF2" w14:textId="3B486E5D"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 xml:space="preserve">. In CDS, the MUCR (MCR) is not required on a sup </w:t>
            </w:r>
            <w:proofErr w:type="spellStart"/>
            <w:r>
              <w:rPr>
                <w:rFonts w:ascii="Calibri" w:eastAsia="Times New Roman" w:hAnsi="Calibri" w:cs="Times New Roman"/>
                <w:i/>
                <w:iCs/>
                <w:lang w:eastAsia="en-GB"/>
              </w:rPr>
              <w:t>dec.</w:t>
            </w:r>
            <w:proofErr w:type="spellEnd"/>
          </w:p>
        </w:tc>
        <w:tc>
          <w:tcPr>
            <w:tcW w:w="1449" w:type="pct"/>
          </w:tcPr>
          <w:p w14:paraId="06DD1988" w14:textId="77777777"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Pr="00C35598">
              <w:rPr>
                <w:rFonts w:ascii="Calibri" w:eastAsia="Times New Roman" w:hAnsi="Calibri" w:cs="Times New Roman"/>
                <w:color w:val="000000"/>
                <w:lang w:eastAsia="en-GB"/>
              </w:rPr>
              <w:t>YSDE18GBJJR7T7G1A6D5R6-1</w:t>
            </w:r>
          </w:p>
          <w:p w14:paraId="321D020A" w14:textId="76A72FAE" w:rsidR="005D64E2" w:rsidRPr="00C35598" w:rsidRDefault="005D64E2" w:rsidP="005D64E2">
            <w:pPr>
              <w:spacing w:after="0" w:line="240" w:lineRule="auto"/>
              <w:rPr>
                <w:rFonts w:ascii="Calibri" w:eastAsia="Times New Roman" w:hAnsi="Calibri" w:cs="Times New Roman"/>
                <w:color w:val="000000"/>
                <w:lang w:eastAsia="en-GB"/>
              </w:rPr>
            </w:pPr>
          </w:p>
          <w:p w14:paraId="1DE402B1" w14:textId="77777777"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w:t>
            </w:r>
            <w:r w:rsidRPr="00C35598">
              <w:rPr>
                <w:rFonts w:ascii="Calibri" w:eastAsia="Times New Roman" w:hAnsi="Calibri" w:cs="Times New Roman"/>
                <w:color w:val="000000"/>
                <w:lang w:eastAsia="en-GB"/>
              </w:rPr>
              <w:t>nly</w:t>
            </w:r>
          </w:p>
          <w:p w14:paraId="4F47F799"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16F2845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Y into </w:t>
            </w:r>
          </w:p>
          <w:p w14:paraId="70CCF78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PreviousDocument</w:t>
            </w:r>
            <w:proofErr w:type="spellEnd"/>
          </w:p>
          <w:p w14:paraId="024170D5"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CategoryCode</w:t>
            </w:r>
            <w:proofErr w:type="spellEnd"/>
          </w:p>
          <w:p w14:paraId="23924D0F"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3EA2FC56"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SDE into </w:t>
            </w:r>
          </w:p>
          <w:p w14:paraId="0DB74F74"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PreviousDocument</w:t>
            </w:r>
            <w:proofErr w:type="spellEnd"/>
          </w:p>
          <w:p w14:paraId="4C6FD14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TypeCode</w:t>
            </w:r>
            <w:proofErr w:type="spellEnd"/>
          </w:p>
          <w:p w14:paraId="78BD9811"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1C7FB23F" w14:textId="77777777" w:rsidR="005D64E2" w:rsidRPr="00E12590"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18GBJJR7T7G1A6D5R6 into </w:t>
            </w:r>
          </w:p>
          <w:p w14:paraId="69E5EE48"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PreviousDocument</w:t>
            </w:r>
            <w:proofErr w:type="spellEnd"/>
            <w:r w:rsidRPr="00C35598">
              <w:rPr>
                <w:rFonts w:ascii="Calibri" w:eastAsia="Times New Roman" w:hAnsi="Calibri" w:cs="Times New Roman"/>
                <w:color w:val="000000"/>
                <w:lang w:eastAsia="en-GB"/>
              </w:rPr>
              <w:t>/ID</w:t>
            </w:r>
          </w:p>
          <w:p w14:paraId="34F3205D"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6E2D7250"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608761C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PreviousDocument</w:t>
            </w:r>
            <w:proofErr w:type="spellEnd"/>
          </w:p>
          <w:p w14:paraId="51679D0F" w14:textId="44BF96F7" w:rsidR="005D64E2"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LineNumeric</w:t>
            </w:r>
            <w:proofErr w:type="spellEnd"/>
          </w:p>
        </w:tc>
      </w:tr>
      <w:tr w:rsidR="005D64E2" w:rsidRPr="005D56B1" w14:paraId="6C9E96D8" w14:textId="0F01389F" w:rsidTr="009F5DAC">
        <w:trPr>
          <w:cantSplit/>
          <w:trHeight w:val="300"/>
        </w:trPr>
        <w:tc>
          <w:tcPr>
            <w:tcW w:w="253" w:type="pct"/>
            <w:shd w:val="clear" w:color="auto" w:fill="auto"/>
          </w:tcPr>
          <w:p w14:paraId="017749A0" w14:textId="35706B26"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t>2/2</w:t>
            </w:r>
          </w:p>
        </w:tc>
        <w:tc>
          <w:tcPr>
            <w:tcW w:w="362" w:type="pct"/>
            <w:shd w:val="clear" w:color="auto" w:fill="auto"/>
          </w:tcPr>
          <w:p w14:paraId="58501EBE"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253" w:type="pct"/>
            <w:shd w:val="clear" w:color="auto" w:fill="auto"/>
          </w:tcPr>
          <w:p w14:paraId="14B851E5"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327" w:type="pct"/>
            <w:shd w:val="clear" w:color="auto" w:fill="auto"/>
          </w:tcPr>
          <w:p w14:paraId="7E2A6839"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906" w:type="pct"/>
            <w:shd w:val="clear" w:color="auto" w:fill="auto"/>
          </w:tcPr>
          <w:p w14:paraId="7941B41C" w14:textId="33A93787" w:rsidR="005D64E2" w:rsidRDefault="005D64E2" w:rsidP="005D64E2">
            <w:pPr>
              <w:spacing w:after="0" w:line="240" w:lineRule="auto"/>
            </w:pPr>
            <w:r w:rsidRPr="007B3FBE">
              <w:rPr>
                <w:rFonts w:ascii="Calibri" w:eastAsia="Times New Roman" w:hAnsi="Calibri" w:cs="Times New Roman"/>
                <w:color w:val="000000"/>
                <w:lang w:eastAsia="en-GB"/>
              </w:rPr>
              <w:t xml:space="preserve">OSR42-French Clothing Co, 1 Rue de </w:t>
            </w:r>
            <w:proofErr w:type="spellStart"/>
            <w:r w:rsidRPr="007B3FBE">
              <w:rPr>
                <w:rFonts w:ascii="Calibri" w:eastAsia="Times New Roman" w:hAnsi="Calibri" w:cs="Times New Roman"/>
                <w:color w:val="000000"/>
                <w:lang w:eastAsia="en-GB"/>
              </w:rPr>
              <w:t>Vetements</w:t>
            </w:r>
            <w:proofErr w:type="spellEnd"/>
            <w:r w:rsidRPr="007B3FBE">
              <w:rPr>
                <w:rFonts w:ascii="Calibri" w:eastAsia="Times New Roman" w:hAnsi="Calibri" w:cs="Times New Roman"/>
                <w:color w:val="000000"/>
                <w:lang w:eastAsia="en-GB"/>
              </w:rPr>
              <w:t>, Paris P12 345-FR</w:t>
            </w:r>
          </w:p>
          <w:p w14:paraId="3BED4F17" w14:textId="48C0278F" w:rsidR="005D64E2" w:rsidRPr="001C3573" w:rsidRDefault="005D64E2" w:rsidP="005D64E2">
            <w:pPr>
              <w:spacing w:after="0" w:line="240" w:lineRule="auto"/>
            </w:pPr>
          </w:p>
        </w:tc>
        <w:tc>
          <w:tcPr>
            <w:tcW w:w="1449" w:type="pct"/>
          </w:tcPr>
          <w:p w14:paraId="19FFECEA" w14:textId="27790391" w:rsidR="005D64E2" w:rsidRPr="001C3573" w:rsidRDefault="005D64E2" w:rsidP="005D64E2">
            <w:pPr>
              <w:spacing w:after="0" w:line="240" w:lineRule="auto"/>
            </w:pPr>
            <w:r w:rsidRPr="008157D0">
              <w:t xml:space="preserve">To indicate the name &amp; address of the party to whom the goods are onward supplied, with the country code </w:t>
            </w:r>
          </w:p>
        </w:tc>
        <w:tc>
          <w:tcPr>
            <w:tcW w:w="1449" w:type="pct"/>
          </w:tcPr>
          <w:p w14:paraId="6C64A653" w14:textId="4432F24C"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OSR42 into </w:t>
            </w:r>
          </w:p>
          <w:p w14:paraId="05D52A9A" w14:textId="77AE14E6"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Declaration/GoodsShipment/GovernmentAgencyGoodsItem/AdditionalInformation/StatementCode </w:t>
            </w:r>
          </w:p>
          <w:p w14:paraId="113FC353" w14:textId="71862041" w:rsidR="005D64E2" w:rsidRPr="00C35598" w:rsidRDefault="005D64E2" w:rsidP="005D64E2">
            <w:pPr>
              <w:spacing w:after="0" w:line="240" w:lineRule="auto"/>
              <w:rPr>
                <w:rFonts w:ascii="Calibri" w:eastAsia="Times New Roman" w:hAnsi="Calibri" w:cs="Times New Roman"/>
                <w:color w:val="000000"/>
                <w:lang w:eastAsia="en-GB"/>
              </w:rPr>
            </w:pPr>
          </w:p>
          <w:p w14:paraId="419044DD" w14:textId="62DC0D02" w:rsidR="005D64E2" w:rsidRPr="00C35598"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 xml:space="preserve">French Clothing Co, 1 Rue de </w:t>
            </w:r>
            <w:proofErr w:type="spellStart"/>
            <w:r w:rsidRPr="007B3FBE">
              <w:rPr>
                <w:rFonts w:ascii="Calibri" w:eastAsia="Times New Roman" w:hAnsi="Calibri" w:cs="Times New Roman"/>
                <w:color w:val="000000"/>
                <w:lang w:eastAsia="en-GB"/>
              </w:rPr>
              <w:t>Vetements</w:t>
            </w:r>
            <w:proofErr w:type="spellEnd"/>
            <w:r w:rsidRPr="007B3FBE">
              <w:rPr>
                <w:rFonts w:ascii="Calibri" w:eastAsia="Times New Roman" w:hAnsi="Calibri" w:cs="Times New Roman"/>
                <w:color w:val="000000"/>
                <w:lang w:eastAsia="en-GB"/>
              </w:rPr>
              <w:t>, Paris P12 345-FR</w:t>
            </w:r>
            <w:r>
              <w:rPr>
                <w:rFonts w:ascii="Calibri" w:eastAsia="Times New Roman" w:hAnsi="Calibri" w:cs="Times New Roman"/>
                <w:color w:val="000000"/>
                <w:lang w:eastAsia="en-GB"/>
              </w:rPr>
              <w:t xml:space="preserve"> into </w:t>
            </w:r>
          </w:p>
          <w:p w14:paraId="3CE5F305" w14:textId="14317908"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Declaration/GoodsShipment/GovernmentAgencyGoodsItem/AdditionalInformation/statementDescription</w:t>
            </w:r>
          </w:p>
        </w:tc>
      </w:tr>
      <w:tr w:rsidR="005D64E2" w:rsidRPr="005D56B1" w14:paraId="0593F30A" w14:textId="5CA8D6B0" w:rsidTr="009F5DAC">
        <w:trPr>
          <w:cantSplit/>
          <w:trHeight w:val="1575"/>
        </w:trPr>
        <w:tc>
          <w:tcPr>
            <w:tcW w:w="253" w:type="pct"/>
            <w:shd w:val="clear" w:color="auto" w:fill="auto"/>
          </w:tcPr>
          <w:p w14:paraId="1B0DCA2B" w14:textId="77777777"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t>2/3</w:t>
            </w:r>
          </w:p>
        </w:tc>
        <w:tc>
          <w:tcPr>
            <w:tcW w:w="362" w:type="pct"/>
            <w:shd w:val="clear" w:color="auto" w:fill="auto"/>
          </w:tcPr>
          <w:p w14:paraId="7B11841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253" w:type="pct"/>
            <w:shd w:val="clear" w:color="auto" w:fill="auto"/>
          </w:tcPr>
          <w:p w14:paraId="6A05A0E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74FB890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06" w:type="pct"/>
            <w:shd w:val="clear" w:color="auto" w:fill="auto"/>
          </w:tcPr>
          <w:p w14:paraId="6A751E2A" w14:textId="3CF6D8AD" w:rsidR="005D64E2" w:rsidRPr="00984D97" w:rsidRDefault="005D64E2" w:rsidP="005D64E2">
            <w:pPr>
              <w:spacing w:after="0" w:line="240" w:lineRule="auto"/>
              <w:rPr>
                <w:rFonts w:ascii="Calibri" w:hAnsi="Calibri"/>
                <w:color w:val="000000" w:themeColor="text1"/>
              </w:rPr>
            </w:pPr>
            <w:r w:rsidRPr="00984D97">
              <w:rPr>
                <w:rFonts w:ascii="Calibri" w:hAnsi="Calibri"/>
                <w:color w:val="000000" w:themeColor="text1"/>
              </w:rPr>
              <w:t>505NGBCGUguaranteenotrequired-CCC</w:t>
            </w:r>
          </w:p>
          <w:p w14:paraId="561D2365" w14:textId="19F802DD" w:rsidR="00887C76" w:rsidRPr="007C5C68" w:rsidRDefault="00887C76" w:rsidP="008F4E13">
            <w:pPr>
              <w:spacing w:after="0" w:line="240" w:lineRule="auto"/>
              <w:rPr>
                <w:rFonts w:ascii="Calibri" w:eastAsia="Times New Roman" w:hAnsi="Calibri" w:cs="Times New Roman"/>
                <w:color w:val="000000" w:themeColor="text1"/>
                <w:lang w:eastAsia="en-GB"/>
              </w:rPr>
            </w:pPr>
          </w:p>
          <w:p w14:paraId="0CE9D6E7" w14:textId="199D0F3A" w:rsidR="008F4E13" w:rsidRPr="007C5C68" w:rsidRDefault="008F4E13" w:rsidP="008F4E13">
            <w:pPr>
              <w:spacing w:after="0" w:line="240" w:lineRule="auto"/>
              <w:rPr>
                <w:rFonts w:ascii="Calibri" w:eastAsia="Times New Roman" w:hAnsi="Calibri" w:cs="Times New Roman"/>
                <w:color w:val="000000" w:themeColor="text1"/>
                <w:lang w:eastAsia="en-GB"/>
              </w:rPr>
            </w:pPr>
            <w:r w:rsidRPr="007C5C68">
              <w:rPr>
                <w:rFonts w:ascii="Calibri" w:eastAsia="Times New Roman" w:hAnsi="Calibri" w:cs="Times New Roman"/>
                <w:color w:val="000000" w:themeColor="text1"/>
                <w:lang w:eastAsia="en-GB"/>
              </w:rPr>
              <w:t>C506</w:t>
            </w:r>
            <w:bookmarkStart w:id="0" w:name="_GoBack"/>
            <w:bookmarkEnd w:id="0"/>
            <w:r w:rsidR="007C6974" w:rsidRPr="007C6974">
              <w:rPr>
                <w:rFonts w:ascii="Calibri" w:eastAsia="Times New Roman" w:hAnsi="Calibri" w:cs="Times New Roman"/>
                <w:color w:val="000000" w:themeColor="text1"/>
                <w:lang w:eastAsia="en-GB"/>
              </w:rPr>
              <w:t>GBDPO8078888</w:t>
            </w:r>
          </w:p>
          <w:p w14:paraId="247716B4" w14:textId="55856BCE" w:rsidR="005D64E2" w:rsidRPr="007C5C68" w:rsidRDefault="005D64E2" w:rsidP="005D64E2">
            <w:pPr>
              <w:spacing w:after="0" w:line="240" w:lineRule="auto"/>
              <w:rPr>
                <w:rFonts w:ascii="Calibri" w:eastAsia="Times New Roman" w:hAnsi="Calibri" w:cs="Times New Roman"/>
                <w:color w:val="000000" w:themeColor="text1"/>
                <w:lang w:eastAsia="en-GB"/>
              </w:rPr>
            </w:pPr>
          </w:p>
          <w:p w14:paraId="5B1A3B2B" w14:textId="77777777" w:rsidR="00887C76" w:rsidRPr="007C5C68" w:rsidRDefault="00887C76" w:rsidP="005D64E2">
            <w:pPr>
              <w:spacing w:after="0" w:line="240" w:lineRule="auto"/>
              <w:rPr>
                <w:rFonts w:ascii="Calibri" w:eastAsia="Times New Roman" w:hAnsi="Calibri" w:cs="Times New Roman"/>
                <w:color w:val="000000" w:themeColor="text1"/>
                <w:lang w:eastAsia="en-GB"/>
              </w:rPr>
            </w:pPr>
          </w:p>
          <w:p w14:paraId="6AFF8293" w14:textId="0B82E37C" w:rsidR="005D64E2" w:rsidRPr="007C5C68" w:rsidRDefault="005D64E2" w:rsidP="005D64E2">
            <w:pPr>
              <w:spacing w:after="0" w:line="240" w:lineRule="auto"/>
              <w:rPr>
                <w:rFonts w:ascii="Calibri" w:eastAsia="Times New Roman" w:hAnsi="Calibri" w:cs="Times New Roman"/>
                <w:color w:val="000000" w:themeColor="text1"/>
                <w:lang w:eastAsia="en-GB"/>
              </w:rPr>
            </w:pPr>
            <w:r w:rsidRPr="007C5C68">
              <w:rPr>
                <w:rFonts w:ascii="Calibri" w:eastAsia="Times New Roman" w:hAnsi="Calibri" w:cs="Times New Roman"/>
                <w:color w:val="000000" w:themeColor="text1"/>
                <w:lang w:eastAsia="en-GB"/>
              </w:rPr>
              <w:t>C512</w:t>
            </w:r>
            <w:r w:rsidR="007C6974" w:rsidRPr="007C6974">
              <w:rPr>
                <w:rFonts w:ascii="Calibri" w:eastAsia="Times New Roman" w:hAnsi="Calibri" w:cs="Times New Roman"/>
                <w:color w:val="000000" w:themeColor="text1"/>
                <w:lang w:eastAsia="en-GB"/>
              </w:rPr>
              <w:t>GBSDEGB225456994000</w:t>
            </w:r>
          </w:p>
          <w:p w14:paraId="4A8D8F58" w14:textId="33C0F757" w:rsidR="007711CB" w:rsidRPr="007C5C68" w:rsidRDefault="007711CB" w:rsidP="005D64E2">
            <w:pPr>
              <w:spacing w:after="0" w:line="240" w:lineRule="auto"/>
              <w:rPr>
                <w:rFonts w:ascii="Calibri" w:eastAsia="Times New Roman" w:hAnsi="Calibri" w:cs="Times New Roman"/>
                <w:color w:val="000000" w:themeColor="text1"/>
                <w:lang w:eastAsia="en-GB"/>
              </w:rPr>
            </w:pPr>
          </w:p>
          <w:p w14:paraId="0CDD8C51" w14:textId="77777777" w:rsidR="007711CB" w:rsidRPr="00984D97" w:rsidRDefault="007711CB" w:rsidP="005D64E2">
            <w:pPr>
              <w:spacing w:after="0" w:line="240" w:lineRule="auto"/>
              <w:rPr>
                <w:rFonts w:ascii="Calibri" w:hAnsi="Calibri"/>
                <w:color w:val="000000" w:themeColor="text1"/>
              </w:rPr>
            </w:pPr>
          </w:p>
          <w:p w14:paraId="3A38DDB8" w14:textId="77777777" w:rsidR="00887C76" w:rsidRPr="00984D97" w:rsidRDefault="00887C76" w:rsidP="005D64E2">
            <w:pPr>
              <w:spacing w:after="0" w:line="240" w:lineRule="auto"/>
              <w:rPr>
                <w:rFonts w:ascii="Calibri" w:hAnsi="Calibri"/>
                <w:color w:val="000000" w:themeColor="text1"/>
              </w:rPr>
            </w:pPr>
          </w:p>
          <w:p w14:paraId="1D1924CF" w14:textId="77777777" w:rsidR="005D64E2" w:rsidRPr="00984D97" w:rsidRDefault="005D64E2" w:rsidP="005D64E2">
            <w:pPr>
              <w:spacing w:after="0" w:line="240" w:lineRule="auto"/>
              <w:rPr>
                <w:rFonts w:ascii="Calibri" w:hAnsi="Calibri"/>
                <w:color w:val="000000" w:themeColor="text1"/>
              </w:rPr>
            </w:pPr>
          </w:p>
          <w:p w14:paraId="66020649" w14:textId="311AE3FA" w:rsidR="005D64E2" w:rsidRPr="00984D97" w:rsidRDefault="00A5305A" w:rsidP="005D64E2">
            <w:pPr>
              <w:spacing w:after="0" w:line="240" w:lineRule="auto"/>
              <w:rPr>
                <w:rFonts w:ascii="Calibri" w:hAnsi="Calibri"/>
                <w:color w:val="000000" w:themeColor="text1"/>
              </w:rPr>
            </w:pPr>
            <w:r w:rsidRPr="00984D97">
              <w:rPr>
                <w:rFonts w:ascii="Calibri" w:hAnsi="Calibri"/>
                <w:color w:val="000000" w:themeColor="text1"/>
              </w:rPr>
              <w:t>N93512345/</w:t>
            </w:r>
            <w:r w:rsidRPr="00A5305A">
              <w:rPr>
                <w:rFonts w:ascii="Calibri" w:eastAsia="Times New Roman" w:hAnsi="Calibri" w:cs="Times New Roman"/>
                <w:color w:val="000000" w:themeColor="text1"/>
                <w:lang w:eastAsia="en-GB"/>
              </w:rPr>
              <w:t>10.01.2019</w:t>
            </w:r>
            <w:r w:rsidRPr="00984D97">
              <w:rPr>
                <w:rFonts w:ascii="Calibri" w:hAnsi="Calibri"/>
                <w:color w:val="000000" w:themeColor="text1"/>
              </w:rPr>
              <w:t>-</w:t>
            </w:r>
            <w:r w:rsidR="00B7258F" w:rsidRPr="00984D97">
              <w:rPr>
                <w:rFonts w:ascii="Calibri" w:hAnsi="Calibri"/>
                <w:color w:val="000000" w:themeColor="text1"/>
              </w:rPr>
              <w:t>AC</w:t>
            </w:r>
          </w:p>
          <w:p w14:paraId="7C0B460A" w14:textId="578AE85D" w:rsidR="00760DD2" w:rsidRPr="00984D97" w:rsidRDefault="00760DD2" w:rsidP="005D64E2">
            <w:pPr>
              <w:spacing w:after="0" w:line="240" w:lineRule="auto"/>
              <w:rPr>
                <w:rFonts w:ascii="Calibri" w:hAnsi="Calibri"/>
                <w:color w:val="FF0000"/>
              </w:rPr>
            </w:pPr>
          </w:p>
          <w:p w14:paraId="07012602" w14:textId="3FE9E592"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9120GBAHC12345678</w:t>
            </w:r>
            <w:r w:rsidR="00375176" w:rsidRPr="00375176">
              <w:rPr>
                <w:rFonts w:ascii="Calibri" w:eastAsia="Times New Roman" w:hAnsi="Calibri" w:cs="Times New Roman"/>
                <w:lang w:eastAsia="en-GB"/>
              </w:rPr>
              <w:t xml:space="preserve"> -XX</w:t>
            </w:r>
          </w:p>
          <w:p w14:paraId="135215A5" w14:textId="4F15171C" w:rsidR="00760DD2" w:rsidRPr="007C5C68" w:rsidRDefault="00760DD2" w:rsidP="005D64E2">
            <w:pPr>
              <w:spacing w:after="0" w:line="240" w:lineRule="auto"/>
              <w:rPr>
                <w:rFonts w:ascii="Calibri" w:eastAsia="Times New Roman" w:hAnsi="Calibri" w:cs="Times New Roman"/>
                <w:color w:val="FF0000"/>
                <w:lang w:eastAsia="en-GB"/>
              </w:rPr>
            </w:pPr>
          </w:p>
          <w:p w14:paraId="7724618A" w14:textId="65450C91"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C6800054037-0054047</w:t>
            </w:r>
            <w:r w:rsidR="00375176">
              <w:rPr>
                <w:rFonts w:ascii="Calibri" w:eastAsia="Times New Roman" w:hAnsi="Calibri" w:cs="Times New Roman"/>
                <w:lang w:eastAsia="en-GB"/>
              </w:rPr>
              <w:t>-AG</w:t>
            </w:r>
          </w:p>
          <w:p w14:paraId="2860D303" w14:textId="258BE219" w:rsidR="00760DD2" w:rsidRPr="007C5C68" w:rsidRDefault="00760DD2" w:rsidP="005D64E2">
            <w:pPr>
              <w:spacing w:after="0" w:line="240" w:lineRule="auto"/>
              <w:rPr>
                <w:rFonts w:ascii="Calibri" w:eastAsia="Times New Roman" w:hAnsi="Calibri" w:cs="Times New Roman"/>
                <w:color w:val="FF0000"/>
                <w:lang w:eastAsia="en-GB"/>
              </w:rPr>
            </w:pPr>
          </w:p>
          <w:p w14:paraId="026DA1EB" w14:textId="559EB6B9"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C6790054037-0054047</w:t>
            </w:r>
            <w:r w:rsidR="00375176" w:rsidRPr="00375176">
              <w:rPr>
                <w:rFonts w:ascii="Calibri" w:eastAsia="Times New Roman" w:hAnsi="Calibri" w:cs="Times New Roman"/>
                <w:lang w:eastAsia="en-GB"/>
              </w:rPr>
              <w:t>-XB</w:t>
            </w:r>
          </w:p>
          <w:p w14:paraId="0C32826A" w14:textId="77777777" w:rsidR="002D682C" w:rsidRPr="007C5C68" w:rsidRDefault="002D682C" w:rsidP="005D64E2">
            <w:pPr>
              <w:spacing w:after="0" w:line="240" w:lineRule="auto"/>
              <w:rPr>
                <w:rFonts w:ascii="Calibri" w:eastAsia="Times New Roman" w:hAnsi="Calibri" w:cs="Times New Roman"/>
                <w:color w:val="000000"/>
                <w:lang w:eastAsia="en-GB"/>
              </w:rPr>
            </w:pPr>
          </w:p>
          <w:p w14:paraId="1057CC27" w14:textId="2CF8B72E" w:rsidR="002D682C"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C6830054037-0054047</w:t>
            </w:r>
            <w:r w:rsidR="00375176" w:rsidRPr="00375176">
              <w:rPr>
                <w:rFonts w:ascii="Calibri" w:eastAsia="Times New Roman" w:hAnsi="Calibri" w:cs="Times New Roman"/>
                <w:lang w:eastAsia="en-GB"/>
              </w:rPr>
              <w:t>-XB</w:t>
            </w:r>
          </w:p>
          <w:p w14:paraId="0B1241FF" w14:textId="77777777" w:rsidR="00760DD2" w:rsidRPr="007C5C68" w:rsidRDefault="00760DD2" w:rsidP="005D64E2">
            <w:pPr>
              <w:spacing w:after="0" w:line="240" w:lineRule="auto"/>
              <w:rPr>
                <w:rFonts w:ascii="Calibri" w:eastAsia="Times New Roman" w:hAnsi="Calibri" w:cs="Times New Roman"/>
                <w:color w:val="FF0000"/>
                <w:lang w:eastAsia="en-GB"/>
              </w:rPr>
            </w:pPr>
          </w:p>
          <w:p w14:paraId="12A1C67A" w14:textId="489EBC5A" w:rsidR="00760DD2" w:rsidRPr="00984D97" w:rsidRDefault="00760DD2" w:rsidP="005D64E2">
            <w:pPr>
              <w:spacing w:after="0" w:line="240" w:lineRule="auto"/>
              <w:rPr>
                <w:rFonts w:ascii="Calibri" w:hAnsi="Calibri"/>
                <w:b/>
                <w:color w:val="000000"/>
              </w:rPr>
            </w:pPr>
            <w:r w:rsidRPr="00375176">
              <w:rPr>
                <w:rFonts w:ascii="Calibri" w:eastAsia="Times New Roman" w:hAnsi="Calibri" w:cs="Times New Roman"/>
                <w:lang w:eastAsia="en-GB"/>
              </w:rPr>
              <w:t>Y9220054037-0054047</w:t>
            </w:r>
            <w:r w:rsidR="00375176" w:rsidRPr="00375176">
              <w:rPr>
                <w:rFonts w:ascii="Calibri" w:eastAsia="Times New Roman" w:hAnsi="Calibri" w:cs="Times New Roman"/>
                <w:lang w:eastAsia="en-GB"/>
              </w:rPr>
              <w:t>-XX</w:t>
            </w:r>
          </w:p>
        </w:tc>
        <w:tc>
          <w:tcPr>
            <w:tcW w:w="1449" w:type="pct"/>
          </w:tcPr>
          <w:p w14:paraId="65D8A4FD" w14:textId="77777777" w:rsidR="005D64E2" w:rsidRPr="001F05A9"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Denoting that comprehensive guarantee is not required due to UCC transition arrangements</w:t>
            </w:r>
          </w:p>
          <w:p w14:paraId="4A851B19" w14:textId="77777777" w:rsidR="005D64E2"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Deferment Account authorisation number</w:t>
            </w:r>
          </w:p>
          <w:p w14:paraId="07A0D51D" w14:textId="021A610E" w:rsidR="005D64E2" w:rsidRPr="007B3FBE"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Authorisation for agent to use the importers DAN account</w:t>
            </w:r>
          </w:p>
          <w:p w14:paraId="433E6323" w14:textId="616220FE" w:rsidR="005D64E2" w:rsidRPr="001F05A9"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 xml:space="preserve">Authorisation for </w:t>
            </w:r>
            <w:r>
              <w:rPr>
                <w:rFonts w:ascii="Calibri" w:eastAsia="Times New Roman" w:hAnsi="Calibri" w:cs="Times New Roman"/>
                <w:color w:val="000000"/>
                <w:lang w:eastAsia="en-GB"/>
              </w:rPr>
              <w:t>SDP process</w:t>
            </w:r>
          </w:p>
          <w:p w14:paraId="2C786C5C" w14:textId="77777777" w:rsidR="00887C76" w:rsidRDefault="00887C76" w:rsidP="005D64E2">
            <w:pPr>
              <w:spacing w:after="0" w:line="240" w:lineRule="auto"/>
              <w:rPr>
                <w:rFonts w:ascii="Calibri" w:eastAsia="Times New Roman" w:hAnsi="Calibri" w:cs="Times New Roman"/>
                <w:color w:val="000000"/>
                <w:lang w:eastAsia="en-GB"/>
              </w:rPr>
            </w:pPr>
          </w:p>
          <w:p w14:paraId="49A45409" w14:textId="77777777" w:rsidR="00887C76" w:rsidRDefault="00887C76" w:rsidP="005D64E2">
            <w:pPr>
              <w:spacing w:after="0" w:line="240" w:lineRule="auto"/>
              <w:rPr>
                <w:rFonts w:ascii="Calibri" w:eastAsia="Times New Roman" w:hAnsi="Calibri" w:cs="Times New Roman"/>
                <w:color w:val="000000"/>
                <w:lang w:eastAsia="en-GB"/>
              </w:rPr>
            </w:pPr>
          </w:p>
          <w:p w14:paraId="5B037CC6" w14:textId="77777777" w:rsidR="00887C76" w:rsidRDefault="00887C76" w:rsidP="005D64E2">
            <w:pPr>
              <w:spacing w:after="0" w:line="240" w:lineRule="auto"/>
              <w:rPr>
                <w:rFonts w:ascii="Calibri" w:eastAsia="Times New Roman" w:hAnsi="Calibri" w:cs="Times New Roman"/>
                <w:color w:val="000000"/>
                <w:lang w:eastAsia="en-GB"/>
              </w:rPr>
            </w:pPr>
          </w:p>
          <w:p w14:paraId="4CF1A3B4" w14:textId="5DDA2144" w:rsidR="00887C76" w:rsidRDefault="00887C76" w:rsidP="005D64E2">
            <w:pPr>
              <w:spacing w:after="0" w:line="240" w:lineRule="auto"/>
              <w:rPr>
                <w:rFonts w:ascii="Calibri" w:eastAsia="Times New Roman" w:hAnsi="Calibri" w:cs="Times New Roman"/>
                <w:color w:val="000000"/>
                <w:lang w:eastAsia="en-GB"/>
              </w:rPr>
            </w:pPr>
          </w:p>
          <w:p w14:paraId="2B701695" w14:textId="72DE2955" w:rsidR="007711CB" w:rsidRDefault="007711CB" w:rsidP="005D64E2">
            <w:pPr>
              <w:spacing w:after="0" w:line="240" w:lineRule="auto"/>
              <w:rPr>
                <w:rFonts w:ascii="Calibri" w:eastAsia="Times New Roman" w:hAnsi="Calibri" w:cs="Times New Roman"/>
                <w:color w:val="000000"/>
                <w:lang w:eastAsia="en-GB"/>
              </w:rPr>
            </w:pPr>
          </w:p>
          <w:p w14:paraId="3D5438C3" w14:textId="77777777" w:rsidR="005D64E2"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Invoice/order reference (valuation Method 1 used)</w:t>
            </w:r>
          </w:p>
          <w:p w14:paraId="5584DC05" w14:textId="77777777" w:rsidR="00375176" w:rsidRDefault="00375176" w:rsidP="005D64E2">
            <w:pPr>
              <w:spacing w:after="0" w:line="240" w:lineRule="auto"/>
              <w:rPr>
                <w:rFonts w:ascii="Calibri" w:eastAsia="Times New Roman" w:hAnsi="Calibri" w:cs="Times New Roman"/>
                <w:color w:val="000000"/>
                <w:lang w:eastAsia="en-GB"/>
              </w:rPr>
            </w:pPr>
          </w:p>
          <w:p w14:paraId="53559208" w14:textId="64883DD8" w:rsidR="00375176" w:rsidRDefault="00E771DB" w:rsidP="005D64E2">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w:t>
            </w:r>
          </w:p>
          <w:p w14:paraId="0D92743C" w14:textId="77777777" w:rsidR="00375176" w:rsidRDefault="00375176" w:rsidP="005D64E2">
            <w:pPr>
              <w:spacing w:after="0" w:line="240" w:lineRule="auto"/>
              <w:rPr>
                <w:rFonts w:ascii="Calibri" w:eastAsia="Times New Roman" w:hAnsi="Calibri" w:cs="Times New Roman"/>
                <w:color w:val="000000"/>
                <w:lang w:eastAsia="en-GB"/>
              </w:rPr>
            </w:pPr>
          </w:p>
          <w:p w14:paraId="7F835D37" w14:textId="77777777" w:rsidR="00375176" w:rsidRDefault="00375176" w:rsidP="005D64E2">
            <w:pPr>
              <w:spacing w:after="0" w:line="240" w:lineRule="auto"/>
              <w:rPr>
                <w:rFonts w:ascii="Calibri" w:eastAsia="Times New Roman" w:hAnsi="Calibri" w:cs="Times New Roman"/>
                <w:color w:val="000000"/>
                <w:lang w:eastAsia="en-GB"/>
              </w:rPr>
            </w:pPr>
          </w:p>
          <w:p w14:paraId="24175C6D" w14:textId="39E52D98"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Written notification of import</w:t>
            </w:r>
            <w:r>
              <w:rPr>
                <w:rFonts w:ascii="Calibri" w:eastAsia="Times New Roman" w:hAnsi="Calibri" w:cs="Times New Roman"/>
                <w:lang w:eastAsia="en-GB"/>
              </w:rPr>
              <w:t>.</w:t>
            </w:r>
          </w:p>
          <w:p w14:paraId="7EB09A80" w14:textId="77777777" w:rsidR="00375176" w:rsidRDefault="00375176" w:rsidP="005D64E2">
            <w:pPr>
              <w:spacing w:after="0" w:line="240" w:lineRule="auto"/>
              <w:rPr>
                <w:rFonts w:ascii="Calibri" w:eastAsia="Times New Roman" w:hAnsi="Calibri" w:cs="Times New Roman"/>
                <w:color w:val="000000"/>
                <w:lang w:eastAsia="en-GB"/>
              </w:rPr>
            </w:pPr>
          </w:p>
          <w:p w14:paraId="7BEDB7CF" w14:textId="77777777" w:rsidR="00375176" w:rsidRDefault="00375176" w:rsidP="005D64E2">
            <w:pPr>
              <w:spacing w:after="0" w:line="240" w:lineRule="auto"/>
              <w:rPr>
                <w:rFonts w:ascii="Calibri" w:eastAsia="Times New Roman" w:hAnsi="Calibri" w:cs="Times New Roman"/>
                <w:color w:val="000000"/>
                <w:lang w:eastAsia="en-GB"/>
              </w:rPr>
            </w:pPr>
          </w:p>
          <w:p w14:paraId="7A6EEA5C" w14:textId="77777777"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Attesting Document (seal product), issued by a recognised body</w:t>
            </w:r>
            <w:r>
              <w:rPr>
                <w:rFonts w:ascii="Calibri" w:eastAsia="Times New Roman" w:hAnsi="Calibri" w:cs="Times New Roman"/>
                <w:lang w:eastAsia="en-GB"/>
              </w:rPr>
              <w:t>.</w:t>
            </w:r>
          </w:p>
          <w:p w14:paraId="07934A9E" w14:textId="77777777" w:rsidR="00375176" w:rsidRDefault="00375176" w:rsidP="005D64E2">
            <w:pPr>
              <w:spacing w:after="0" w:line="240" w:lineRule="auto"/>
              <w:rPr>
                <w:rFonts w:ascii="Calibri" w:eastAsia="Times New Roman" w:hAnsi="Calibri" w:cs="Times New Roman"/>
                <w:color w:val="000000"/>
                <w:lang w:eastAsia="en-GB"/>
              </w:rPr>
            </w:pPr>
          </w:p>
          <w:p w14:paraId="7A6E8802" w14:textId="77777777"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European Union - Attesting document for seal products</w:t>
            </w:r>
            <w:r>
              <w:rPr>
                <w:rFonts w:ascii="Calibri" w:eastAsia="Times New Roman" w:hAnsi="Calibri" w:cs="Times New Roman"/>
                <w:lang w:eastAsia="en-GB"/>
              </w:rPr>
              <w:t>.</w:t>
            </w:r>
          </w:p>
          <w:p w14:paraId="19F9D198" w14:textId="77777777" w:rsidR="00E771DB" w:rsidRDefault="00E771DB" w:rsidP="005D64E2">
            <w:pPr>
              <w:spacing w:after="0" w:line="240" w:lineRule="auto"/>
              <w:rPr>
                <w:rFonts w:ascii="Calibri" w:eastAsia="Times New Roman" w:hAnsi="Calibri" w:cs="Times New Roman"/>
                <w:color w:val="000000"/>
                <w:lang w:eastAsia="en-GB"/>
              </w:rPr>
            </w:pPr>
          </w:p>
          <w:p w14:paraId="22D3B6A7" w14:textId="022C55A2" w:rsidR="00E771DB" w:rsidRPr="005D56B1" w:rsidRDefault="00E771DB" w:rsidP="005D64E2">
            <w:pPr>
              <w:spacing w:after="0" w:line="240" w:lineRule="auto"/>
              <w:rPr>
                <w:rFonts w:ascii="Calibri" w:eastAsia="Times New Roman" w:hAnsi="Calibri" w:cs="Times New Roman"/>
                <w:color w:val="000000"/>
                <w:lang w:eastAsia="en-GB"/>
              </w:rPr>
            </w:pPr>
            <w:r w:rsidRPr="00F32C11">
              <w:rPr>
                <w:rFonts w:ascii="Calibri" w:eastAsia="Times New Roman" w:hAnsi="Calibri" w:cs="Times New Roman"/>
                <w:lang w:eastAsia="en-GB"/>
              </w:rPr>
              <w:t>Other than cats and dogs fur as mentioned by Regulation (EC) No 1523/2007 (OJ L 343)</w:t>
            </w:r>
          </w:p>
        </w:tc>
        <w:tc>
          <w:tcPr>
            <w:tcW w:w="1449" w:type="pct"/>
          </w:tcPr>
          <w:p w14:paraId="32F024EF" w14:textId="2B44BFDB" w:rsidR="000237F8" w:rsidRDefault="000237F8" w:rsidP="000237F8">
            <w:pPr>
              <w:spacing w:after="0" w:line="240" w:lineRule="auto"/>
              <w:rPr>
                <w:rFonts w:ascii="Calibri" w:eastAsia="Times New Roman" w:hAnsi="Calibri" w:cs="Times New Roman"/>
                <w:color w:val="000000"/>
                <w:lang w:eastAsia="en-GB"/>
              </w:rPr>
            </w:pPr>
            <w:r w:rsidRPr="006A62D2">
              <w:rPr>
                <w:rFonts w:ascii="Calibri" w:eastAsia="Times New Roman" w:hAnsi="Calibri" w:cs="Times New Roman"/>
                <w:color w:val="000000"/>
                <w:lang w:eastAsia="en-GB"/>
              </w:rPr>
              <w:t>C512</w:t>
            </w:r>
            <w:r w:rsidR="007C6974" w:rsidRPr="007C6974">
              <w:rPr>
                <w:rFonts w:ascii="Calibri" w:eastAsia="Times New Roman" w:hAnsi="Calibri" w:cs="Times New Roman"/>
                <w:color w:val="000000"/>
                <w:lang w:eastAsia="en-GB"/>
              </w:rPr>
              <w:t>GBSDEGB225456994000</w:t>
            </w:r>
          </w:p>
          <w:p w14:paraId="730C9817" w14:textId="77777777" w:rsidR="005D64E2" w:rsidRDefault="000237F8"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Into </w:t>
            </w:r>
          </w:p>
          <w:p w14:paraId="660F9090" w14:textId="77777777" w:rsidR="000237F8" w:rsidRDefault="000237F8" w:rsidP="005D64E2">
            <w:pPr>
              <w:spacing w:after="0" w:line="240" w:lineRule="auto"/>
              <w:rPr>
                <w:rFonts w:ascii="Calibri" w:eastAsia="Times New Roman" w:hAnsi="Calibri" w:cs="Times New Roman"/>
                <w:color w:val="000000"/>
                <w:lang w:eastAsia="en-GB"/>
              </w:rPr>
            </w:pPr>
          </w:p>
          <w:p w14:paraId="7E29E3D6"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 into</w:t>
            </w:r>
          </w:p>
          <w:p w14:paraId="28168ECA"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 </w:t>
            </w:r>
            <w:proofErr w:type="spellStart"/>
            <w:r w:rsidRPr="00C35598">
              <w:rPr>
                <w:rFonts w:ascii="Calibri" w:eastAsia="Times New Roman" w:hAnsi="Calibri" w:cs="Times New Roman"/>
                <w:color w:val="000000"/>
                <w:lang w:eastAsia="en-GB"/>
              </w:rPr>
              <w:t>GoodsShipment</w:t>
            </w:r>
            <w:proofErr w:type="spellEnd"/>
          </w:p>
          <w:p w14:paraId="0470B394"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AdditionalDocument</w:t>
            </w:r>
            <w:proofErr w:type="spellEnd"/>
          </w:p>
          <w:p w14:paraId="72A5E039"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CategoryCode</w:t>
            </w:r>
            <w:proofErr w:type="spellEnd"/>
          </w:p>
          <w:p w14:paraId="6097D208"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3B616954"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512 into</w:t>
            </w:r>
          </w:p>
          <w:p w14:paraId="23128EFD"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 </w:t>
            </w:r>
            <w:proofErr w:type="spellStart"/>
            <w:r w:rsidRPr="00C35598">
              <w:rPr>
                <w:rFonts w:ascii="Calibri" w:eastAsia="Times New Roman" w:hAnsi="Calibri" w:cs="Times New Roman"/>
                <w:color w:val="000000"/>
                <w:lang w:eastAsia="en-GB"/>
              </w:rPr>
              <w:t>GoodsShipment</w:t>
            </w:r>
            <w:proofErr w:type="spellEnd"/>
          </w:p>
          <w:p w14:paraId="1A0440BA"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AdditionalDocument</w:t>
            </w:r>
            <w:proofErr w:type="spellEnd"/>
          </w:p>
          <w:p w14:paraId="3033D79E"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TypeCode</w:t>
            </w:r>
            <w:proofErr w:type="spellEnd"/>
          </w:p>
          <w:p w14:paraId="4FE39D24" w14:textId="22EC23C0" w:rsidR="000237F8" w:rsidRPr="00C35598" w:rsidRDefault="000237F8" w:rsidP="000237F8">
            <w:pPr>
              <w:spacing w:after="0" w:line="240" w:lineRule="auto"/>
              <w:rPr>
                <w:rFonts w:ascii="Calibri" w:eastAsia="Times New Roman" w:hAnsi="Calibri" w:cs="Times New Roman"/>
                <w:color w:val="000000"/>
                <w:lang w:eastAsia="en-GB"/>
              </w:rPr>
            </w:pPr>
          </w:p>
          <w:p w14:paraId="6A1058A0" w14:textId="5758905E" w:rsidR="000237F8" w:rsidRPr="00C35598" w:rsidRDefault="006A62D2" w:rsidP="000237F8">
            <w:pPr>
              <w:spacing w:after="0" w:line="240" w:lineRule="auto"/>
              <w:rPr>
                <w:rFonts w:ascii="Calibri" w:eastAsia="Times New Roman" w:hAnsi="Calibri" w:cs="Times New Roman"/>
                <w:color w:val="000000"/>
                <w:lang w:eastAsia="en-GB"/>
              </w:rPr>
            </w:pPr>
            <w:r w:rsidRPr="006A62D2">
              <w:rPr>
                <w:rFonts w:ascii="Calibri" w:hAnsi="Calibri" w:cs="Calibri"/>
                <w:color w:val="000000" w:themeColor="text1"/>
              </w:rPr>
              <w:t>GBSDEGB225456994000</w:t>
            </w:r>
            <w:r w:rsidR="000237F8">
              <w:rPr>
                <w:rFonts w:ascii="Calibri" w:eastAsia="Times New Roman" w:hAnsi="Calibri" w:cs="Times New Roman"/>
                <w:color w:val="000000"/>
                <w:lang w:eastAsia="en-GB"/>
              </w:rPr>
              <w:t xml:space="preserve"> </w:t>
            </w:r>
            <w:r w:rsidR="000237F8" w:rsidRPr="00C35598">
              <w:rPr>
                <w:rFonts w:ascii="Calibri" w:eastAsia="Times New Roman" w:hAnsi="Calibri" w:cs="Times New Roman"/>
                <w:color w:val="000000"/>
                <w:lang w:eastAsia="en-GB"/>
              </w:rPr>
              <w:t>into</w:t>
            </w:r>
          </w:p>
          <w:p w14:paraId="1024D735"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 </w:t>
            </w:r>
            <w:proofErr w:type="spellStart"/>
            <w:r w:rsidRPr="00C35598">
              <w:rPr>
                <w:rFonts w:ascii="Calibri" w:eastAsia="Times New Roman" w:hAnsi="Calibri" w:cs="Times New Roman"/>
                <w:color w:val="000000"/>
                <w:lang w:eastAsia="en-GB"/>
              </w:rPr>
              <w:t>GoodsShipment</w:t>
            </w:r>
            <w:proofErr w:type="spellEnd"/>
          </w:p>
          <w:p w14:paraId="7060C100"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AdditionalDocument</w:t>
            </w:r>
            <w:proofErr w:type="spellEnd"/>
          </w:p>
          <w:p w14:paraId="54410FE7" w14:textId="4AD91868" w:rsidR="000237F8" w:rsidRPr="001F05A9"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/ID</w:t>
            </w:r>
          </w:p>
        </w:tc>
      </w:tr>
      <w:tr w:rsidR="005D64E2" w:rsidRPr="005D56B1" w14:paraId="715B8F89" w14:textId="5F0BF552" w:rsidTr="009F5DAC">
        <w:trPr>
          <w:cantSplit/>
          <w:trHeight w:val="1175"/>
        </w:trPr>
        <w:tc>
          <w:tcPr>
            <w:tcW w:w="253" w:type="pct"/>
            <w:shd w:val="clear" w:color="auto" w:fill="auto"/>
          </w:tcPr>
          <w:p w14:paraId="17DF874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62" w:type="pct"/>
            <w:shd w:val="clear" w:color="auto" w:fill="auto"/>
          </w:tcPr>
          <w:p w14:paraId="75563F1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253" w:type="pct"/>
            <w:shd w:val="clear" w:color="auto" w:fill="auto"/>
          </w:tcPr>
          <w:p w14:paraId="08BEE59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1E7BA1E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07FF3460"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6488FA5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449" w:type="pct"/>
          </w:tcPr>
          <w:p w14:paraId="68CF33E9"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66CB7D45" w14:textId="70076BC6" w:rsidTr="009F5DAC">
        <w:trPr>
          <w:cantSplit/>
          <w:trHeight w:val="600"/>
        </w:trPr>
        <w:tc>
          <w:tcPr>
            <w:tcW w:w="253" w:type="pct"/>
            <w:shd w:val="clear" w:color="auto" w:fill="auto"/>
          </w:tcPr>
          <w:p w14:paraId="609E6F6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62" w:type="pct"/>
            <w:shd w:val="clear" w:color="auto" w:fill="auto"/>
          </w:tcPr>
          <w:p w14:paraId="3925C81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253" w:type="pct"/>
            <w:shd w:val="clear" w:color="auto" w:fill="auto"/>
          </w:tcPr>
          <w:p w14:paraId="797B1C1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2F1552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7F5BA46F" w14:textId="172B4E9B" w:rsidR="005D64E2" w:rsidRPr="005D56B1" w:rsidRDefault="00184B6C" w:rsidP="005D64E2">
            <w:pPr>
              <w:spacing w:after="0" w:line="240" w:lineRule="auto"/>
              <w:rPr>
                <w:rFonts w:ascii="Calibri" w:eastAsia="Times New Roman" w:hAnsi="Calibri" w:cs="Times New Roman"/>
                <w:color w:val="000000"/>
                <w:lang w:eastAsia="en-GB"/>
              </w:rPr>
            </w:pPr>
            <w:r w:rsidRPr="00184B6C">
              <w:rPr>
                <w:rFonts w:ascii="Calibri" w:eastAsia="Times New Roman" w:hAnsi="Calibri" w:cs="Times New Roman"/>
                <w:color w:val="000000"/>
                <w:lang w:eastAsia="en-GB"/>
              </w:rPr>
              <w:t>OSR_FEMI</w:t>
            </w:r>
          </w:p>
        </w:tc>
        <w:tc>
          <w:tcPr>
            <w:tcW w:w="1449" w:type="pct"/>
          </w:tcPr>
          <w:p w14:paraId="79C0212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449" w:type="pct"/>
          </w:tcPr>
          <w:p w14:paraId="25520281" w14:textId="5E894BEA" w:rsidR="00C35598" w:rsidRDefault="00184B6C" w:rsidP="005D64E2">
            <w:pPr>
              <w:spacing w:after="0" w:line="240" w:lineRule="auto"/>
              <w:rPr>
                <w:rFonts w:ascii="Calibri" w:eastAsia="Times New Roman" w:hAnsi="Calibri" w:cs="Times New Roman"/>
                <w:color w:val="000000"/>
                <w:lang w:eastAsia="en-GB"/>
              </w:rPr>
            </w:pPr>
            <w:r w:rsidRPr="00184B6C">
              <w:rPr>
                <w:rFonts w:ascii="Calibri" w:eastAsia="Times New Roman" w:hAnsi="Calibri" w:cs="Times New Roman"/>
                <w:color w:val="000000"/>
                <w:lang w:eastAsia="en-GB"/>
              </w:rPr>
              <w:t>OSR_FEMI</w:t>
            </w:r>
            <w:r>
              <w:rPr>
                <w:rFonts w:ascii="Calibri" w:eastAsia="Times New Roman" w:hAnsi="Calibri" w:cs="Times New Roman"/>
                <w:color w:val="000000"/>
                <w:lang w:eastAsia="en-GB"/>
              </w:rPr>
              <w:t xml:space="preserve"> </w:t>
            </w:r>
            <w:r w:rsidR="00C35598">
              <w:rPr>
                <w:rFonts w:ascii="Calibri" w:eastAsia="Times New Roman" w:hAnsi="Calibri" w:cs="Times New Roman"/>
                <w:color w:val="000000"/>
                <w:lang w:eastAsia="en-GB"/>
              </w:rPr>
              <w:t xml:space="preserve">into </w:t>
            </w:r>
          </w:p>
          <w:p w14:paraId="67BE8DFA" w14:textId="1374DF49" w:rsidR="005D64E2" w:rsidRPr="005D56B1"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FunctionalReferenceID</w:t>
            </w:r>
            <w:proofErr w:type="spellEnd"/>
          </w:p>
        </w:tc>
      </w:tr>
      <w:tr w:rsidR="005D64E2" w:rsidRPr="005D56B1" w14:paraId="34AEBAF3" w14:textId="1459A430" w:rsidTr="009F5DAC">
        <w:trPr>
          <w:cantSplit/>
          <w:trHeight w:val="300"/>
        </w:trPr>
        <w:tc>
          <w:tcPr>
            <w:tcW w:w="253" w:type="pct"/>
            <w:shd w:val="clear" w:color="auto" w:fill="auto"/>
          </w:tcPr>
          <w:p w14:paraId="2791C0A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2/6</w:t>
            </w:r>
          </w:p>
        </w:tc>
        <w:tc>
          <w:tcPr>
            <w:tcW w:w="362" w:type="pct"/>
            <w:shd w:val="clear" w:color="auto" w:fill="auto"/>
          </w:tcPr>
          <w:p w14:paraId="1D98481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253" w:type="pct"/>
            <w:shd w:val="clear" w:color="auto" w:fill="auto"/>
          </w:tcPr>
          <w:p w14:paraId="7612858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F9875F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5D64E2" w:rsidRPr="005D56B1" w:rsidRDefault="005D64E2" w:rsidP="005D64E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906" w:type="pct"/>
            <w:shd w:val="clear" w:color="auto" w:fill="auto"/>
          </w:tcPr>
          <w:p w14:paraId="7E5BA537" w14:textId="22E75B15" w:rsidR="005D64E2" w:rsidRPr="007B3FBE"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1DAN</w:t>
            </w:r>
            <w:r w:rsidR="003D54DE" w:rsidRPr="003D54DE">
              <w:rPr>
                <w:rFonts w:ascii="Calibri" w:eastAsia="Times New Roman" w:hAnsi="Calibri" w:cs="Times New Roman"/>
                <w:color w:val="000000"/>
                <w:lang w:eastAsia="en-GB"/>
              </w:rPr>
              <w:t>8078888</w:t>
            </w:r>
          </w:p>
          <w:p w14:paraId="2ACE09A6"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1CDE3CD2" w14:textId="3F594A60" w:rsidR="005D64E2" w:rsidRPr="007B3FBE" w:rsidRDefault="005D64E2" w:rsidP="005D64E2">
            <w:pPr>
              <w:spacing w:after="0" w:line="240" w:lineRule="auto"/>
              <w:rPr>
                <w:rFonts w:ascii="Calibri" w:eastAsia="Times New Roman" w:hAnsi="Calibri" w:cs="Times New Roman"/>
                <w:color w:val="FF0000"/>
                <w:lang w:eastAsia="en-GB"/>
              </w:rPr>
            </w:pPr>
            <w:r w:rsidRPr="007B3FBE">
              <w:rPr>
                <w:rFonts w:ascii="Calibri" w:eastAsia="Times New Roman" w:hAnsi="Calibri" w:cs="Times New Roman"/>
                <w:color w:val="000000"/>
                <w:lang w:eastAsia="en-GB"/>
              </w:rPr>
              <w:t xml:space="preserve">The DAN account used for deferred payment of the customs </w:t>
            </w:r>
            <w:r>
              <w:rPr>
                <w:rFonts w:ascii="Calibri" w:eastAsia="Times New Roman" w:hAnsi="Calibri" w:cs="Times New Roman"/>
                <w:color w:val="000000"/>
                <w:lang w:eastAsia="en-GB"/>
              </w:rPr>
              <w:t>charges</w:t>
            </w:r>
          </w:p>
          <w:p w14:paraId="7E5D3C2C" w14:textId="77777777" w:rsidR="005D64E2" w:rsidRPr="005D56B1" w:rsidRDefault="005D64E2" w:rsidP="005D64E2">
            <w:pPr>
              <w:spacing w:after="0" w:line="240" w:lineRule="auto"/>
              <w:rPr>
                <w:rFonts w:ascii="Calibri" w:eastAsia="Times New Roman" w:hAnsi="Calibri" w:cs="Times New Roman"/>
                <w:color w:val="FF0000"/>
                <w:lang w:eastAsia="en-GB"/>
              </w:rPr>
            </w:pPr>
          </w:p>
        </w:tc>
        <w:tc>
          <w:tcPr>
            <w:tcW w:w="1449" w:type="pct"/>
          </w:tcPr>
          <w:p w14:paraId="40AEB103"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08C9A313"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w:t>
            </w:r>
            <w:proofErr w:type="spellStart"/>
            <w:r w:rsidRPr="00C35598">
              <w:rPr>
                <w:rFonts w:ascii="Calibri" w:eastAsia="Times New Roman" w:hAnsi="Calibri" w:cs="Times New Roman"/>
                <w:color w:val="000000"/>
                <w:lang w:eastAsia="en-GB"/>
              </w:rPr>
              <w:t>AdditionalDocument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CategoryCode</w:t>
            </w:r>
            <w:proofErr w:type="spellEnd"/>
          </w:p>
          <w:p w14:paraId="3A81C15B"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1EE39567"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DAN into</w:t>
            </w:r>
          </w:p>
          <w:p w14:paraId="1BE765FD"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w:t>
            </w:r>
            <w:proofErr w:type="spellStart"/>
            <w:r w:rsidRPr="00C35598">
              <w:rPr>
                <w:rFonts w:ascii="Calibri" w:eastAsia="Times New Roman" w:hAnsi="Calibri" w:cs="Times New Roman"/>
                <w:color w:val="000000"/>
                <w:lang w:eastAsia="en-GB"/>
              </w:rPr>
              <w:t>AdditionalDocument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TypeCode</w:t>
            </w:r>
            <w:proofErr w:type="spellEnd"/>
          </w:p>
          <w:p w14:paraId="17405F06"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74F5988A" w14:textId="77777777" w:rsidR="008F4E13" w:rsidRPr="007B3FBE" w:rsidRDefault="008F4E13" w:rsidP="008F4E13">
            <w:pPr>
              <w:spacing w:after="0" w:line="240" w:lineRule="auto"/>
              <w:rPr>
                <w:rFonts w:ascii="Calibri" w:eastAsia="Times New Roman" w:hAnsi="Calibri" w:cs="Times New Roman"/>
                <w:color w:val="000000"/>
                <w:lang w:eastAsia="en-GB"/>
              </w:rPr>
            </w:pPr>
            <w:r w:rsidRPr="003D54DE">
              <w:rPr>
                <w:rFonts w:ascii="Calibri" w:eastAsia="Times New Roman" w:hAnsi="Calibri" w:cs="Times New Roman"/>
                <w:color w:val="000000"/>
                <w:lang w:eastAsia="en-GB"/>
              </w:rPr>
              <w:t>8078888</w:t>
            </w:r>
          </w:p>
          <w:p w14:paraId="4DFC7C49" w14:textId="1D1E0355" w:rsidR="000237F8" w:rsidRPr="007B3FBE" w:rsidRDefault="000237F8" w:rsidP="000237F8">
            <w:pPr>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into Declaration/</w:t>
            </w:r>
            <w:proofErr w:type="spellStart"/>
            <w:r w:rsidRPr="00C35598">
              <w:rPr>
                <w:rFonts w:ascii="Calibri" w:eastAsia="Times New Roman" w:hAnsi="Calibri" w:cs="Times New Roman"/>
                <w:color w:val="000000"/>
                <w:lang w:eastAsia="en-GB"/>
              </w:rPr>
              <w:t>AdditionalDocument</w:t>
            </w:r>
            <w:proofErr w:type="spellEnd"/>
            <w:r w:rsidRPr="00C35598">
              <w:rPr>
                <w:rFonts w:ascii="Calibri" w:eastAsia="Times New Roman" w:hAnsi="Calibri" w:cs="Times New Roman"/>
                <w:color w:val="000000"/>
                <w:lang w:eastAsia="en-GB"/>
              </w:rPr>
              <w:t>/ID</w:t>
            </w:r>
          </w:p>
        </w:tc>
      </w:tr>
      <w:tr w:rsidR="005D64E2" w:rsidRPr="005D56B1" w14:paraId="6E8C6A6E" w14:textId="6A38D4DC" w:rsidTr="009F5DAC">
        <w:trPr>
          <w:cantSplit/>
          <w:trHeight w:val="1200"/>
        </w:trPr>
        <w:tc>
          <w:tcPr>
            <w:tcW w:w="253" w:type="pct"/>
            <w:shd w:val="clear" w:color="auto" w:fill="auto"/>
          </w:tcPr>
          <w:p w14:paraId="2E46CB7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62" w:type="pct"/>
            <w:shd w:val="clear" w:color="auto" w:fill="auto"/>
          </w:tcPr>
          <w:p w14:paraId="6CF8E0E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253" w:type="pct"/>
            <w:shd w:val="clear" w:color="auto" w:fill="auto"/>
          </w:tcPr>
          <w:p w14:paraId="22DA13F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33C5D7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906" w:type="pct"/>
            <w:shd w:val="clear" w:color="auto" w:fill="auto"/>
          </w:tcPr>
          <w:p w14:paraId="5DDA98A9" w14:textId="15EA0816" w:rsidR="005D64E2" w:rsidRPr="005D56B1" w:rsidRDefault="005D64E2" w:rsidP="005D64E2">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tcPr>
          <w:p w14:paraId="261F83F5" w14:textId="629FA3A3"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14ADBAF"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20AA7BE8" w14:textId="4FDA814B" w:rsidTr="009F5DAC">
        <w:trPr>
          <w:cantSplit/>
          <w:trHeight w:val="1500"/>
        </w:trPr>
        <w:tc>
          <w:tcPr>
            <w:tcW w:w="253" w:type="pct"/>
            <w:shd w:val="clear" w:color="auto" w:fill="auto"/>
          </w:tcPr>
          <w:p w14:paraId="1BDBF1C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62" w:type="pct"/>
            <w:shd w:val="clear" w:color="auto" w:fill="auto"/>
          </w:tcPr>
          <w:p w14:paraId="5FD8186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253" w:type="pct"/>
            <w:shd w:val="clear" w:color="auto" w:fill="auto"/>
          </w:tcPr>
          <w:p w14:paraId="002D9DA3"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10524B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906" w:type="pct"/>
            <w:shd w:val="clear" w:color="auto" w:fill="auto"/>
          </w:tcPr>
          <w:p w14:paraId="6D5F8582" w14:textId="5E8D60D7" w:rsidR="005D64E2" w:rsidRPr="005D56B1" w:rsidRDefault="005D64E2" w:rsidP="005D64E2">
            <w:pPr>
              <w:autoSpaceDE w:val="0"/>
              <w:autoSpaceDN w:val="0"/>
              <w:spacing w:before="40" w:after="4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US Cloth Co.</w:t>
            </w:r>
            <w:r w:rsidRPr="001F05A9">
              <w:rPr>
                <w:rFonts w:ascii="Calibri" w:eastAsia="Times New Roman" w:hAnsi="Calibri" w:cs="Times New Roman"/>
                <w:color w:val="000000"/>
                <w:lang w:eastAsia="en-GB"/>
              </w:rPr>
              <w:br/>
              <w:t>1 Apparel Avenue</w:t>
            </w:r>
            <w:r w:rsidRPr="001F05A9">
              <w:rPr>
                <w:rFonts w:ascii="Calibri" w:eastAsia="Times New Roman" w:hAnsi="Calibri" w:cs="Times New Roman"/>
                <w:color w:val="000000"/>
                <w:lang w:eastAsia="en-GB"/>
              </w:rPr>
              <w:br/>
              <w:t>US</w:t>
            </w:r>
            <w:r w:rsidRPr="001F05A9">
              <w:rPr>
                <w:rFonts w:ascii="Calibri" w:eastAsia="Times New Roman" w:hAnsi="Calibri" w:cs="Times New Roman"/>
                <w:color w:val="000000"/>
                <w:lang w:eastAsia="en-GB"/>
              </w:rPr>
              <w:br/>
              <w:t>NY2 345</w:t>
            </w:r>
            <w:r w:rsidRPr="001F05A9">
              <w:rPr>
                <w:rFonts w:ascii="Calibri" w:eastAsia="Times New Roman" w:hAnsi="Calibri" w:cs="Times New Roman"/>
                <w:color w:val="000000"/>
                <w:lang w:eastAsia="en-GB"/>
              </w:rPr>
              <w:br/>
              <w:t>New York</w:t>
            </w:r>
          </w:p>
        </w:tc>
        <w:tc>
          <w:tcPr>
            <w:tcW w:w="1449" w:type="pct"/>
          </w:tcPr>
          <w:p w14:paraId="0491B774"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755843D6" w14:textId="4347F489"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Cloth Co</w:t>
            </w:r>
            <w:r w:rsidR="000237F8">
              <w:rPr>
                <w:rFonts w:ascii="Calibri" w:eastAsia="Times New Roman" w:hAnsi="Calibri" w:cs="Times New Roman"/>
                <w:color w:val="000000"/>
                <w:lang w:eastAsia="en-GB"/>
              </w:rPr>
              <w:t>.</w:t>
            </w:r>
            <w:r w:rsidRPr="00C35598">
              <w:rPr>
                <w:rFonts w:ascii="Calibri" w:eastAsia="Times New Roman" w:hAnsi="Calibri" w:cs="Times New Roman"/>
                <w:color w:val="000000"/>
                <w:lang w:eastAsia="en-GB"/>
              </w:rPr>
              <w:t xml:space="preserve"> into </w:t>
            </w:r>
          </w:p>
          <w:p w14:paraId="562F50A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Declaration/Exporter/Name</w:t>
            </w:r>
          </w:p>
          <w:p w14:paraId="7036878F"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76FB782D" w14:textId="17B02606"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Apparel Avenue </w:t>
            </w:r>
            <w:r w:rsidRPr="00C35598">
              <w:rPr>
                <w:rFonts w:ascii="Calibri" w:eastAsia="Times New Roman" w:hAnsi="Calibri" w:cs="Times New Roman"/>
                <w:color w:val="000000"/>
                <w:lang w:eastAsia="en-GB"/>
              </w:rPr>
              <w:t xml:space="preserve">into </w:t>
            </w:r>
          </w:p>
          <w:p w14:paraId="283E40AC"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Declaration/Exporter/Address/Line</w:t>
            </w:r>
          </w:p>
          <w:p w14:paraId="7743D6BB"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0091B262"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US into</w:t>
            </w:r>
          </w:p>
          <w:p w14:paraId="7075032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Declaration/Exporter/Address/</w:t>
            </w:r>
            <w:proofErr w:type="spellStart"/>
            <w:r w:rsidRPr="00C35598">
              <w:rPr>
                <w:rFonts w:ascii="Calibri" w:eastAsia="Times New Roman" w:hAnsi="Calibri" w:cs="Times New Roman"/>
                <w:color w:val="000000"/>
                <w:lang w:eastAsia="en-GB"/>
              </w:rPr>
              <w:t>CountryCode</w:t>
            </w:r>
            <w:proofErr w:type="spellEnd"/>
          </w:p>
          <w:p w14:paraId="54081B02"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5601078C" w14:textId="54445916"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NY2 345</w:t>
            </w:r>
            <w:r w:rsidRPr="00C35598">
              <w:rPr>
                <w:rFonts w:ascii="Calibri" w:eastAsia="Times New Roman" w:hAnsi="Calibri" w:cs="Times New Roman"/>
                <w:color w:val="000000"/>
                <w:lang w:eastAsia="en-GB"/>
              </w:rPr>
              <w:t xml:space="preserve"> into</w:t>
            </w:r>
          </w:p>
          <w:p w14:paraId="008B6E50"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Declaration/Exporter/Address/</w:t>
            </w:r>
            <w:proofErr w:type="spellStart"/>
            <w:r w:rsidRPr="00C35598">
              <w:rPr>
                <w:rFonts w:ascii="Calibri" w:eastAsia="Times New Roman" w:hAnsi="Calibri" w:cs="Times New Roman"/>
                <w:color w:val="000000"/>
                <w:lang w:eastAsia="en-GB"/>
              </w:rPr>
              <w:t>PostcodeID</w:t>
            </w:r>
            <w:proofErr w:type="spellEnd"/>
          </w:p>
          <w:p w14:paraId="0013AE7C"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0E19801A" w14:textId="1C0A76EE"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New York</w:t>
            </w:r>
            <w:r w:rsidRPr="00C35598">
              <w:rPr>
                <w:rFonts w:ascii="Calibri" w:eastAsia="Times New Roman" w:hAnsi="Calibri" w:cs="Times New Roman"/>
                <w:color w:val="000000"/>
                <w:lang w:eastAsia="en-GB"/>
              </w:rPr>
              <w:t xml:space="preserve"> into </w:t>
            </w:r>
          </w:p>
          <w:p w14:paraId="03541524"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Declaration/Exporter/Address/</w:t>
            </w:r>
            <w:proofErr w:type="spellStart"/>
            <w:r w:rsidRPr="00C35598">
              <w:rPr>
                <w:rFonts w:ascii="Calibri" w:eastAsia="Times New Roman" w:hAnsi="Calibri" w:cs="Times New Roman"/>
                <w:color w:val="000000"/>
                <w:lang w:eastAsia="en-GB"/>
              </w:rPr>
              <w:t>CityName</w:t>
            </w:r>
            <w:proofErr w:type="spellEnd"/>
          </w:p>
          <w:p w14:paraId="0C9F0758"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FA046E0" w14:textId="4BE9806D" w:rsidTr="009F5DAC">
        <w:trPr>
          <w:cantSplit/>
          <w:trHeight w:val="900"/>
        </w:trPr>
        <w:tc>
          <w:tcPr>
            <w:tcW w:w="253" w:type="pct"/>
            <w:shd w:val="clear" w:color="auto" w:fill="auto"/>
          </w:tcPr>
          <w:p w14:paraId="4760466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62" w:type="pct"/>
            <w:shd w:val="clear" w:color="auto" w:fill="auto"/>
          </w:tcPr>
          <w:p w14:paraId="5378BB9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253" w:type="pct"/>
            <w:shd w:val="clear" w:color="auto" w:fill="auto"/>
          </w:tcPr>
          <w:p w14:paraId="59C0C30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307C2F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6BCF06CB"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0449921"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57F0BE0C"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57559714" w14:textId="49B7B424" w:rsidTr="009F5DAC">
        <w:trPr>
          <w:cantSplit/>
          <w:trHeight w:val="1200"/>
        </w:trPr>
        <w:tc>
          <w:tcPr>
            <w:tcW w:w="253" w:type="pct"/>
            <w:shd w:val="clear" w:color="auto" w:fill="auto"/>
          </w:tcPr>
          <w:p w14:paraId="12CBB18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62" w:type="pct"/>
            <w:shd w:val="clear" w:color="auto" w:fill="auto"/>
          </w:tcPr>
          <w:p w14:paraId="2B65693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253" w:type="pct"/>
            <w:shd w:val="clear" w:color="auto" w:fill="auto"/>
          </w:tcPr>
          <w:p w14:paraId="6C817A0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E32663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906" w:type="pct"/>
            <w:shd w:val="clear" w:color="auto" w:fill="auto"/>
          </w:tcPr>
          <w:p w14:paraId="2E87E42F"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2E49AC40"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786A47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3707EC7" w14:textId="73614053" w:rsidTr="009F5DAC">
        <w:trPr>
          <w:cantSplit/>
          <w:trHeight w:val="1200"/>
        </w:trPr>
        <w:tc>
          <w:tcPr>
            <w:tcW w:w="253" w:type="pct"/>
            <w:shd w:val="clear" w:color="auto" w:fill="auto"/>
          </w:tcPr>
          <w:p w14:paraId="0991B5E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62" w:type="pct"/>
            <w:shd w:val="clear" w:color="auto" w:fill="auto"/>
          </w:tcPr>
          <w:p w14:paraId="35FC3E6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253" w:type="pct"/>
            <w:shd w:val="clear" w:color="auto" w:fill="auto"/>
          </w:tcPr>
          <w:p w14:paraId="28F1D273"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0235CF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47B36699" w14:textId="6B94D12A" w:rsidR="005D64E2" w:rsidRPr="00984D97" w:rsidRDefault="00184B6C" w:rsidP="005D64E2">
            <w:pPr>
              <w:spacing w:after="0" w:line="240" w:lineRule="auto"/>
              <w:rPr>
                <w:rFonts w:ascii="Calibri" w:hAnsi="Calibri"/>
                <w:color w:val="000000"/>
                <w:highlight w:val="yellow"/>
              </w:rPr>
            </w:pPr>
            <w:r w:rsidRPr="00184B6C">
              <w:rPr>
                <w:rFonts w:ascii="Calibri" w:hAnsi="Calibri"/>
                <w:color w:val="000000"/>
              </w:rPr>
              <w:t>GB575456994000</w:t>
            </w:r>
          </w:p>
        </w:tc>
        <w:tc>
          <w:tcPr>
            <w:tcW w:w="1449" w:type="pct"/>
          </w:tcPr>
          <w:p w14:paraId="4873CBC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449" w:type="pct"/>
          </w:tcPr>
          <w:p w14:paraId="74EDA616" w14:textId="35793183" w:rsidR="005D64E2" w:rsidRPr="005D56B1"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/Importer/ID</w:t>
            </w:r>
          </w:p>
        </w:tc>
      </w:tr>
      <w:tr w:rsidR="005D64E2" w:rsidRPr="005D56B1" w14:paraId="1B10C79D" w14:textId="5C099699" w:rsidTr="009F5DAC">
        <w:trPr>
          <w:cantSplit/>
          <w:trHeight w:val="1200"/>
        </w:trPr>
        <w:tc>
          <w:tcPr>
            <w:tcW w:w="253" w:type="pct"/>
            <w:shd w:val="clear" w:color="auto" w:fill="auto"/>
          </w:tcPr>
          <w:p w14:paraId="0DBC5C8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62" w:type="pct"/>
            <w:shd w:val="clear" w:color="auto" w:fill="auto"/>
          </w:tcPr>
          <w:p w14:paraId="0E37794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253" w:type="pct"/>
            <w:shd w:val="clear" w:color="auto" w:fill="auto"/>
          </w:tcPr>
          <w:p w14:paraId="0134231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831CBD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906" w:type="pct"/>
            <w:shd w:val="clear" w:color="auto" w:fill="auto"/>
          </w:tcPr>
          <w:p w14:paraId="3966E030"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3AB35CE4"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76E3481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14572FC3" w14:textId="08528D41" w:rsidTr="009F5DAC">
        <w:trPr>
          <w:cantSplit/>
          <w:trHeight w:val="900"/>
        </w:trPr>
        <w:tc>
          <w:tcPr>
            <w:tcW w:w="253" w:type="pct"/>
            <w:shd w:val="clear" w:color="auto" w:fill="auto"/>
          </w:tcPr>
          <w:p w14:paraId="6DC6A50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62" w:type="pct"/>
            <w:shd w:val="clear" w:color="auto" w:fill="auto"/>
          </w:tcPr>
          <w:p w14:paraId="78B6EDD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253" w:type="pct"/>
            <w:shd w:val="clear" w:color="auto" w:fill="auto"/>
          </w:tcPr>
          <w:p w14:paraId="1CCE3BC7"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ED7F47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2DCA7BC2" w14:textId="2AB850C2" w:rsidR="005D64E2" w:rsidRPr="005D56B1" w:rsidRDefault="00184B6C" w:rsidP="005D64E2">
            <w:pPr>
              <w:spacing w:after="0" w:line="240" w:lineRule="auto"/>
              <w:rPr>
                <w:rFonts w:ascii="Calibri" w:eastAsia="Times New Roman" w:hAnsi="Calibri" w:cs="Times New Roman"/>
                <w:color w:val="000000"/>
                <w:lang w:eastAsia="en-GB"/>
              </w:rPr>
            </w:pPr>
            <w:r w:rsidRPr="00184B6C">
              <w:rPr>
                <w:rFonts w:ascii="Calibri" w:eastAsia="Times New Roman" w:hAnsi="Calibri" w:cs="Times New Roman"/>
                <w:color w:val="000000"/>
                <w:lang w:eastAsia="en-GB"/>
              </w:rPr>
              <w:t>GB575456994000</w:t>
            </w:r>
          </w:p>
        </w:tc>
        <w:tc>
          <w:tcPr>
            <w:tcW w:w="1449" w:type="pct"/>
          </w:tcPr>
          <w:p w14:paraId="2BE0D5BD" w14:textId="77777777" w:rsidR="005D64E2" w:rsidRDefault="005D64E2" w:rsidP="005D64E2">
            <w:pPr>
              <w:spacing w:after="0" w:line="240" w:lineRule="auto"/>
            </w:pPr>
            <w:r w:rsidRPr="005D56B1">
              <w:t xml:space="preserve">The EORI number of the </w:t>
            </w:r>
            <w:r>
              <w:t>Agent</w:t>
            </w:r>
          </w:p>
          <w:p w14:paraId="64CCAAA3" w14:textId="6B746FAD"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449" w:type="pct"/>
          </w:tcPr>
          <w:p w14:paraId="6201AEE2" w14:textId="4F5D8039" w:rsidR="005D64E2" w:rsidRPr="00C35598" w:rsidRDefault="00184B6C" w:rsidP="005D64E2">
            <w:pPr>
              <w:spacing w:after="0" w:line="240" w:lineRule="auto"/>
              <w:rPr>
                <w:rFonts w:ascii="Calibri" w:eastAsia="Times New Roman" w:hAnsi="Calibri" w:cs="Times New Roman"/>
                <w:color w:val="000000"/>
                <w:lang w:eastAsia="en-GB"/>
              </w:rPr>
            </w:pPr>
            <w:r w:rsidRPr="00184B6C">
              <w:rPr>
                <w:rFonts w:ascii="Calibri" w:eastAsia="Times New Roman" w:hAnsi="Calibri" w:cs="Times New Roman"/>
                <w:color w:val="000000"/>
                <w:lang w:eastAsia="en-GB"/>
              </w:rPr>
              <w:t>GB575456994000</w:t>
            </w:r>
            <w:r w:rsidR="007C6974">
              <w:rPr>
                <w:rFonts w:ascii="Calibri" w:eastAsia="Times New Roman" w:hAnsi="Calibri" w:cs="Times New Roman"/>
                <w:color w:val="000000"/>
                <w:lang w:eastAsia="en-GB"/>
              </w:rPr>
              <w:t xml:space="preserve"> </w:t>
            </w:r>
            <w:r w:rsidR="005D64E2">
              <w:rPr>
                <w:rFonts w:ascii="Calibri" w:eastAsia="Times New Roman" w:hAnsi="Calibri" w:cs="Times New Roman"/>
                <w:color w:val="000000"/>
                <w:lang w:eastAsia="en-GB"/>
              </w:rPr>
              <w:t xml:space="preserve">into </w:t>
            </w:r>
            <w:r w:rsidR="005D64E2" w:rsidRPr="00C35598">
              <w:rPr>
                <w:rFonts w:ascii="Calibri" w:eastAsia="Times New Roman" w:hAnsi="Calibri" w:cs="Times New Roman"/>
                <w:color w:val="000000"/>
                <w:lang w:eastAsia="en-GB"/>
              </w:rPr>
              <w:t>Declaration/Declarant/ID</w:t>
            </w:r>
          </w:p>
        </w:tc>
      </w:tr>
      <w:tr w:rsidR="005D64E2" w:rsidRPr="005D56B1" w14:paraId="14EC1084" w14:textId="759EFDBF" w:rsidTr="009F5DAC">
        <w:trPr>
          <w:cantSplit/>
          <w:trHeight w:val="1800"/>
        </w:trPr>
        <w:tc>
          <w:tcPr>
            <w:tcW w:w="253" w:type="pct"/>
            <w:shd w:val="clear" w:color="auto" w:fill="auto"/>
          </w:tcPr>
          <w:p w14:paraId="6FCFFED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62" w:type="pct"/>
            <w:shd w:val="clear" w:color="auto" w:fill="auto"/>
          </w:tcPr>
          <w:p w14:paraId="197158E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253" w:type="pct"/>
            <w:shd w:val="clear" w:color="auto" w:fill="auto"/>
          </w:tcPr>
          <w:p w14:paraId="2C6B552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CAD9EF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906" w:type="pct"/>
            <w:shd w:val="clear" w:color="auto" w:fill="auto"/>
          </w:tcPr>
          <w:p w14:paraId="1BB84A9E" w14:textId="7664C368" w:rsidR="00EE6A06" w:rsidRPr="005D56B1" w:rsidRDefault="00F706D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08133D8F"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F798CEF" w14:textId="061B2856" w:rsidR="00EE6A06" w:rsidRPr="005D56B1" w:rsidRDefault="00F706D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r>
      <w:tr w:rsidR="005D64E2" w:rsidRPr="005D56B1" w14:paraId="716A6083" w14:textId="2520931A" w:rsidTr="009F5DAC">
        <w:trPr>
          <w:cantSplit/>
          <w:trHeight w:val="900"/>
        </w:trPr>
        <w:tc>
          <w:tcPr>
            <w:tcW w:w="253" w:type="pct"/>
            <w:shd w:val="clear" w:color="auto" w:fill="auto"/>
          </w:tcPr>
          <w:p w14:paraId="3F424B9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62" w:type="pct"/>
            <w:shd w:val="clear" w:color="auto" w:fill="auto"/>
          </w:tcPr>
          <w:p w14:paraId="6D5A4C5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253" w:type="pct"/>
            <w:shd w:val="clear" w:color="auto" w:fill="auto"/>
          </w:tcPr>
          <w:p w14:paraId="3C30D00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7A9453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73D1B41C" w14:textId="611543D9" w:rsidR="005D64E2" w:rsidRPr="005D56B1" w:rsidRDefault="002D682C" w:rsidP="005D64E2">
            <w:r w:rsidRPr="009E13D4">
              <w:rPr>
                <w:rFonts w:ascii="Calibri" w:eastAsia="Times New Roman" w:hAnsi="Calibri" w:cs="Times New Roman"/>
                <w:color w:val="000000"/>
                <w:lang w:eastAsia="en-GB"/>
              </w:rPr>
              <w:t>GB575456994000</w:t>
            </w:r>
          </w:p>
        </w:tc>
        <w:tc>
          <w:tcPr>
            <w:tcW w:w="1449" w:type="pct"/>
          </w:tcPr>
          <w:p w14:paraId="0ECFA4F9" w14:textId="4E312555" w:rsidR="005D64E2" w:rsidRDefault="005D64E2" w:rsidP="005D64E2">
            <w:pPr>
              <w:spacing w:after="0" w:line="240" w:lineRule="auto"/>
            </w:pPr>
            <w:r w:rsidRPr="005D56B1">
              <w:t xml:space="preserve">The EORI number of the </w:t>
            </w:r>
            <w:r>
              <w:t>Agent.</w:t>
            </w:r>
          </w:p>
          <w:p w14:paraId="4EF7818B" w14:textId="0E90E90B" w:rsidR="005D64E2" w:rsidRPr="005D56B1" w:rsidRDefault="005D64E2" w:rsidP="005D64E2">
            <w:r>
              <w:t xml:space="preserve">Please note: </w:t>
            </w:r>
            <w:r w:rsidRPr="00483181">
              <w:rPr>
                <w:i/>
              </w:rPr>
              <w:t>The completion details shown here reflect the current functionality/ status of CDS at the time the scenario was drafted</w:t>
            </w:r>
            <w:r>
              <w:rPr>
                <w:i/>
              </w:rPr>
              <w:t xml:space="preserve"> (November 2018)</w:t>
            </w:r>
            <w:r w:rsidRPr="00483181">
              <w:rPr>
                <w:i/>
              </w:rPr>
              <w:t>, which differs from the correct end-state position shown in the UK Trade Tariff.</w:t>
            </w:r>
          </w:p>
        </w:tc>
        <w:tc>
          <w:tcPr>
            <w:tcW w:w="1449" w:type="pct"/>
          </w:tcPr>
          <w:p w14:paraId="6DB82409" w14:textId="705C2CDC" w:rsidR="005D64E2" w:rsidRPr="00C35598" w:rsidRDefault="002D682C" w:rsidP="005D64E2">
            <w:pPr>
              <w:spacing w:after="0" w:line="240" w:lineRule="auto"/>
              <w:rPr>
                <w:rFonts w:ascii="Calibri" w:eastAsia="Times New Roman" w:hAnsi="Calibri" w:cs="Times New Roman"/>
                <w:color w:val="000000"/>
                <w:lang w:eastAsia="en-GB"/>
              </w:rPr>
            </w:pPr>
            <w:r w:rsidRPr="002D682C">
              <w:rPr>
                <w:rFonts w:ascii="Calibri" w:eastAsia="Times New Roman" w:hAnsi="Calibri" w:cs="Times New Roman"/>
                <w:color w:val="000000"/>
                <w:lang w:eastAsia="en-GB"/>
              </w:rPr>
              <w:t>GB575456994000</w:t>
            </w:r>
            <w:r>
              <w:rPr>
                <w:rFonts w:ascii="Calibri" w:eastAsia="Times New Roman" w:hAnsi="Calibri" w:cs="Times New Roman"/>
                <w:color w:val="000000"/>
                <w:lang w:eastAsia="en-GB"/>
              </w:rPr>
              <w:t xml:space="preserve"> </w:t>
            </w:r>
            <w:r w:rsidR="00D86E3B" w:rsidRPr="00C35598">
              <w:rPr>
                <w:rFonts w:ascii="Calibri" w:eastAsia="Times New Roman" w:hAnsi="Calibri" w:cs="Times New Roman"/>
                <w:color w:val="000000"/>
                <w:lang w:eastAsia="en-GB"/>
              </w:rPr>
              <w:t>Declaration/Agent/ID</w:t>
            </w:r>
          </w:p>
        </w:tc>
      </w:tr>
      <w:tr w:rsidR="005D64E2" w:rsidRPr="005D56B1" w14:paraId="2B502D3D" w14:textId="4C4B5412" w:rsidTr="009F5DAC">
        <w:trPr>
          <w:cantSplit/>
          <w:trHeight w:val="1500"/>
        </w:trPr>
        <w:tc>
          <w:tcPr>
            <w:tcW w:w="253" w:type="pct"/>
            <w:shd w:val="clear" w:color="auto" w:fill="auto"/>
          </w:tcPr>
          <w:p w14:paraId="19057D0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62" w:type="pct"/>
            <w:shd w:val="clear" w:color="auto" w:fill="auto"/>
          </w:tcPr>
          <w:p w14:paraId="029922C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253" w:type="pct"/>
            <w:shd w:val="clear" w:color="auto" w:fill="auto"/>
          </w:tcPr>
          <w:p w14:paraId="47D7BB2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A32B97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906" w:type="pct"/>
            <w:shd w:val="clear" w:color="auto" w:fill="auto"/>
          </w:tcPr>
          <w:p w14:paraId="47028205" w14:textId="4F233B59" w:rsidR="005D64E2" w:rsidRPr="005D56B1" w:rsidRDefault="00314856"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449" w:type="pct"/>
          </w:tcPr>
          <w:p w14:paraId="0AEFDA87" w14:textId="615E5F35" w:rsidR="005D64E2" w:rsidRPr="005D56B1" w:rsidRDefault="005D64E2" w:rsidP="005D64E2">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is acting in Direct Representation</w:t>
            </w:r>
          </w:p>
        </w:tc>
        <w:tc>
          <w:tcPr>
            <w:tcW w:w="1449" w:type="pct"/>
          </w:tcPr>
          <w:p w14:paraId="0421F109" w14:textId="77777777" w:rsidR="00D86E3B" w:rsidRPr="00C35598" w:rsidRDefault="00D86E3B" w:rsidP="00C35598">
            <w:pPr>
              <w:spacing w:after="0" w:line="240" w:lineRule="auto"/>
              <w:rPr>
                <w:rFonts w:ascii="Calibri" w:eastAsia="Times New Roman" w:hAnsi="Calibri" w:cs="Times New Roman"/>
                <w:color w:val="000000"/>
                <w:lang w:eastAsia="en-GB"/>
              </w:rPr>
            </w:pPr>
          </w:p>
          <w:p w14:paraId="233173F4" w14:textId="4EC07EE1" w:rsidR="00D86E3B" w:rsidRPr="00C35598" w:rsidRDefault="00314856"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D86E3B" w:rsidRPr="00C35598">
              <w:rPr>
                <w:rFonts w:ascii="Calibri" w:eastAsia="Times New Roman" w:hAnsi="Calibri" w:cs="Times New Roman"/>
                <w:color w:val="000000"/>
                <w:lang w:eastAsia="en-GB"/>
              </w:rPr>
              <w:t xml:space="preserve"> into </w:t>
            </w:r>
          </w:p>
          <w:p w14:paraId="00E51879" w14:textId="73FBE2A4" w:rsidR="005D64E2" w:rsidRDefault="00D86E3B"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Declaration/Agent/</w:t>
            </w:r>
            <w:proofErr w:type="spellStart"/>
            <w:r w:rsidRPr="00C35598">
              <w:rPr>
                <w:rFonts w:ascii="Calibri" w:eastAsia="Times New Roman" w:hAnsi="Calibri" w:cs="Times New Roman"/>
                <w:color w:val="000000"/>
                <w:lang w:eastAsia="en-GB"/>
              </w:rPr>
              <w:t>FunctionCode</w:t>
            </w:r>
            <w:proofErr w:type="spellEnd"/>
          </w:p>
        </w:tc>
      </w:tr>
      <w:tr w:rsidR="005D64E2" w:rsidRPr="005D56B1" w14:paraId="1DD34A48" w14:textId="6FE89CF1" w:rsidTr="009F5DAC">
        <w:trPr>
          <w:cantSplit/>
          <w:trHeight w:val="300"/>
        </w:trPr>
        <w:tc>
          <w:tcPr>
            <w:tcW w:w="253" w:type="pct"/>
            <w:shd w:val="clear" w:color="auto" w:fill="auto"/>
          </w:tcPr>
          <w:p w14:paraId="3DE4407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62" w:type="pct"/>
            <w:shd w:val="clear" w:color="auto" w:fill="auto"/>
          </w:tcPr>
          <w:p w14:paraId="7889339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253" w:type="pct"/>
            <w:shd w:val="clear" w:color="auto" w:fill="auto"/>
          </w:tcPr>
          <w:p w14:paraId="428D5AC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43E0A19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906" w:type="pct"/>
            <w:shd w:val="clear" w:color="auto" w:fill="auto"/>
          </w:tcPr>
          <w:p w14:paraId="5B67D52A"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396998C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449" w:type="pct"/>
          </w:tcPr>
          <w:p w14:paraId="49D9B23A"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1C7386B5" w14:textId="3F973702" w:rsidTr="009F5DAC">
        <w:trPr>
          <w:cantSplit/>
          <w:trHeight w:val="300"/>
        </w:trPr>
        <w:tc>
          <w:tcPr>
            <w:tcW w:w="253" w:type="pct"/>
            <w:shd w:val="clear" w:color="auto" w:fill="auto"/>
          </w:tcPr>
          <w:p w14:paraId="4DD5649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62" w:type="pct"/>
            <w:shd w:val="clear" w:color="auto" w:fill="auto"/>
          </w:tcPr>
          <w:p w14:paraId="0E8052F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253" w:type="pct"/>
            <w:shd w:val="clear" w:color="auto" w:fill="auto"/>
          </w:tcPr>
          <w:p w14:paraId="6BFC89D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241572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906" w:type="pct"/>
            <w:shd w:val="clear" w:color="auto" w:fill="auto"/>
          </w:tcPr>
          <w:p w14:paraId="6A9F758C"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26D5D0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449" w:type="pct"/>
          </w:tcPr>
          <w:p w14:paraId="27261CB2"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B3DD19B" w14:textId="7C27B1C0" w:rsidTr="009F5DAC">
        <w:trPr>
          <w:cantSplit/>
          <w:trHeight w:val="300"/>
        </w:trPr>
        <w:tc>
          <w:tcPr>
            <w:tcW w:w="253" w:type="pct"/>
            <w:shd w:val="clear" w:color="auto" w:fill="auto"/>
          </w:tcPr>
          <w:p w14:paraId="17038AF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62" w:type="pct"/>
            <w:shd w:val="clear" w:color="auto" w:fill="auto"/>
          </w:tcPr>
          <w:p w14:paraId="7DF7354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253" w:type="pct"/>
            <w:shd w:val="clear" w:color="auto" w:fill="auto"/>
          </w:tcPr>
          <w:p w14:paraId="0FC458F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A96942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906" w:type="pct"/>
            <w:shd w:val="clear" w:color="auto" w:fill="auto"/>
          </w:tcPr>
          <w:p w14:paraId="41D05081"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6E2A7E10" w14:textId="77777777" w:rsidR="005D64E2" w:rsidRPr="007B3FBE"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Not required as the buyer is the importer</w:t>
            </w:r>
          </w:p>
          <w:p w14:paraId="6FAD3B1A" w14:textId="6F33154F" w:rsidR="005D64E2" w:rsidRPr="005D56B1"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Although the goods may have been ‘sold on’ by the importer under OSR, the contract between 3</w:t>
            </w:r>
            <w:r w:rsidRPr="007B3FBE">
              <w:rPr>
                <w:rFonts w:ascii="Calibri" w:eastAsia="Times New Roman" w:hAnsi="Calibri" w:cs="Times New Roman"/>
                <w:color w:val="000000"/>
                <w:vertAlign w:val="superscript"/>
                <w:lang w:eastAsia="en-GB"/>
              </w:rPr>
              <w:t>rd</w:t>
            </w:r>
            <w:r w:rsidRPr="007B3FBE">
              <w:rPr>
                <w:rFonts w:ascii="Calibri" w:eastAsia="Times New Roman" w:hAnsi="Calibri" w:cs="Times New Roman"/>
                <w:color w:val="000000"/>
                <w:lang w:eastAsia="en-GB"/>
              </w:rPr>
              <w:t xml:space="preserve"> country and EU was with the UK importer therefore they are the buyer</w:t>
            </w:r>
          </w:p>
        </w:tc>
        <w:tc>
          <w:tcPr>
            <w:tcW w:w="1449" w:type="pct"/>
          </w:tcPr>
          <w:p w14:paraId="19DB11D5" w14:textId="77777777" w:rsidR="005D64E2" w:rsidRPr="007B3FBE" w:rsidRDefault="005D64E2" w:rsidP="005D64E2">
            <w:pPr>
              <w:spacing w:after="0" w:line="240" w:lineRule="auto"/>
              <w:rPr>
                <w:rFonts w:ascii="Calibri" w:eastAsia="Times New Roman" w:hAnsi="Calibri" w:cs="Times New Roman"/>
                <w:color w:val="000000"/>
                <w:lang w:eastAsia="en-GB"/>
              </w:rPr>
            </w:pPr>
          </w:p>
        </w:tc>
      </w:tr>
      <w:tr w:rsidR="005D64E2" w:rsidRPr="005D56B1" w14:paraId="5A955916" w14:textId="0447CE42" w:rsidTr="009F5DAC">
        <w:trPr>
          <w:cantSplit/>
          <w:trHeight w:val="600"/>
        </w:trPr>
        <w:tc>
          <w:tcPr>
            <w:tcW w:w="253" w:type="pct"/>
            <w:shd w:val="clear" w:color="auto" w:fill="auto"/>
          </w:tcPr>
          <w:p w14:paraId="5D9ECB1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62" w:type="pct"/>
            <w:shd w:val="clear" w:color="auto" w:fill="auto"/>
          </w:tcPr>
          <w:p w14:paraId="2FE35DB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253" w:type="pct"/>
            <w:shd w:val="clear" w:color="auto" w:fill="auto"/>
          </w:tcPr>
          <w:p w14:paraId="408F468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3920F2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906" w:type="pct"/>
            <w:shd w:val="clear" w:color="auto" w:fill="auto"/>
          </w:tcPr>
          <w:p w14:paraId="54397DA4"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3C95D59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449" w:type="pct"/>
          </w:tcPr>
          <w:p w14:paraId="51C05E17"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DF2FAA9" w14:textId="5BE68753" w:rsidTr="009F5DAC">
        <w:trPr>
          <w:cantSplit/>
          <w:trHeight w:val="600"/>
        </w:trPr>
        <w:tc>
          <w:tcPr>
            <w:tcW w:w="253" w:type="pct"/>
            <w:shd w:val="clear" w:color="auto" w:fill="auto"/>
          </w:tcPr>
          <w:p w14:paraId="2E8791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62" w:type="pct"/>
            <w:shd w:val="clear" w:color="auto" w:fill="auto"/>
          </w:tcPr>
          <w:p w14:paraId="21E427F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253" w:type="pct"/>
            <w:shd w:val="clear" w:color="auto" w:fill="auto"/>
          </w:tcPr>
          <w:p w14:paraId="48DF2A1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45EA6F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2E395B08"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696605F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449" w:type="pct"/>
          </w:tcPr>
          <w:p w14:paraId="35E2555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C35598" w:rsidRPr="005D56B1" w14:paraId="4600838D" w14:textId="77777777" w:rsidTr="009F5DAC">
        <w:trPr>
          <w:cantSplit/>
          <w:trHeight w:val="1500"/>
        </w:trPr>
        <w:tc>
          <w:tcPr>
            <w:tcW w:w="253" w:type="pct"/>
            <w:shd w:val="clear" w:color="auto" w:fill="auto"/>
          </w:tcPr>
          <w:p w14:paraId="4FC834C5" w14:textId="314D7731" w:rsidR="00C35598" w:rsidRPr="003A6DF2"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3/39</w:t>
            </w:r>
          </w:p>
        </w:tc>
        <w:tc>
          <w:tcPr>
            <w:tcW w:w="362" w:type="pct"/>
            <w:shd w:val="clear" w:color="auto" w:fill="auto"/>
          </w:tcPr>
          <w:p w14:paraId="4E9D55EA" w14:textId="1C16FEC0"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253" w:type="pct"/>
            <w:shd w:val="clear" w:color="auto" w:fill="auto"/>
          </w:tcPr>
          <w:p w14:paraId="04F5BE83" w14:textId="3937CA3E"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29A6C86" w14:textId="2C5672BC"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906" w:type="pct"/>
            <w:shd w:val="clear" w:color="auto" w:fill="auto"/>
          </w:tcPr>
          <w:p w14:paraId="0B7C5158" w14:textId="392D0F94" w:rsidR="00C35598"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CGU</w:t>
            </w:r>
            <w:r w:rsidR="00184B6C" w:rsidRPr="00184B6C">
              <w:rPr>
                <w:rFonts w:ascii="Calibri" w:eastAsia="Times New Roman" w:hAnsi="Calibri" w:cs="Times New Roman"/>
                <w:color w:val="000000"/>
                <w:lang w:eastAsia="en-GB"/>
              </w:rPr>
              <w:t>GB575456994000</w:t>
            </w:r>
          </w:p>
          <w:p w14:paraId="59422EB7" w14:textId="41705CC4" w:rsidR="00C35598" w:rsidRPr="001F05A9"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DPO</w:t>
            </w:r>
            <w:r w:rsidR="00184B6C" w:rsidRPr="00184B6C">
              <w:rPr>
                <w:rFonts w:ascii="Calibri" w:eastAsia="Times New Roman" w:hAnsi="Calibri" w:cs="Times New Roman"/>
                <w:color w:val="000000"/>
                <w:lang w:eastAsia="en-GB"/>
              </w:rPr>
              <w:t>GB575456994000</w:t>
            </w:r>
            <w:r w:rsidRPr="001F05A9">
              <w:rPr>
                <w:rFonts w:ascii="Calibri" w:eastAsia="Times New Roman" w:hAnsi="Calibri" w:cs="Times New Roman"/>
                <w:color w:val="000000"/>
                <w:lang w:eastAsia="en-GB"/>
              </w:rPr>
              <w:br/>
            </w:r>
            <w:r>
              <w:rPr>
                <w:rFonts w:ascii="Calibri" w:eastAsia="Times New Roman" w:hAnsi="Calibri" w:cs="Times New Roman"/>
                <w:color w:val="000000"/>
                <w:lang w:eastAsia="en-GB"/>
              </w:rPr>
              <w:t>SDE</w:t>
            </w:r>
            <w:r w:rsidR="00184B6C" w:rsidRPr="00184B6C">
              <w:rPr>
                <w:rFonts w:ascii="Calibri" w:eastAsia="Times New Roman" w:hAnsi="Calibri" w:cs="Times New Roman"/>
                <w:color w:val="000000"/>
                <w:lang w:eastAsia="en-GB"/>
              </w:rPr>
              <w:t>GB575456994000</w:t>
            </w:r>
            <w:r w:rsidRPr="001F05A9">
              <w:rPr>
                <w:rFonts w:ascii="Calibri" w:eastAsia="Times New Roman" w:hAnsi="Calibri" w:cs="Times New Roman"/>
                <w:color w:val="000000"/>
                <w:lang w:eastAsia="en-GB"/>
              </w:rPr>
              <w:br/>
            </w:r>
          </w:p>
        </w:tc>
        <w:tc>
          <w:tcPr>
            <w:tcW w:w="1449" w:type="pct"/>
          </w:tcPr>
          <w:p w14:paraId="07636E4C" w14:textId="77777777"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EORI number of the comprehensive guarantee holder*</w:t>
            </w:r>
          </w:p>
          <w:p w14:paraId="0C8B00F3" w14:textId="77777777"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EORI number of the deferment authorisation</w:t>
            </w:r>
          </w:p>
          <w:p w14:paraId="4BB02B9D" w14:textId="77777777"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 xml:space="preserve">EORI number of the </w:t>
            </w:r>
            <w:r>
              <w:rPr>
                <w:rFonts w:ascii="Calibri" w:eastAsia="Times New Roman" w:hAnsi="Calibri" w:cs="Times New Roman"/>
                <w:color w:val="000000"/>
                <w:lang w:eastAsia="en-GB"/>
              </w:rPr>
              <w:t>SDP</w:t>
            </w:r>
            <w:r w:rsidRPr="001F05A9">
              <w:rPr>
                <w:rFonts w:ascii="Calibri" w:eastAsia="Times New Roman" w:hAnsi="Calibri" w:cs="Times New Roman"/>
                <w:color w:val="000000"/>
                <w:lang w:eastAsia="en-GB"/>
              </w:rPr>
              <w:t xml:space="preserve"> authorisation holder</w:t>
            </w:r>
          </w:p>
          <w:p w14:paraId="5B06FABF" w14:textId="40860EDC"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i/>
                <w:color w:val="000000"/>
                <w:lang w:eastAsia="en-GB"/>
              </w:rPr>
              <w:t>*Note that although this scenario covers a CCC IP authorisation,</w:t>
            </w:r>
            <w:r>
              <w:rPr>
                <w:rFonts w:ascii="Calibri" w:eastAsia="Times New Roman" w:hAnsi="Calibri" w:cs="Times New Roman"/>
                <w:i/>
                <w:color w:val="000000"/>
                <w:lang w:eastAsia="en-GB"/>
              </w:rPr>
              <w:t xml:space="preserve"> and a waiver is therefore being claimed,</w:t>
            </w:r>
            <w:r w:rsidRPr="001F05A9">
              <w:rPr>
                <w:rFonts w:ascii="Calibri" w:eastAsia="Times New Roman" w:hAnsi="Calibri" w:cs="Times New Roman"/>
                <w:i/>
                <w:color w:val="000000"/>
                <w:lang w:eastAsia="en-GB"/>
              </w:rPr>
              <w:t xml:space="preserve"> the EORI number must still be declared here</w:t>
            </w:r>
          </w:p>
        </w:tc>
        <w:tc>
          <w:tcPr>
            <w:tcW w:w="1449" w:type="pct"/>
          </w:tcPr>
          <w:p w14:paraId="71F4EC2E" w14:textId="6E088809"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Mapping for </w:t>
            </w:r>
            <w:r w:rsidRPr="001F05A9">
              <w:rPr>
                <w:rFonts w:ascii="Calibri" w:eastAsia="Times New Roman" w:hAnsi="Calibri" w:cs="Times New Roman"/>
                <w:color w:val="000000"/>
                <w:lang w:eastAsia="en-GB"/>
              </w:rPr>
              <w:t>CGU</w:t>
            </w:r>
            <w:r w:rsidR="00184B6C" w:rsidRPr="00184B6C">
              <w:rPr>
                <w:rFonts w:ascii="Calibri" w:eastAsia="Times New Roman" w:hAnsi="Calibri" w:cs="Times New Roman"/>
                <w:color w:val="000000"/>
                <w:lang w:eastAsia="en-GB"/>
              </w:rPr>
              <w:t>GB575456994000</w:t>
            </w:r>
          </w:p>
          <w:p w14:paraId="5C158DE1" w14:textId="77777777" w:rsidR="00C35598" w:rsidRPr="00752E6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 </w:t>
            </w:r>
            <w:r w:rsidRPr="00C35598">
              <w:rPr>
                <w:rFonts w:ascii="Calibri" w:eastAsia="Times New Roman" w:hAnsi="Calibri" w:cs="Times New Roman"/>
                <w:color w:val="000000"/>
                <w:lang w:eastAsia="en-GB"/>
              </w:rPr>
              <w:t>only</w:t>
            </w:r>
          </w:p>
          <w:p w14:paraId="41F0E39B"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515876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CGU into</w:t>
            </w:r>
          </w:p>
          <w:p w14:paraId="49BD068F"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AuthorisationHolder</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CategoryCode</w:t>
            </w:r>
            <w:proofErr w:type="spellEnd"/>
          </w:p>
          <w:p w14:paraId="73B17436"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79C43AC4" w14:textId="1C63AF8B" w:rsidR="00C35598" w:rsidRPr="00C35598" w:rsidRDefault="004937CC" w:rsidP="00C35598">
            <w:pPr>
              <w:spacing w:after="0" w:line="240" w:lineRule="auto"/>
              <w:rPr>
                <w:rFonts w:ascii="Calibri" w:eastAsia="Times New Roman" w:hAnsi="Calibri" w:cs="Times New Roman"/>
                <w:color w:val="000000"/>
                <w:lang w:eastAsia="en-GB"/>
              </w:rPr>
            </w:pPr>
            <w:r w:rsidRPr="002D682C">
              <w:rPr>
                <w:rFonts w:ascii="Calibri" w:eastAsia="Times New Roman" w:hAnsi="Calibri" w:cs="Times New Roman"/>
                <w:color w:val="000000"/>
                <w:lang w:eastAsia="en-GB"/>
              </w:rPr>
              <w:t>GB225456994000</w:t>
            </w:r>
            <w:r>
              <w:rPr>
                <w:rFonts w:ascii="Calibri" w:eastAsia="Times New Roman" w:hAnsi="Calibri" w:cs="Times New Roman"/>
                <w:color w:val="000000"/>
                <w:lang w:eastAsia="en-GB"/>
              </w:rPr>
              <w:t xml:space="preserve"> </w:t>
            </w:r>
            <w:r w:rsidR="00C35598" w:rsidRPr="00C35598">
              <w:rPr>
                <w:rFonts w:ascii="Calibri" w:eastAsia="Times New Roman" w:hAnsi="Calibri" w:cs="Times New Roman"/>
                <w:color w:val="000000"/>
                <w:lang w:eastAsia="en-GB"/>
              </w:rPr>
              <w:t>into</w:t>
            </w:r>
          </w:p>
          <w:p w14:paraId="35CE4A2D" w14:textId="780F7AD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AuthorisationHolder</w:t>
            </w:r>
            <w:proofErr w:type="spellEnd"/>
            <w:r w:rsidRPr="00C35598">
              <w:rPr>
                <w:rFonts w:ascii="Calibri" w:eastAsia="Times New Roman" w:hAnsi="Calibri" w:cs="Times New Roman"/>
                <w:color w:val="000000"/>
                <w:lang w:eastAsia="en-GB"/>
              </w:rPr>
              <w:t>/ID</w:t>
            </w:r>
          </w:p>
        </w:tc>
      </w:tr>
      <w:tr w:rsidR="00C35598" w:rsidRPr="005D56B1" w14:paraId="70BD5778" w14:textId="3BD6E593" w:rsidTr="009F5DAC">
        <w:trPr>
          <w:cantSplit/>
          <w:trHeight w:val="600"/>
        </w:trPr>
        <w:tc>
          <w:tcPr>
            <w:tcW w:w="253" w:type="pct"/>
            <w:shd w:val="clear" w:color="auto" w:fill="FFFFFF" w:themeFill="background1"/>
          </w:tcPr>
          <w:p w14:paraId="1B1C321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62" w:type="pct"/>
            <w:shd w:val="clear" w:color="auto" w:fill="FFFFFF" w:themeFill="background1"/>
          </w:tcPr>
          <w:p w14:paraId="23BB44B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253" w:type="pct"/>
            <w:shd w:val="clear" w:color="auto" w:fill="FFFFFF" w:themeFill="background1"/>
          </w:tcPr>
          <w:p w14:paraId="6247496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FFFFFF" w:themeFill="background1"/>
          </w:tcPr>
          <w:p w14:paraId="63D83E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906" w:type="pct"/>
            <w:shd w:val="clear" w:color="auto" w:fill="FFFFFF" w:themeFill="background1"/>
          </w:tcPr>
          <w:p w14:paraId="1AF30946" w14:textId="57299B29" w:rsidR="00C35598" w:rsidRPr="007B3FBE" w:rsidRDefault="00C35598" w:rsidP="00C35598">
            <w:pPr>
              <w:spacing w:after="0" w:line="240" w:lineRule="auto"/>
              <w:rPr>
                <w:rFonts w:cstheme="minorHAnsi"/>
                <w:lang w:val="en"/>
              </w:rPr>
            </w:pPr>
            <w:r w:rsidRPr="007B3FBE">
              <w:rPr>
                <w:rFonts w:cstheme="minorHAnsi"/>
                <w:lang w:val="en"/>
              </w:rPr>
              <w:t>FR1GB</w:t>
            </w:r>
            <w:r>
              <w:rPr>
                <w:rFonts w:ascii="Calibri" w:eastAsia="Times New Roman" w:hAnsi="Calibri" w:cs="Times New Roman"/>
                <w:color w:val="000000"/>
                <w:lang w:eastAsia="en-GB"/>
              </w:rPr>
              <w:t>999999999</w:t>
            </w:r>
          </w:p>
          <w:p w14:paraId="78B77A19" w14:textId="77777777" w:rsidR="00C35598" w:rsidRPr="007B3FBE" w:rsidRDefault="00C35598" w:rsidP="00C35598">
            <w:pPr>
              <w:spacing w:after="0" w:line="240" w:lineRule="auto"/>
              <w:rPr>
                <w:rFonts w:cstheme="minorHAnsi"/>
                <w:lang w:val="en"/>
              </w:rPr>
            </w:pPr>
          </w:p>
          <w:p w14:paraId="31D40FB6" w14:textId="77777777" w:rsidR="00C35598" w:rsidRPr="007B3FBE" w:rsidRDefault="00C35598" w:rsidP="00C35598">
            <w:pPr>
              <w:spacing w:after="0" w:line="240" w:lineRule="auto"/>
              <w:rPr>
                <w:rFonts w:cstheme="minorHAnsi"/>
                <w:lang w:val="en"/>
              </w:rPr>
            </w:pPr>
          </w:p>
          <w:p w14:paraId="2F6B920F" w14:textId="77777777" w:rsidR="00C35598" w:rsidRPr="007B3FBE" w:rsidRDefault="00C35598" w:rsidP="00C35598">
            <w:pPr>
              <w:spacing w:after="0" w:line="240" w:lineRule="auto"/>
              <w:rPr>
                <w:rFonts w:cstheme="minorHAnsi"/>
                <w:lang w:val="en"/>
              </w:rPr>
            </w:pPr>
          </w:p>
          <w:p w14:paraId="4CCF143A" w14:textId="77777777" w:rsidR="00C35598" w:rsidRPr="007B3FBE" w:rsidRDefault="00C35598" w:rsidP="00C35598">
            <w:pPr>
              <w:spacing w:after="0" w:line="240" w:lineRule="auto"/>
              <w:rPr>
                <w:rFonts w:cstheme="minorHAnsi"/>
                <w:lang w:val="en"/>
              </w:rPr>
            </w:pPr>
          </w:p>
          <w:p w14:paraId="3BEB8079" w14:textId="3F47D98D"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cstheme="minorHAnsi"/>
                <w:lang w:val="en"/>
              </w:rPr>
              <w:t>FR2FR123457845</w:t>
            </w:r>
          </w:p>
        </w:tc>
        <w:tc>
          <w:tcPr>
            <w:tcW w:w="1449" w:type="pct"/>
            <w:shd w:val="clear" w:color="auto" w:fill="FFFFFF" w:themeFill="background1"/>
          </w:tcPr>
          <w:p w14:paraId="4271BFF4" w14:textId="0E1E9C18"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‘FR1’ To indicate the VAT number of the party designated as being liable for the payment of VAT in the member state of importation, followed by the country code of the member state issuing the number ‘GB’</w:t>
            </w:r>
            <w:r>
              <w:rPr>
                <w:rFonts w:ascii="Calibri" w:eastAsia="Times New Roman" w:hAnsi="Calibri" w:cs="Times New Roman"/>
                <w:color w:val="000000"/>
                <w:lang w:eastAsia="en-GB"/>
              </w:rPr>
              <w:t>, then the VAT number ‘999999999</w:t>
            </w:r>
            <w:r w:rsidRPr="007B3FBE">
              <w:rPr>
                <w:rFonts w:ascii="Calibri" w:eastAsia="Times New Roman" w:hAnsi="Calibri" w:cs="Times New Roman"/>
                <w:color w:val="000000"/>
                <w:lang w:eastAsia="en-GB"/>
              </w:rPr>
              <w:t>’</w:t>
            </w:r>
          </w:p>
          <w:p w14:paraId="63FFCF16" w14:textId="77777777" w:rsidR="00C35598" w:rsidRDefault="00C35598" w:rsidP="00C35598">
            <w:pPr>
              <w:spacing w:after="0" w:line="240" w:lineRule="auto"/>
              <w:rPr>
                <w:rFonts w:cstheme="minorHAnsi"/>
                <w:lang w:val="en"/>
              </w:rPr>
            </w:pPr>
            <w:r w:rsidRPr="007B3FBE">
              <w:rPr>
                <w:rFonts w:ascii="Calibri" w:eastAsia="Times New Roman" w:hAnsi="Calibri" w:cs="Times New Roman"/>
                <w:color w:val="000000"/>
                <w:lang w:eastAsia="en-GB"/>
              </w:rPr>
              <w:t xml:space="preserve">To show the </w:t>
            </w:r>
            <w:r w:rsidRPr="007B3FBE">
              <w:rPr>
                <w:rFonts w:cstheme="minorHAnsi"/>
                <w:lang w:val="en"/>
              </w:rPr>
              <w:t>VAT identification number of the customer who is liable for the VAT on the intra-community acquisition of goods</w:t>
            </w:r>
          </w:p>
          <w:p w14:paraId="54AC6385" w14:textId="3CE60B92" w:rsidR="00C35598" w:rsidRPr="005B22BB" w:rsidRDefault="00C35598" w:rsidP="00C35598">
            <w:pPr>
              <w:spacing w:after="0" w:line="240" w:lineRule="auto"/>
              <w:rPr>
                <w:rFonts w:ascii="Calibri" w:eastAsia="Times New Roman" w:hAnsi="Calibri" w:cs="Times New Roman"/>
                <w:i/>
                <w:color w:val="000000"/>
                <w:lang w:eastAsia="en-GB"/>
              </w:rPr>
            </w:pPr>
            <w:r w:rsidRPr="005B22BB">
              <w:rPr>
                <w:rFonts w:cstheme="minorHAnsi"/>
                <w:i/>
                <w:lang w:val="en"/>
              </w:rPr>
              <w:t>NOTE: This field does not use EORI numbers</w:t>
            </w:r>
          </w:p>
        </w:tc>
        <w:tc>
          <w:tcPr>
            <w:tcW w:w="1449" w:type="pct"/>
            <w:shd w:val="clear" w:color="auto" w:fill="FFFFFF" w:themeFill="background1"/>
          </w:tcPr>
          <w:p w14:paraId="6D7A08DB" w14:textId="0A8E3612" w:rsidR="00A72972" w:rsidRDefault="00A72972"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FR1</w:t>
            </w:r>
            <w:r w:rsidRPr="00C35598">
              <w:rPr>
                <w:rFonts w:ascii="Calibri" w:eastAsia="Times New Roman" w:hAnsi="Calibri" w:cs="Times New Roman"/>
                <w:color w:val="000000"/>
                <w:lang w:eastAsia="en-GB"/>
              </w:rPr>
              <w:t>GB</w:t>
            </w:r>
            <w:r>
              <w:rPr>
                <w:rFonts w:ascii="Calibri" w:eastAsia="Times New Roman" w:hAnsi="Calibri" w:cs="Times New Roman"/>
                <w:color w:val="000000"/>
                <w:lang w:eastAsia="en-GB"/>
              </w:rPr>
              <w:t>999999999 only</w:t>
            </w:r>
          </w:p>
          <w:p w14:paraId="48712EEB" w14:textId="77777777" w:rsidR="00A72972" w:rsidRDefault="00A72972" w:rsidP="00C35598">
            <w:pPr>
              <w:spacing w:after="0" w:line="240" w:lineRule="auto"/>
              <w:rPr>
                <w:rFonts w:ascii="Calibri" w:eastAsia="Times New Roman" w:hAnsi="Calibri" w:cs="Times New Roman"/>
                <w:color w:val="000000"/>
                <w:lang w:eastAsia="en-GB"/>
              </w:rPr>
            </w:pPr>
          </w:p>
          <w:p w14:paraId="5617203A" w14:textId="7DB29E55"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GB</w:t>
            </w:r>
            <w:r>
              <w:rPr>
                <w:rFonts w:ascii="Calibri" w:eastAsia="Times New Roman" w:hAnsi="Calibri" w:cs="Times New Roman"/>
                <w:color w:val="000000"/>
                <w:lang w:eastAsia="en-GB"/>
              </w:rPr>
              <w:t>999999999</w:t>
            </w:r>
          </w:p>
          <w:p w14:paraId="3AC29692" w14:textId="16C00B2A"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Into </w:t>
            </w:r>
          </w:p>
          <w:p w14:paraId="556A1BC6" w14:textId="570569F1"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w:t>
            </w:r>
            <w:r w:rsidR="00A72972">
              <w:rPr>
                <w:rFonts w:ascii="Calibri" w:eastAsia="Times New Roman" w:hAnsi="Calibri" w:cs="Times New Roman"/>
                <w:color w:val="000000"/>
                <w:lang w:eastAsia="en-GB"/>
              </w:rPr>
              <w:t>em/DomesticDutyTaxParty/ID</w:t>
            </w:r>
          </w:p>
          <w:p w14:paraId="576D3AA6" w14:textId="1F2BEA22" w:rsidR="00C35598" w:rsidRPr="00C35598" w:rsidRDefault="00C35598" w:rsidP="00C35598">
            <w:pPr>
              <w:spacing w:after="0" w:line="240" w:lineRule="auto"/>
              <w:rPr>
                <w:rFonts w:ascii="Calibri" w:eastAsia="Times New Roman" w:hAnsi="Calibri" w:cs="Times New Roman"/>
                <w:color w:val="000000"/>
                <w:lang w:eastAsia="en-GB"/>
              </w:rPr>
            </w:pPr>
          </w:p>
          <w:p w14:paraId="72C1CF19" w14:textId="1D0E51A9" w:rsidR="00C35598" w:rsidRPr="00C35598" w:rsidRDefault="00A72972"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FR1</w:t>
            </w:r>
            <w:r w:rsidR="00C35598" w:rsidRPr="00C35598">
              <w:rPr>
                <w:rFonts w:ascii="Calibri" w:eastAsia="Times New Roman" w:hAnsi="Calibri" w:cs="Times New Roman"/>
                <w:color w:val="000000"/>
                <w:lang w:eastAsia="en-GB"/>
              </w:rPr>
              <w:t xml:space="preserve"> into </w:t>
            </w:r>
          </w:p>
          <w:p w14:paraId="3E3218E9" w14:textId="1D9BF259" w:rsidR="00C35598" w:rsidRPr="007B3FBE"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Declaration/GoodsShipment/GovernmentAgencyGoodsItem/DomesticDutyTaxParty/RoleCode</w:t>
            </w:r>
          </w:p>
        </w:tc>
      </w:tr>
      <w:tr w:rsidR="00C35598" w:rsidRPr="005D56B1" w14:paraId="6F3EB0BE" w14:textId="22F27AB0" w:rsidTr="009F5DAC">
        <w:trPr>
          <w:cantSplit/>
          <w:trHeight w:val="964"/>
        </w:trPr>
        <w:tc>
          <w:tcPr>
            <w:tcW w:w="253" w:type="pct"/>
            <w:shd w:val="clear" w:color="auto" w:fill="auto"/>
          </w:tcPr>
          <w:p w14:paraId="2AD184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62" w:type="pct"/>
            <w:shd w:val="clear" w:color="auto" w:fill="auto"/>
          </w:tcPr>
          <w:p w14:paraId="42E6C0A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253" w:type="pct"/>
            <w:shd w:val="clear" w:color="auto" w:fill="auto"/>
          </w:tcPr>
          <w:p w14:paraId="2978FCF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18C67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906" w:type="pct"/>
            <w:shd w:val="clear" w:color="auto" w:fill="auto"/>
          </w:tcPr>
          <w:p w14:paraId="226095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1449" w:type="pct"/>
          </w:tcPr>
          <w:p w14:paraId="36EBA051" w14:textId="77777777" w:rsidR="00C35598" w:rsidRDefault="00C35598" w:rsidP="00C35598">
            <w:pPr>
              <w:spacing w:after="0" w:line="240" w:lineRule="auto"/>
              <w:rPr>
                <w:rFonts w:cstheme="minorHAnsi"/>
                <w:lang w:val="en"/>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p w14:paraId="6E59037F" w14:textId="64E33EAF"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5CDC00F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CIF into </w:t>
            </w:r>
          </w:p>
          <w:p w14:paraId="7F1D88BF"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TradeTerms</w:t>
            </w:r>
            <w:proofErr w:type="spellEnd"/>
          </w:p>
          <w:p w14:paraId="2B140E1C"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ConditionCode</w:t>
            </w:r>
            <w:proofErr w:type="spellEnd"/>
          </w:p>
          <w:p w14:paraId="3B6E126D"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08C5B9AA"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GBTIL into </w:t>
            </w:r>
          </w:p>
          <w:p w14:paraId="24706EF9"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TradeTerms</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LocationID</w:t>
            </w:r>
            <w:proofErr w:type="spellEnd"/>
          </w:p>
          <w:p w14:paraId="4B5975D2"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36ADB839" w14:textId="4209E8DC" w:rsidTr="009F5DAC">
        <w:trPr>
          <w:cantSplit/>
          <w:trHeight w:val="1000"/>
        </w:trPr>
        <w:tc>
          <w:tcPr>
            <w:tcW w:w="253" w:type="pct"/>
            <w:shd w:val="clear" w:color="auto" w:fill="auto"/>
          </w:tcPr>
          <w:p w14:paraId="530F64E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62" w:type="pct"/>
            <w:shd w:val="clear" w:color="auto" w:fill="auto"/>
          </w:tcPr>
          <w:p w14:paraId="109DEF5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253" w:type="pct"/>
            <w:shd w:val="clear" w:color="auto" w:fill="auto"/>
          </w:tcPr>
          <w:p w14:paraId="15F2DF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179D7D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906" w:type="pct"/>
            <w:shd w:val="clear" w:color="auto" w:fill="auto"/>
          </w:tcPr>
          <w:p w14:paraId="16A828DC" w14:textId="2E48B11B" w:rsidR="00C35598" w:rsidRPr="005D56B1"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tcPr>
          <w:p w14:paraId="698FA3D7" w14:textId="006BF9FC"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E02285">
              <w:rPr>
                <w:rFonts w:ascii="Calibri" w:eastAsia="Times New Roman" w:hAnsi="Calibri" w:cs="Times New Roman"/>
                <w:i/>
                <w:color w:val="000000"/>
                <w:lang w:eastAsia="en-GB"/>
              </w:rPr>
              <w:t>at 19 November 2018 the CDS Programme advise that this is not required</w:t>
            </w:r>
            <w:r>
              <w:rPr>
                <w:rFonts w:ascii="Calibri" w:eastAsia="Times New Roman" w:hAnsi="Calibri" w:cs="Times New Roman"/>
                <w:color w:val="000000"/>
                <w:lang w:eastAsia="en-GB"/>
              </w:rPr>
              <w:t>)</w:t>
            </w:r>
          </w:p>
          <w:p w14:paraId="4C3447C7" w14:textId="02BEB76E"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1370529"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2492D3F4" w14:textId="06CDA315" w:rsidTr="009F5DAC">
        <w:trPr>
          <w:cantSplit/>
          <w:trHeight w:val="1125"/>
        </w:trPr>
        <w:tc>
          <w:tcPr>
            <w:tcW w:w="253" w:type="pct"/>
            <w:shd w:val="clear" w:color="auto" w:fill="auto"/>
          </w:tcPr>
          <w:p w14:paraId="418123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62" w:type="pct"/>
            <w:shd w:val="clear" w:color="auto" w:fill="auto"/>
          </w:tcPr>
          <w:p w14:paraId="1245235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253" w:type="pct"/>
            <w:shd w:val="clear" w:color="auto" w:fill="auto"/>
          </w:tcPr>
          <w:p w14:paraId="016988F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8B917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906" w:type="pct"/>
            <w:shd w:val="clear" w:color="auto" w:fill="auto"/>
          </w:tcPr>
          <w:p w14:paraId="01675C0D" w14:textId="29DAA5BE" w:rsidR="00C35598" w:rsidRPr="00780B2A"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75430B01" w14:textId="7F01B1DD" w:rsidR="0083342B"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p w14:paraId="76AFEEBE" w14:textId="77777777" w:rsidR="0083342B" w:rsidRPr="0083342B" w:rsidRDefault="0083342B" w:rsidP="0083342B">
            <w:pPr>
              <w:rPr>
                <w:rFonts w:ascii="Calibri" w:eastAsia="Times New Roman" w:hAnsi="Calibri" w:cs="Times New Roman"/>
                <w:lang w:eastAsia="en-GB"/>
              </w:rPr>
            </w:pPr>
          </w:p>
          <w:p w14:paraId="44C0C394" w14:textId="77777777" w:rsidR="0083342B" w:rsidRPr="0083342B" w:rsidRDefault="0083342B" w:rsidP="0083342B">
            <w:pPr>
              <w:rPr>
                <w:rFonts w:ascii="Calibri" w:eastAsia="Times New Roman" w:hAnsi="Calibri" w:cs="Times New Roman"/>
                <w:lang w:eastAsia="en-GB"/>
              </w:rPr>
            </w:pPr>
          </w:p>
          <w:p w14:paraId="74FDB209" w14:textId="77777777" w:rsidR="0083342B" w:rsidRPr="0083342B" w:rsidRDefault="0083342B" w:rsidP="0083342B">
            <w:pPr>
              <w:rPr>
                <w:rFonts w:ascii="Calibri" w:eastAsia="Times New Roman" w:hAnsi="Calibri" w:cs="Times New Roman"/>
                <w:lang w:eastAsia="en-GB"/>
              </w:rPr>
            </w:pPr>
          </w:p>
          <w:p w14:paraId="03040EB7" w14:textId="77777777" w:rsidR="0083342B" w:rsidRPr="0083342B" w:rsidRDefault="0083342B" w:rsidP="0083342B">
            <w:pPr>
              <w:rPr>
                <w:rFonts w:ascii="Calibri" w:eastAsia="Times New Roman" w:hAnsi="Calibri" w:cs="Times New Roman"/>
                <w:lang w:eastAsia="en-GB"/>
              </w:rPr>
            </w:pPr>
          </w:p>
          <w:p w14:paraId="3BA76C65" w14:textId="77777777" w:rsidR="0083342B" w:rsidRPr="0083342B" w:rsidRDefault="0083342B" w:rsidP="0083342B">
            <w:pPr>
              <w:rPr>
                <w:rFonts w:ascii="Calibri" w:eastAsia="Times New Roman" w:hAnsi="Calibri" w:cs="Times New Roman"/>
                <w:lang w:eastAsia="en-GB"/>
              </w:rPr>
            </w:pPr>
          </w:p>
          <w:p w14:paraId="1FFD956D" w14:textId="77777777" w:rsidR="0083342B" w:rsidRPr="0083342B" w:rsidRDefault="0083342B" w:rsidP="0083342B">
            <w:pPr>
              <w:rPr>
                <w:rFonts w:ascii="Calibri" w:eastAsia="Times New Roman" w:hAnsi="Calibri" w:cs="Times New Roman"/>
                <w:lang w:eastAsia="en-GB"/>
              </w:rPr>
            </w:pPr>
          </w:p>
          <w:p w14:paraId="47658609" w14:textId="77777777" w:rsidR="0083342B" w:rsidRPr="0083342B" w:rsidRDefault="0083342B" w:rsidP="0083342B">
            <w:pPr>
              <w:rPr>
                <w:rFonts w:ascii="Calibri" w:eastAsia="Times New Roman" w:hAnsi="Calibri" w:cs="Times New Roman"/>
                <w:lang w:eastAsia="en-GB"/>
              </w:rPr>
            </w:pPr>
          </w:p>
          <w:p w14:paraId="7F116BA2" w14:textId="1CD3E036" w:rsidR="00C35598" w:rsidRPr="0083342B" w:rsidRDefault="0083342B" w:rsidP="0083342B">
            <w:pPr>
              <w:tabs>
                <w:tab w:val="left" w:pos="2868"/>
              </w:tabs>
              <w:rPr>
                <w:rFonts w:ascii="Calibri" w:eastAsia="Times New Roman" w:hAnsi="Calibri" w:cs="Times New Roman"/>
                <w:lang w:eastAsia="en-GB"/>
              </w:rPr>
            </w:pPr>
            <w:r>
              <w:rPr>
                <w:rFonts w:ascii="Calibri" w:eastAsia="Times New Roman" w:hAnsi="Calibri" w:cs="Times New Roman"/>
                <w:lang w:eastAsia="en-GB"/>
              </w:rPr>
              <w:tab/>
            </w:r>
          </w:p>
        </w:tc>
        <w:tc>
          <w:tcPr>
            <w:tcW w:w="1449" w:type="pct"/>
          </w:tcPr>
          <w:p w14:paraId="19F5FE0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73FB9079" w14:textId="0D1FECA7" w:rsidTr="009F5DAC">
        <w:trPr>
          <w:cantSplit/>
          <w:trHeight w:val="1124"/>
        </w:trPr>
        <w:tc>
          <w:tcPr>
            <w:tcW w:w="253" w:type="pct"/>
            <w:shd w:val="clear" w:color="auto" w:fill="auto"/>
          </w:tcPr>
          <w:p w14:paraId="2FDA073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62" w:type="pct"/>
            <w:shd w:val="clear" w:color="auto" w:fill="auto"/>
          </w:tcPr>
          <w:p w14:paraId="5A539F1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253" w:type="pct"/>
            <w:shd w:val="clear" w:color="auto" w:fill="auto"/>
          </w:tcPr>
          <w:p w14:paraId="550A6A6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BA1BF3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906" w:type="pct"/>
            <w:shd w:val="clear" w:color="auto" w:fill="auto"/>
          </w:tcPr>
          <w:p w14:paraId="2CF4A9B2" w14:textId="760A817D"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411ED819" w14:textId="199C731E" w:rsidR="0083342B"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p w14:paraId="6BFBD89D" w14:textId="77777777" w:rsidR="0083342B" w:rsidRPr="0083342B" w:rsidRDefault="0083342B" w:rsidP="0083342B">
            <w:pPr>
              <w:rPr>
                <w:rFonts w:ascii="Calibri" w:eastAsia="Times New Roman" w:hAnsi="Calibri" w:cs="Times New Roman"/>
                <w:lang w:eastAsia="en-GB"/>
              </w:rPr>
            </w:pPr>
          </w:p>
          <w:p w14:paraId="40FBAB88" w14:textId="77777777" w:rsidR="0083342B" w:rsidRPr="0083342B" w:rsidRDefault="0083342B" w:rsidP="0083342B">
            <w:pPr>
              <w:rPr>
                <w:rFonts w:ascii="Calibri" w:eastAsia="Times New Roman" w:hAnsi="Calibri" w:cs="Times New Roman"/>
                <w:lang w:eastAsia="en-GB"/>
              </w:rPr>
            </w:pPr>
          </w:p>
          <w:p w14:paraId="4AAF2C7C" w14:textId="77777777" w:rsidR="0083342B" w:rsidRPr="0083342B" w:rsidRDefault="0083342B" w:rsidP="0083342B">
            <w:pPr>
              <w:rPr>
                <w:rFonts w:ascii="Calibri" w:eastAsia="Times New Roman" w:hAnsi="Calibri" w:cs="Times New Roman"/>
                <w:lang w:eastAsia="en-GB"/>
              </w:rPr>
            </w:pPr>
          </w:p>
          <w:p w14:paraId="6A274151" w14:textId="77777777" w:rsidR="0083342B" w:rsidRPr="0083342B" w:rsidRDefault="0083342B" w:rsidP="0083342B">
            <w:pPr>
              <w:rPr>
                <w:rFonts w:ascii="Calibri" w:eastAsia="Times New Roman" w:hAnsi="Calibri" w:cs="Times New Roman"/>
                <w:lang w:eastAsia="en-GB"/>
              </w:rPr>
            </w:pPr>
          </w:p>
          <w:p w14:paraId="21F908E3" w14:textId="3D4A6591" w:rsidR="00C35598" w:rsidRPr="0083342B" w:rsidRDefault="00C35598" w:rsidP="0083342B">
            <w:pPr>
              <w:rPr>
                <w:rFonts w:ascii="Calibri" w:eastAsia="Times New Roman" w:hAnsi="Calibri" w:cs="Times New Roman"/>
                <w:lang w:eastAsia="en-GB"/>
              </w:rPr>
            </w:pPr>
          </w:p>
        </w:tc>
        <w:tc>
          <w:tcPr>
            <w:tcW w:w="1449" w:type="pct"/>
          </w:tcPr>
          <w:p w14:paraId="1CC6716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8EDDF1D" w14:textId="03FA2344" w:rsidTr="009F5DAC">
        <w:trPr>
          <w:cantSplit/>
          <w:trHeight w:val="1125"/>
        </w:trPr>
        <w:tc>
          <w:tcPr>
            <w:tcW w:w="253" w:type="pct"/>
            <w:shd w:val="clear" w:color="auto" w:fill="auto"/>
          </w:tcPr>
          <w:p w14:paraId="14E2789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62" w:type="pct"/>
            <w:shd w:val="clear" w:color="auto" w:fill="auto"/>
          </w:tcPr>
          <w:p w14:paraId="4F39958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253" w:type="pct"/>
            <w:shd w:val="clear" w:color="auto" w:fill="auto"/>
          </w:tcPr>
          <w:p w14:paraId="6F29E68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57DD9B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906" w:type="pct"/>
            <w:shd w:val="clear" w:color="auto" w:fill="auto"/>
          </w:tcPr>
          <w:p w14:paraId="58B1F227" w14:textId="04C7C0B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3DA3B855" w14:textId="699DCD06"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449" w:type="pct"/>
          </w:tcPr>
          <w:p w14:paraId="2E2791D0"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6DA32A4" w14:textId="3F11B58D" w:rsidTr="009F5DAC">
        <w:trPr>
          <w:cantSplit/>
          <w:trHeight w:val="1268"/>
        </w:trPr>
        <w:tc>
          <w:tcPr>
            <w:tcW w:w="253" w:type="pct"/>
            <w:shd w:val="clear" w:color="auto" w:fill="auto"/>
          </w:tcPr>
          <w:p w14:paraId="6895444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62" w:type="pct"/>
            <w:shd w:val="clear" w:color="auto" w:fill="auto"/>
          </w:tcPr>
          <w:p w14:paraId="41697BD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253" w:type="pct"/>
            <w:shd w:val="clear" w:color="auto" w:fill="auto"/>
          </w:tcPr>
          <w:p w14:paraId="06BFA57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13C9ED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906" w:type="pct"/>
            <w:shd w:val="clear" w:color="auto" w:fill="auto"/>
          </w:tcPr>
          <w:p w14:paraId="316EE144" w14:textId="24673ACC" w:rsidR="00C35598" w:rsidRPr="005D56B1" w:rsidRDefault="00C35598" w:rsidP="00C35598">
            <w:pPr>
              <w:spacing w:after="0" w:line="240" w:lineRule="auto"/>
              <w:rPr>
                <w:rFonts w:ascii="Calibri" w:eastAsia="Times New Roman" w:hAnsi="Calibri" w:cs="Times New Roman"/>
                <w:color w:val="000000"/>
                <w:lang w:val="en-US" w:eastAsia="en-GB"/>
              </w:rPr>
            </w:pPr>
            <w:r w:rsidRPr="007B3FBE">
              <w:rPr>
                <w:rFonts w:ascii="Calibri" w:eastAsia="Times New Roman" w:hAnsi="Calibri" w:cs="Times New Roman"/>
                <w:color w:val="000000"/>
                <w:lang w:eastAsia="en-GB"/>
              </w:rPr>
              <w:t>E</w:t>
            </w:r>
          </w:p>
        </w:tc>
        <w:tc>
          <w:tcPr>
            <w:tcW w:w="1449" w:type="pct"/>
          </w:tcPr>
          <w:p w14:paraId="7FA9812C" w14:textId="5C5E3013" w:rsidR="00C35598" w:rsidRDefault="00C35598" w:rsidP="00C35598">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 xml:space="preserve">Deferment </w:t>
            </w:r>
          </w:p>
          <w:p w14:paraId="05C4A8DD" w14:textId="3EF410A4" w:rsidR="00C35598" w:rsidRPr="00567389" w:rsidRDefault="00C35598" w:rsidP="00C35598">
            <w:pPr>
              <w:spacing w:after="0" w:line="240" w:lineRule="auto"/>
              <w:rPr>
                <w:rFonts w:ascii="Calibri" w:eastAsia="Times New Roman" w:hAnsi="Calibri" w:cs="Times New Roman"/>
                <w:color w:val="000000"/>
                <w:lang w:val="en-US" w:eastAsia="en-GB"/>
              </w:rPr>
            </w:pPr>
            <w:r w:rsidRPr="007B3FBE">
              <w:rPr>
                <w:rFonts w:ascii="Calibri" w:eastAsia="Times New Roman" w:hAnsi="Calibri" w:cs="Times New Roman"/>
                <w:color w:val="000000"/>
                <w:lang w:eastAsia="en-GB"/>
              </w:rPr>
              <w:t>Duties to be paid via deferment</w:t>
            </w:r>
            <w:r>
              <w:rPr>
                <w:rFonts w:ascii="Calibri" w:eastAsia="Times New Roman" w:hAnsi="Calibri" w:cs="Times New Roman"/>
                <w:color w:val="000000"/>
                <w:lang w:eastAsia="en-GB"/>
              </w:rPr>
              <w:t xml:space="preserve"> - </w:t>
            </w:r>
            <w:r w:rsidRPr="007B3FBE">
              <w:rPr>
                <w:rFonts w:ascii="Calibri" w:eastAsia="Times New Roman" w:hAnsi="Calibri" w:cs="Times New Roman"/>
                <w:color w:val="000000"/>
                <w:lang w:eastAsia="en-GB"/>
              </w:rPr>
              <w:t>Use of deferment mandated under</w:t>
            </w:r>
            <w:r>
              <w:rPr>
                <w:rFonts w:ascii="Calibri" w:eastAsia="Times New Roman" w:hAnsi="Calibri" w:cs="Times New Roman"/>
                <w:color w:val="000000"/>
                <w:lang w:eastAsia="en-GB"/>
              </w:rPr>
              <w:t xml:space="preserve"> CFSP</w:t>
            </w:r>
          </w:p>
        </w:tc>
        <w:tc>
          <w:tcPr>
            <w:tcW w:w="1449" w:type="pct"/>
          </w:tcPr>
          <w:p w14:paraId="2C76D120" w14:textId="2907B694"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 into </w:t>
            </w:r>
          </w:p>
          <w:p w14:paraId="1DB60E29" w14:textId="06B0173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6C49F20A"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/Commodity</w:t>
            </w:r>
          </w:p>
          <w:p w14:paraId="256EA5A9" w14:textId="40381D2E"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DutyTaxFee</w:t>
            </w:r>
            <w:proofErr w:type="spellEnd"/>
            <w:r w:rsidRPr="00C35598">
              <w:rPr>
                <w:rFonts w:ascii="Calibri" w:eastAsia="Times New Roman" w:hAnsi="Calibri" w:cs="Times New Roman"/>
                <w:color w:val="000000"/>
                <w:lang w:eastAsia="en-GB"/>
              </w:rPr>
              <w:t>/Payment/</w:t>
            </w:r>
            <w:proofErr w:type="spellStart"/>
            <w:r w:rsidRPr="00C35598">
              <w:rPr>
                <w:rFonts w:ascii="Calibri" w:eastAsia="Times New Roman" w:hAnsi="Calibri" w:cs="Times New Roman"/>
                <w:color w:val="000000"/>
                <w:lang w:eastAsia="en-GB"/>
              </w:rPr>
              <w:t>MethodCode</w:t>
            </w:r>
            <w:proofErr w:type="spellEnd"/>
          </w:p>
        </w:tc>
      </w:tr>
      <w:tr w:rsidR="00C35598" w:rsidRPr="005D56B1" w14:paraId="2F960926" w14:textId="20D60A28" w:rsidTr="009F5DAC">
        <w:trPr>
          <w:cantSplit/>
          <w:trHeight w:val="900"/>
        </w:trPr>
        <w:tc>
          <w:tcPr>
            <w:tcW w:w="253" w:type="pct"/>
            <w:shd w:val="clear" w:color="auto" w:fill="auto"/>
          </w:tcPr>
          <w:p w14:paraId="1BD5898F"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62" w:type="pct"/>
            <w:shd w:val="clear" w:color="auto" w:fill="auto"/>
          </w:tcPr>
          <w:p w14:paraId="6A0AED77"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253" w:type="pct"/>
            <w:shd w:val="clear" w:color="auto" w:fill="auto"/>
          </w:tcPr>
          <w:p w14:paraId="4044E91D"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627B6">
              <w:rPr>
                <w:rFonts w:ascii="Calibri" w:eastAsia="Times New Roman" w:hAnsi="Calibri" w:cs="Times New Roman"/>
                <w:color w:val="000000"/>
                <w:lang w:eastAsia="en-GB"/>
              </w:rPr>
              <w:t>H</w:t>
            </w:r>
            <w:r w:rsidRPr="003B68EA">
              <w:rPr>
                <w:rFonts w:ascii="Calibri" w:eastAsia="Times New Roman" w:hAnsi="Calibri" w:cs="Times New Roman"/>
                <w:color w:val="000000"/>
                <w:lang w:eastAsia="en-GB"/>
              </w:rPr>
              <w:t>/I</w:t>
            </w:r>
          </w:p>
        </w:tc>
        <w:tc>
          <w:tcPr>
            <w:tcW w:w="327" w:type="pct"/>
            <w:shd w:val="clear" w:color="auto" w:fill="auto"/>
          </w:tcPr>
          <w:p w14:paraId="2EAFD32E"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906" w:type="pct"/>
            <w:shd w:val="clear" w:color="auto" w:fill="auto"/>
          </w:tcPr>
          <w:p w14:paraId="20D50006" w14:textId="0163BC9E" w:rsidR="00C35598" w:rsidRPr="0003080C"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tcPr>
          <w:p w14:paraId="266EAB44" w14:textId="3B805429" w:rsidR="00C35598" w:rsidRPr="009465D1" w:rsidRDefault="00C35598" w:rsidP="00C35598">
            <w:pPr>
              <w:spacing w:after="0" w:line="240" w:lineRule="auto"/>
              <w:rPr>
                <w:rFonts w:ascii="Calibri" w:eastAsia="Times New Roman" w:hAnsi="Calibri" w:cs="Times New Roman"/>
                <w:lang w:eastAsia="en-GB"/>
              </w:rPr>
            </w:pPr>
            <w:r w:rsidRPr="0003080C">
              <w:rPr>
                <w:rFonts w:ascii="Calibri" w:eastAsia="Times New Roman" w:hAnsi="Calibri" w:cs="Times New Roman"/>
                <w:lang w:val="en-US" w:eastAsia="en-GB"/>
              </w:rPr>
              <w:t>Note: Only m</w:t>
            </w:r>
            <w:proofErr w:type="spellStart"/>
            <w:r w:rsidRPr="0003080C">
              <w:rPr>
                <w:rFonts w:ascii="Calibri" w:eastAsia="Times New Roman" w:hAnsi="Calibri" w:cs="Times New Roman"/>
                <w:lang w:eastAsia="en-GB"/>
              </w:rPr>
              <w:t>andatory</w:t>
            </w:r>
            <w:proofErr w:type="spellEnd"/>
            <w:r w:rsidRPr="0003080C">
              <w:rPr>
                <w:rFonts w:ascii="Calibri" w:eastAsia="Times New Roman" w:hAnsi="Calibri" w:cs="Times New Roman"/>
                <w:lang w:eastAsia="en-GB"/>
              </w:rPr>
              <w:t xml:space="preserve"> if there are amounts to be added or deducted but which have not already been accounted for in the declared value</w:t>
            </w:r>
          </w:p>
        </w:tc>
        <w:tc>
          <w:tcPr>
            <w:tcW w:w="1449" w:type="pct"/>
          </w:tcPr>
          <w:p w14:paraId="4E505821"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E9A9B31" w14:textId="7B51BB48" w:rsidTr="009F5DAC">
        <w:trPr>
          <w:cantSplit/>
          <w:trHeight w:val="300"/>
        </w:trPr>
        <w:tc>
          <w:tcPr>
            <w:tcW w:w="253" w:type="pct"/>
            <w:shd w:val="clear" w:color="auto" w:fill="auto"/>
          </w:tcPr>
          <w:p w14:paraId="29E9C31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62" w:type="pct"/>
            <w:shd w:val="clear" w:color="auto" w:fill="auto"/>
          </w:tcPr>
          <w:p w14:paraId="07EDD30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253" w:type="pct"/>
            <w:shd w:val="clear" w:color="auto" w:fill="auto"/>
          </w:tcPr>
          <w:p w14:paraId="49C5513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327" w:type="pct"/>
            <w:shd w:val="clear" w:color="auto" w:fill="auto"/>
          </w:tcPr>
          <w:p w14:paraId="31C9822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A91C29F"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64E3FBB1" w14:textId="77777777" w:rsidR="00C35598" w:rsidRPr="005D56B1" w:rsidRDefault="00C35598" w:rsidP="00C35598">
            <w:pPr>
              <w:rPr>
                <w:rFonts w:ascii="Calibri" w:eastAsia="Times New Roman" w:hAnsi="Calibri" w:cs="Times New Roman"/>
                <w:b/>
                <w:color w:val="000000"/>
                <w:lang w:eastAsia="en-GB"/>
              </w:rPr>
            </w:pPr>
          </w:p>
          <w:p w14:paraId="193B9C68" w14:textId="77777777" w:rsidR="00C35598" w:rsidRPr="005D56B1" w:rsidRDefault="00C35598" w:rsidP="00C35598">
            <w:pPr>
              <w:rPr>
                <w:rFonts w:ascii="Calibri" w:eastAsia="Times New Roman" w:hAnsi="Calibri" w:cs="Times New Roman"/>
                <w:color w:val="000000"/>
                <w:lang w:eastAsia="en-GB"/>
              </w:rPr>
            </w:pPr>
          </w:p>
        </w:tc>
        <w:tc>
          <w:tcPr>
            <w:tcW w:w="1449" w:type="pct"/>
          </w:tcPr>
          <w:p w14:paraId="1EEBF2D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449" w:type="pct"/>
          </w:tcPr>
          <w:p w14:paraId="098ABC6F"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93F1772" w14:textId="2A6BAACB" w:rsidTr="009F5DAC">
        <w:trPr>
          <w:cantSplit/>
          <w:trHeight w:val="600"/>
        </w:trPr>
        <w:tc>
          <w:tcPr>
            <w:tcW w:w="253" w:type="pct"/>
            <w:shd w:val="clear" w:color="auto" w:fill="auto"/>
          </w:tcPr>
          <w:p w14:paraId="1C408F6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62" w:type="pct"/>
            <w:shd w:val="clear" w:color="auto" w:fill="auto"/>
          </w:tcPr>
          <w:p w14:paraId="73CA2BC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253" w:type="pct"/>
            <w:shd w:val="clear" w:color="auto" w:fill="auto"/>
          </w:tcPr>
          <w:p w14:paraId="2DFE1E1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8D596E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050ACC07"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A41CD30" w14:textId="45297266"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p w14:paraId="62169429" w14:textId="77777777" w:rsidR="00C35598" w:rsidRPr="009465D1" w:rsidRDefault="00C35598" w:rsidP="00C35598">
            <w:pPr>
              <w:rPr>
                <w:rFonts w:ascii="Calibri" w:eastAsia="Times New Roman" w:hAnsi="Calibri" w:cs="Times New Roman"/>
                <w:lang w:eastAsia="en-GB"/>
              </w:rPr>
            </w:pPr>
          </w:p>
        </w:tc>
        <w:tc>
          <w:tcPr>
            <w:tcW w:w="1449" w:type="pct"/>
          </w:tcPr>
          <w:p w14:paraId="7F83F79F"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184BC92E" w14:textId="04BF92B7" w:rsidTr="009F5DAC">
        <w:trPr>
          <w:cantSplit/>
          <w:trHeight w:val="1800"/>
        </w:trPr>
        <w:tc>
          <w:tcPr>
            <w:tcW w:w="253" w:type="pct"/>
            <w:shd w:val="clear" w:color="auto" w:fill="auto"/>
          </w:tcPr>
          <w:p w14:paraId="0473678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62" w:type="pct"/>
            <w:shd w:val="clear" w:color="auto" w:fill="auto"/>
          </w:tcPr>
          <w:p w14:paraId="5A585ED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253" w:type="pct"/>
            <w:shd w:val="clear" w:color="auto" w:fill="auto"/>
          </w:tcPr>
          <w:p w14:paraId="0B3C51E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41EC9EF" w14:textId="77777777" w:rsidR="00C35598" w:rsidRPr="005D56B1" w:rsidRDefault="00C35598" w:rsidP="00C35598">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906" w:type="pct"/>
            <w:shd w:val="clear" w:color="auto" w:fill="auto"/>
          </w:tcPr>
          <w:p w14:paraId="413F4E56" w14:textId="0DB9D5BC" w:rsidR="00C35598" w:rsidRPr="001C6566" w:rsidRDefault="00C35598" w:rsidP="00C35598">
            <w:pPr>
              <w:spacing w:after="0" w:line="240" w:lineRule="auto"/>
              <w:rPr>
                <w:rFonts w:ascii="Calibri" w:eastAsia="Times New Roman" w:hAnsi="Calibri" w:cs="Times New Roman"/>
                <w:color w:val="000000"/>
                <w:lang w:eastAsia="en-GB"/>
              </w:rPr>
            </w:pPr>
            <w:r w:rsidRPr="001C6566">
              <w:rPr>
                <w:rFonts w:ascii="Calibri" w:eastAsia="Times New Roman" w:hAnsi="Calibri" w:cs="Times New Roman"/>
                <w:color w:val="000000"/>
                <w:lang w:eastAsia="en-GB"/>
              </w:rPr>
              <w:t>0000</w:t>
            </w:r>
          </w:p>
          <w:p w14:paraId="34AD1ACD"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6FE9F0F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7CCEA41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C35598" w:rsidRPr="005D56B1" w:rsidRDefault="00C35598" w:rsidP="00C35598">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449" w:type="pct"/>
          </w:tcPr>
          <w:p w14:paraId="4585391A" w14:textId="37521966" w:rsidR="00C35598" w:rsidRPr="00C35598" w:rsidRDefault="00ED145F"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C35598" w:rsidRPr="00C35598">
              <w:rPr>
                <w:rFonts w:ascii="Calibri" w:eastAsia="Times New Roman" w:hAnsi="Calibri" w:cs="Times New Roman"/>
                <w:color w:val="000000"/>
                <w:lang w:eastAsia="en-GB"/>
              </w:rPr>
              <w:t xml:space="preserve">000 into </w:t>
            </w:r>
          </w:p>
          <w:p w14:paraId="79A86494" w14:textId="5C7311F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4C278198"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p>
          <w:p w14:paraId="446C2503" w14:textId="747B5EE1"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ValuationAdjustment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AdditionCode</w:t>
            </w:r>
            <w:proofErr w:type="spellEnd"/>
          </w:p>
        </w:tc>
      </w:tr>
      <w:tr w:rsidR="00C35598" w:rsidRPr="005D56B1" w14:paraId="4EF9899C" w14:textId="03D4B637" w:rsidTr="009F5DAC">
        <w:trPr>
          <w:cantSplit/>
          <w:trHeight w:val="1927"/>
        </w:trPr>
        <w:tc>
          <w:tcPr>
            <w:tcW w:w="253" w:type="pct"/>
            <w:shd w:val="clear" w:color="auto" w:fill="auto"/>
          </w:tcPr>
          <w:p w14:paraId="2E71A5C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E65FB1">
              <w:rPr>
                <w:rFonts w:ascii="Calibri" w:eastAsia="Times New Roman" w:hAnsi="Calibri" w:cs="Times New Roman"/>
                <w:color w:val="000000"/>
                <w:lang w:eastAsia="en-GB"/>
              </w:rPr>
              <w:t>4/14</w:t>
            </w:r>
          </w:p>
        </w:tc>
        <w:tc>
          <w:tcPr>
            <w:tcW w:w="362" w:type="pct"/>
            <w:shd w:val="clear" w:color="auto" w:fill="auto"/>
          </w:tcPr>
          <w:p w14:paraId="58F29D3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253" w:type="pct"/>
            <w:shd w:val="clear" w:color="auto" w:fill="auto"/>
          </w:tcPr>
          <w:p w14:paraId="6E86F8F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B0AD4D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D93B23C" w14:textId="279E2A8E" w:rsidR="00C35598" w:rsidRPr="001F05A9"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GBP1000</w:t>
            </w:r>
          </w:p>
          <w:p w14:paraId="588CA88D" w14:textId="5EC3B981"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C20A072" w14:textId="7BA4D83B" w:rsidR="00C35598" w:rsidRPr="004E6EA4" w:rsidRDefault="00C35598" w:rsidP="00C35598">
            <w:pPr>
              <w:spacing w:after="0" w:line="240" w:lineRule="auto"/>
              <w:rPr>
                <w:rFonts w:eastAsia="Times New Roman" w:cs="Times New Roman"/>
                <w:color w:val="000000"/>
                <w:lang w:eastAsia="en-GB"/>
              </w:rPr>
            </w:pPr>
            <w:r w:rsidRPr="00B452A5">
              <w:rPr>
                <w:rFonts w:eastAsia="Times New Roman" w:cs="Times New Roman"/>
                <w:color w:val="000000"/>
                <w:lang w:eastAsia="en-GB"/>
              </w:rPr>
              <w:t xml:space="preserve">The </w:t>
            </w:r>
            <w:r>
              <w:rPr>
                <w:rFonts w:eastAsia="Times New Roman" w:cs="Times New Roman"/>
                <w:color w:val="000000"/>
                <w:lang w:eastAsia="en-GB"/>
              </w:rPr>
              <w:t>value of the invoice is 1000 in the currency of</w:t>
            </w:r>
            <w:r w:rsidRPr="00B452A5">
              <w:rPr>
                <w:rFonts w:eastAsia="Times New Roman" w:cs="Times New Roman"/>
                <w:color w:val="000000"/>
                <w:lang w:eastAsia="en-GB"/>
              </w:rPr>
              <w:t xml:space="preserve"> </w:t>
            </w:r>
            <w:r>
              <w:rPr>
                <w:rFonts w:eastAsia="Times New Roman" w:cs="Times New Roman"/>
                <w:color w:val="000000"/>
                <w:lang w:eastAsia="en-GB"/>
              </w:rPr>
              <w:t xml:space="preserve">GBP </w:t>
            </w:r>
            <w:r w:rsidRPr="001F05A9">
              <w:rPr>
                <w:rFonts w:ascii="Calibri" w:eastAsia="Times New Roman" w:hAnsi="Calibri" w:cs="Times New Roman"/>
                <w:color w:val="000000"/>
                <w:lang w:eastAsia="en-GB"/>
              </w:rPr>
              <w:t>(see note to D.E. 4/10)</w:t>
            </w:r>
            <w:r>
              <w:rPr>
                <w:rFonts w:ascii="Calibri" w:eastAsia="Times New Roman" w:hAnsi="Calibri" w:cs="Times New Roman"/>
                <w:color w:val="000000"/>
                <w:lang w:eastAsia="en-GB"/>
              </w:rPr>
              <w:t>.</w:t>
            </w:r>
          </w:p>
        </w:tc>
        <w:tc>
          <w:tcPr>
            <w:tcW w:w="1449" w:type="pct"/>
          </w:tcPr>
          <w:p w14:paraId="2B66F4F6" w14:textId="7E084C7C"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1000 into </w:t>
            </w:r>
          </w:p>
          <w:p w14:paraId="3F34EDD9" w14:textId="77777777" w:rsidR="00BF42EB"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Declaration/GoodsShipment/GovernmentAgencyGoodsItem/Commodity/InvoiceLine/ItemChargeAmount</w:t>
            </w:r>
            <w:r w:rsidR="00BF42EB">
              <w:rPr>
                <w:rFonts w:ascii="Calibri" w:eastAsia="Times New Roman" w:hAnsi="Calibri" w:cs="Times New Roman"/>
                <w:color w:val="000000"/>
                <w:lang w:eastAsia="en-GB"/>
              </w:rPr>
              <w:t xml:space="preserve"> </w:t>
            </w:r>
          </w:p>
          <w:p w14:paraId="3AFAABBB" w14:textId="7AB76B6E" w:rsidR="00BF42EB" w:rsidRDefault="00BF42EB" w:rsidP="00C35598">
            <w:pPr>
              <w:spacing w:after="0" w:line="240" w:lineRule="auto"/>
              <w:rPr>
                <w:rFonts w:ascii="Calibri" w:eastAsia="Times New Roman" w:hAnsi="Calibri" w:cs="Times New Roman"/>
                <w:color w:val="000000"/>
                <w:lang w:eastAsia="en-GB"/>
              </w:rPr>
            </w:pPr>
          </w:p>
          <w:p w14:paraId="69A15E02" w14:textId="387CF38F" w:rsidR="00BF42EB" w:rsidRDefault="00BF42EB"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 into</w:t>
            </w:r>
          </w:p>
          <w:p w14:paraId="125F1275" w14:textId="3D9AE7B2" w:rsidR="00C35598" w:rsidRPr="00C35598" w:rsidRDefault="00BF42EB"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Declaration/GoodsShipment/GovernmentAgencyGoodsItem/Commodity/InvoiceLine/ItemChargeAmount</w:t>
            </w:r>
            <w:r>
              <w:rPr>
                <w:rFonts w:ascii="Calibri" w:eastAsia="Times New Roman" w:hAnsi="Calibri" w:cs="Times New Roman"/>
                <w:color w:val="000000"/>
                <w:lang w:eastAsia="en-GB"/>
              </w:rPr>
              <w:t xml:space="preserve"> @</w:t>
            </w:r>
            <w:proofErr w:type="spellStart"/>
            <w:r w:rsidR="00C35598" w:rsidRPr="00C35598">
              <w:rPr>
                <w:rFonts w:ascii="Calibri" w:eastAsia="Times New Roman" w:hAnsi="Calibri" w:cs="Times New Roman"/>
                <w:color w:val="000000"/>
                <w:lang w:eastAsia="en-GB"/>
              </w:rPr>
              <w:t>CurrencyID</w:t>
            </w:r>
            <w:proofErr w:type="spellEnd"/>
          </w:p>
        </w:tc>
      </w:tr>
      <w:tr w:rsidR="00C35598" w:rsidRPr="005D56B1" w14:paraId="61CAFA3A" w14:textId="6453C800" w:rsidTr="009F5DAC">
        <w:trPr>
          <w:cantSplit/>
          <w:trHeight w:val="760"/>
        </w:trPr>
        <w:tc>
          <w:tcPr>
            <w:tcW w:w="253" w:type="pct"/>
            <w:shd w:val="clear" w:color="auto" w:fill="auto"/>
          </w:tcPr>
          <w:p w14:paraId="56210CB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62" w:type="pct"/>
            <w:shd w:val="clear" w:color="auto" w:fill="auto"/>
          </w:tcPr>
          <w:p w14:paraId="4CF0FF8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253" w:type="pct"/>
            <w:shd w:val="clear" w:color="auto" w:fill="auto"/>
          </w:tcPr>
          <w:p w14:paraId="5486AE7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DE0B4D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906" w:type="pct"/>
            <w:shd w:val="clear" w:color="auto" w:fill="auto"/>
          </w:tcPr>
          <w:p w14:paraId="09E4B4D2"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76C455F6" w14:textId="77777777"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p w14:paraId="25F9873A" w14:textId="65699240"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D2C9C5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2085874" w14:textId="337778FF" w:rsidTr="009F5DAC">
        <w:trPr>
          <w:cantSplit/>
          <w:trHeight w:val="300"/>
        </w:trPr>
        <w:tc>
          <w:tcPr>
            <w:tcW w:w="253" w:type="pct"/>
            <w:shd w:val="clear" w:color="auto" w:fill="auto"/>
          </w:tcPr>
          <w:p w14:paraId="42EE736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62" w:type="pct"/>
            <w:shd w:val="clear" w:color="auto" w:fill="auto"/>
          </w:tcPr>
          <w:p w14:paraId="50CD818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253" w:type="pct"/>
            <w:shd w:val="clear" w:color="auto" w:fill="auto"/>
          </w:tcPr>
          <w:p w14:paraId="76EE9C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AE410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906" w:type="pct"/>
            <w:shd w:val="clear" w:color="auto" w:fill="auto"/>
          </w:tcPr>
          <w:p w14:paraId="5A6C4A9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4C443757" w14:textId="77777777"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p w14:paraId="07777CA6" w14:textId="1E1C940B"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96F2C51" w14:textId="4CAF1FA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08AE401A" w14:textId="713FD8DB"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Declaration/GoodsShipment/GovernmentAgencyGoodsItem/CustomsValuation/MethodCode</w:t>
            </w:r>
          </w:p>
          <w:p w14:paraId="0969A6FB"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531D05E8" w14:textId="3537A494" w:rsidTr="009F5DAC">
        <w:trPr>
          <w:cantSplit/>
          <w:trHeight w:val="300"/>
        </w:trPr>
        <w:tc>
          <w:tcPr>
            <w:tcW w:w="253" w:type="pct"/>
            <w:shd w:val="clear" w:color="auto" w:fill="auto"/>
          </w:tcPr>
          <w:p w14:paraId="3536164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62" w:type="pct"/>
            <w:shd w:val="clear" w:color="auto" w:fill="auto"/>
          </w:tcPr>
          <w:p w14:paraId="7702A91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253" w:type="pct"/>
            <w:shd w:val="clear" w:color="auto" w:fill="auto"/>
          </w:tcPr>
          <w:p w14:paraId="3C1CDF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AAD474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494755E" w14:textId="29DAFDE1"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Pr>
                <w:rFonts w:ascii="Calibri" w:eastAsia="Times New Roman" w:hAnsi="Calibri" w:cs="Times New Roman"/>
                <w:color w:val="000000"/>
                <w:lang w:eastAsia="en-GB"/>
              </w:rPr>
              <w:t>0</w:t>
            </w:r>
          </w:p>
        </w:tc>
        <w:tc>
          <w:tcPr>
            <w:tcW w:w="1449" w:type="pct"/>
          </w:tcPr>
          <w:p w14:paraId="6E6753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449" w:type="pct"/>
          </w:tcPr>
          <w:p w14:paraId="3E5E582C" w14:textId="5E4D87F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100 into</w:t>
            </w:r>
          </w:p>
          <w:p w14:paraId="794D894B" w14:textId="07FADF8A"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2E98F3FD"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/Commodity</w:t>
            </w:r>
          </w:p>
          <w:p w14:paraId="32B1A0DA" w14:textId="3CD5008F"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DutyTaxFee</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DutyRegimeCode</w:t>
            </w:r>
            <w:proofErr w:type="spellEnd"/>
          </w:p>
        </w:tc>
      </w:tr>
      <w:tr w:rsidR="00C35598" w:rsidRPr="005D56B1" w14:paraId="6AF2CDC4" w14:textId="637491ED" w:rsidTr="009F5DAC">
        <w:trPr>
          <w:cantSplit/>
          <w:trHeight w:val="300"/>
        </w:trPr>
        <w:tc>
          <w:tcPr>
            <w:tcW w:w="253" w:type="pct"/>
            <w:shd w:val="clear" w:color="auto" w:fill="auto"/>
          </w:tcPr>
          <w:p w14:paraId="1B787C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62" w:type="pct"/>
            <w:shd w:val="clear" w:color="auto" w:fill="auto"/>
          </w:tcPr>
          <w:p w14:paraId="7854128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253" w:type="pct"/>
            <w:shd w:val="clear" w:color="auto" w:fill="auto"/>
          </w:tcPr>
          <w:p w14:paraId="4C578D6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5D9540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D7A858A" w14:textId="7CCB0652"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FR</w:t>
            </w:r>
          </w:p>
        </w:tc>
        <w:tc>
          <w:tcPr>
            <w:tcW w:w="1449" w:type="pct"/>
          </w:tcPr>
          <w:p w14:paraId="3061BA8D" w14:textId="4FB1A6CE"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Destination country must be the member state of destination – ‘FR’ representing France in this case.</w:t>
            </w:r>
          </w:p>
        </w:tc>
        <w:tc>
          <w:tcPr>
            <w:tcW w:w="1449" w:type="pct"/>
          </w:tcPr>
          <w:p w14:paraId="637B3C01" w14:textId="64941D04"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FR into </w:t>
            </w:r>
          </w:p>
          <w:p w14:paraId="0A0F1CEC" w14:textId="5F65E7D2" w:rsidR="00C35598" w:rsidRPr="007B3FBE"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/Destination/</w:t>
            </w:r>
            <w:proofErr w:type="spellStart"/>
            <w:r w:rsidRPr="00C35598">
              <w:rPr>
                <w:rFonts w:ascii="Calibri" w:eastAsia="Times New Roman" w:hAnsi="Calibri" w:cs="Times New Roman"/>
                <w:color w:val="000000"/>
                <w:lang w:eastAsia="en-GB"/>
              </w:rPr>
              <w:t>CountryCode</w:t>
            </w:r>
            <w:proofErr w:type="spellEnd"/>
          </w:p>
        </w:tc>
      </w:tr>
      <w:tr w:rsidR="00C35598" w:rsidRPr="005D56B1" w14:paraId="0253160F" w14:textId="00D54BD3" w:rsidTr="009F5DAC">
        <w:trPr>
          <w:cantSplit/>
          <w:trHeight w:val="600"/>
        </w:trPr>
        <w:tc>
          <w:tcPr>
            <w:tcW w:w="253" w:type="pct"/>
            <w:shd w:val="clear" w:color="auto" w:fill="auto"/>
          </w:tcPr>
          <w:p w14:paraId="7FCCCE2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62" w:type="pct"/>
            <w:shd w:val="clear" w:color="auto" w:fill="auto"/>
          </w:tcPr>
          <w:p w14:paraId="6F0D115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253" w:type="pct"/>
            <w:shd w:val="clear" w:color="auto" w:fill="auto"/>
          </w:tcPr>
          <w:p w14:paraId="635E535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4AF7D9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B717C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449" w:type="pct"/>
          </w:tcPr>
          <w:p w14:paraId="5BB747EF"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678EE390" w14:textId="5A90D52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6F888A10" w14:textId="212A1C5D"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ExportCountry</w:t>
            </w:r>
            <w:proofErr w:type="spellEnd"/>
            <w:r w:rsidRPr="00C35598">
              <w:rPr>
                <w:rFonts w:ascii="Calibri" w:eastAsia="Times New Roman" w:hAnsi="Calibri" w:cs="Times New Roman"/>
                <w:color w:val="000000"/>
                <w:lang w:eastAsia="en-GB"/>
              </w:rPr>
              <w:t>/ID</w:t>
            </w:r>
          </w:p>
          <w:p w14:paraId="11CA9913"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35BA79E8" w14:textId="245F22F4" w:rsidTr="009F5DAC">
        <w:trPr>
          <w:cantSplit/>
          <w:trHeight w:val="300"/>
        </w:trPr>
        <w:tc>
          <w:tcPr>
            <w:tcW w:w="253" w:type="pct"/>
            <w:shd w:val="clear" w:color="auto" w:fill="auto"/>
          </w:tcPr>
          <w:p w14:paraId="4882006F" w14:textId="77777777" w:rsidR="00C35598" w:rsidRPr="006C61F3" w:rsidRDefault="00C35598" w:rsidP="00C35598">
            <w:pPr>
              <w:spacing w:after="0" w:line="240" w:lineRule="auto"/>
              <w:rPr>
                <w:rFonts w:ascii="Calibri" w:eastAsia="Times New Roman" w:hAnsi="Calibri" w:cs="Times New Roman"/>
                <w:color w:val="000000"/>
                <w:highlight w:val="red"/>
                <w:lang w:eastAsia="en-GB"/>
              </w:rPr>
            </w:pPr>
            <w:r w:rsidRPr="00E65FB1">
              <w:rPr>
                <w:rFonts w:ascii="Calibri" w:eastAsia="Times New Roman" w:hAnsi="Calibri" w:cs="Times New Roman"/>
                <w:color w:val="000000"/>
                <w:lang w:eastAsia="en-GB"/>
              </w:rPr>
              <w:t>5/15</w:t>
            </w:r>
          </w:p>
        </w:tc>
        <w:tc>
          <w:tcPr>
            <w:tcW w:w="362" w:type="pct"/>
            <w:shd w:val="clear" w:color="auto" w:fill="auto"/>
          </w:tcPr>
          <w:p w14:paraId="3E578B0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253" w:type="pct"/>
            <w:shd w:val="clear" w:color="auto" w:fill="auto"/>
          </w:tcPr>
          <w:p w14:paraId="3F7C665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26E6A8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906" w:type="pct"/>
            <w:shd w:val="clear" w:color="auto" w:fill="auto"/>
          </w:tcPr>
          <w:p w14:paraId="2EFB06AA"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w:t>
            </w:r>
          </w:p>
          <w:p w14:paraId="553E866A" w14:textId="77777777" w:rsidR="00226C9E" w:rsidRDefault="00226C9E" w:rsidP="00C35598">
            <w:pPr>
              <w:spacing w:after="0" w:line="240" w:lineRule="auto"/>
              <w:rPr>
                <w:rFonts w:ascii="Calibri" w:eastAsia="Times New Roman" w:hAnsi="Calibri" w:cs="Times New Roman"/>
                <w:color w:val="000000"/>
                <w:lang w:eastAsia="en-GB"/>
              </w:rPr>
            </w:pPr>
          </w:p>
          <w:p w14:paraId="6F284D41" w14:textId="5AB76AA5" w:rsidR="00226C9E" w:rsidRPr="005D56B1" w:rsidRDefault="00226C9E"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7828AF7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449" w:type="pct"/>
          </w:tcPr>
          <w:p w14:paraId="646054B9" w14:textId="221300B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US</w:t>
            </w:r>
            <w:r>
              <w:rPr>
                <w:rFonts w:ascii="Calibri" w:eastAsia="Times New Roman" w:hAnsi="Calibri" w:cs="Times New Roman"/>
                <w:color w:val="000000"/>
                <w:lang w:eastAsia="en-GB"/>
              </w:rPr>
              <w:t xml:space="preserve"> into </w:t>
            </w:r>
            <w:r w:rsidRPr="00C35598">
              <w:rPr>
                <w:rFonts w:ascii="Calibri" w:eastAsia="Times New Roman" w:hAnsi="Calibri" w:cs="Times New Roman"/>
                <w:color w:val="000000"/>
                <w:lang w:eastAsia="en-GB"/>
              </w:rPr>
              <w:br/>
              <w:t>Declaration/GoodsShipment/GovernmentAgencyGoodsItem/Origin/CountryCode</w:t>
            </w:r>
          </w:p>
          <w:p w14:paraId="31271C29" w14:textId="44702EA1" w:rsidR="00C35598" w:rsidRPr="00C35598" w:rsidRDefault="00C35598" w:rsidP="00C35598">
            <w:pPr>
              <w:spacing w:after="0" w:line="240" w:lineRule="auto"/>
              <w:rPr>
                <w:rFonts w:ascii="Calibri" w:eastAsia="Times New Roman" w:hAnsi="Calibri" w:cs="Times New Roman"/>
                <w:color w:val="000000"/>
                <w:lang w:eastAsia="en-GB"/>
              </w:rPr>
            </w:pPr>
          </w:p>
          <w:p w14:paraId="1EB9B93F" w14:textId="6D4FEE9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1 into </w:t>
            </w:r>
          </w:p>
          <w:p w14:paraId="68D03B60" w14:textId="6D851F59"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Declaration/GoodsShipment/GovernmentAgencyGoodsItem/Origin/TypeCode</w:t>
            </w:r>
          </w:p>
          <w:p w14:paraId="70CCC0B1"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7B6774DE" w14:textId="7A094AE2" w:rsidTr="009F5DAC">
        <w:trPr>
          <w:cantSplit/>
          <w:trHeight w:val="600"/>
        </w:trPr>
        <w:tc>
          <w:tcPr>
            <w:tcW w:w="253" w:type="pct"/>
            <w:shd w:val="clear" w:color="auto" w:fill="auto"/>
          </w:tcPr>
          <w:p w14:paraId="4DE38A6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62" w:type="pct"/>
            <w:shd w:val="clear" w:color="auto" w:fill="auto"/>
          </w:tcPr>
          <w:p w14:paraId="2D426CF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253" w:type="pct"/>
            <w:shd w:val="clear" w:color="auto" w:fill="auto"/>
          </w:tcPr>
          <w:p w14:paraId="6859F7E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E87FB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906" w:type="pct"/>
            <w:shd w:val="clear" w:color="auto" w:fill="auto"/>
          </w:tcPr>
          <w:p w14:paraId="21CF4D35"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tcPr>
          <w:p w14:paraId="28D19B8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449" w:type="pct"/>
          </w:tcPr>
          <w:p w14:paraId="518ABD02"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E9C071A" w14:textId="5281C7C6" w:rsidTr="009F5DAC">
        <w:trPr>
          <w:cantSplit/>
          <w:trHeight w:val="300"/>
        </w:trPr>
        <w:tc>
          <w:tcPr>
            <w:tcW w:w="253" w:type="pct"/>
            <w:shd w:val="clear" w:color="auto" w:fill="auto"/>
          </w:tcPr>
          <w:p w14:paraId="4AFB525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62" w:type="pct"/>
            <w:shd w:val="clear" w:color="auto" w:fill="auto"/>
          </w:tcPr>
          <w:p w14:paraId="2693EBB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253" w:type="pct"/>
            <w:shd w:val="clear" w:color="auto" w:fill="auto"/>
          </w:tcPr>
          <w:p w14:paraId="13C79A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B8704E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906" w:type="pct"/>
            <w:shd w:val="clear" w:color="auto" w:fill="auto"/>
          </w:tcPr>
          <w:p w14:paraId="36128E43"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0E87A1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449" w:type="pct"/>
          </w:tcPr>
          <w:p w14:paraId="57D9CCC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0B53A97D" w14:textId="59928E17" w:rsidTr="009F5DAC">
        <w:trPr>
          <w:cantSplit/>
          <w:trHeight w:val="300"/>
        </w:trPr>
        <w:tc>
          <w:tcPr>
            <w:tcW w:w="253" w:type="pct"/>
            <w:shd w:val="clear" w:color="auto" w:fill="auto"/>
          </w:tcPr>
          <w:p w14:paraId="52C949D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62" w:type="pct"/>
            <w:shd w:val="clear" w:color="auto" w:fill="auto"/>
          </w:tcPr>
          <w:p w14:paraId="0F2264F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253" w:type="pct"/>
            <w:shd w:val="clear" w:color="auto" w:fill="auto"/>
          </w:tcPr>
          <w:p w14:paraId="358849D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885D5C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1684715" w14:textId="2AA1663D" w:rsidR="00C35598" w:rsidRPr="001D60B2" w:rsidRDefault="00C35598" w:rsidP="00C35598">
            <w:pPr>
              <w:spacing w:after="0" w:line="240" w:lineRule="auto"/>
            </w:pPr>
            <w:r w:rsidRPr="005E3727">
              <w:t>GBAUTILLONTIL</w:t>
            </w:r>
          </w:p>
        </w:tc>
        <w:tc>
          <w:tcPr>
            <w:tcW w:w="1449" w:type="pct"/>
          </w:tcPr>
          <w:p w14:paraId="2F471873" w14:textId="6F525E5A" w:rsidR="00C35598" w:rsidRPr="005D56B1" w:rsidRDefault="00C35598" w:rsidP="00C35598">
            <w:pPr>
              <w:spacing w:after="0" w:line="240" w:lineRule="auto"/>
              <w:rPr>
                <w:rFonts w:ascii="Calibri" w:eastAsia="Times New Roman" w:hAnsi="Calibri" w:cs="Times New Roman"/>
                <w:color w:val="000000"/>
                <w:lang w:eastAsia="en-GB"/>
              </w:rPr>
            </w:pPr>
            <w:r w:rsidRPr="002F493B">
              <w:t xml:space="preserve">The location code </w:t>
            </w:r>
            <w:r>
              <w:t>for Tilbury</w:t>
            </w:r>
          </w:p>
        </w:tc>
        <w:tc>
          <w:tcPr>
            <w:tcW w:w="1449" w:type="pct"/>
          </w:tcPr>
          <w:p w14:paraId="2F0A1B4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TILLONTIL into </w:t>
            </w:r>
          </w:p>
          <w:p w14:paraId="31C47943"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w:t>
            </w:r>
            <w:proofErr w:type="spellStart"/>
            <w:r w:rsidRPr="009E13D4">
              <w:rPr>
                <w:rFonts w:ascii="Calibri" w:eastAsia="Times New Roman" w:hAnsi="Calibri" w:cs="Times New Roman"/>
                <w:color w:val="000000"/>
                <w:lang w:eastAsia="en-GB"/>
              </w:rPr>
              <w:t>GoodsShipment</w:t>
            </w:r>
            <w:proofErr w:type="spellEnd"/>
            <w:r w:rsidRPr="009E13D4">
              <w:rPr>
                <w:rFonts w:ascii="Calibri" w:eastAsia="Times New Roman" w:hAnsi="Calibri" w:cs="Times New Roman"/>
                <w:color w:val="000000"/>
                <w:lang w:eastAsia="en-GB"/>
              </w:rPr>
              <w:t>/Consignment</w:t>
            </w:r>
          </w:p>
          <w:p w14:paraId="596CC15A"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w:t>
            </w:r>
            <w:proofErr w:type="spellStart"/>
            <w:r w:rsidRPr="009E13D4">
              <w:rPr>
                <w:rFonts w:ascii="Calibri" w:eastAsia="Times New Roman" w:hAnsi="Calibri" w:cs="Times New Roman"/>
                <w:color w:val="000000"/>
                <w:lang w:eastAsia="en-GB"/>
              </w:rPr>
              <w:t>GoodsLocation</w:t>
            </w:r>
            <w:proofErr w:type="spellEnd"/>
            <w:r w:rsidRPr="009E13D4">
              <w:rPr>
                <w:rFonts w:ascii="Calibri" w:eastAsia="Times New Roman" w:hAnsi="Calibri" w:cs="Times New Roman"/>
                <w:color w:val="000000"/>
                <w:lang w:eastAsia="en-GB"/>
              </w:rPr>
              <w:t>/ID</w:t>
            </w:r>
          </w:p>
          <w:p w14:paraId="3C427482"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5C7C7EC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A into</w:t>
            </w:r>
          </w:p>
          <w:p w14:paraId="2F17C905"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w:t>
            </w:r>
            <w:proofErr w:type="spellStart"/>
            <w:r w:rsidRPr="009E13D4">
              <w:rPr>
                <w:rFonts w:ascii="Calibri" w:eastAsia="Times New Roman" w:hAnsi="Calibri" w:cs="Times New Roman"/>
                <w:color w:val="000000"/>
                <w:lang w:eastAsia="en-GB"/>
              </w:rPr>
              <w:t>GoodsShipment</w:t>
            </w:r>
            <w:proofErr w:type="spellEnd"/>
            <w:r w:rsidRPr="009E13D4">
              <w:rPr>
                <w:rFonts w:ascii="Calibri" w:eastAsia="Times New Roman" w:hAnsi="Calibri" w:cs="Times New Roman"/>
                <w:color w:val="000000"/>
                <w:lang w:eastAsia="en-GB"/>
              </w:rPr>
              <w:t>/Consignment</w:t>
            </w:r>
          </w:p>
          <w:p w14:paraId="3E8797EA"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w:t>
            </w:r>
            <w:proofErr w:type="spellStart"/>
            <w:r w:rsidRPr="009E13D4">
              <w:rPr>
                <w:rFonts w:ascii="Calibri" w:eastAsia="Times New Roman" w:hAnsi="Calibri" w:cs="Times New Roman"/>
                <w:color w:val="000000"/>
                <w:lang w:eastAsia="en-GB"/>
              </w:rPr>
              <w:t>GoodsLocation</w:t>
            </w:r>
            <w:proofErr w:type="spellEnd"/>
            <w:r w:rsidRPr="009E13D4">
              <w:rPr>
                <w:rFonts w:ascii="Calibri" w:eastAsia="Times New Roman" w:hAnsi="Calibri" w:cs="Times New Roman"/>
                <w:color w:val="000000"/>
                <w:lang w:eastAsia="en-GB"/>
              </w:rPr>
              <w:t>/</w:t>
            </w:r>
            <w:proofErr w:type="spellStart"/>
            <w:r w:rsidRPr="009E13D4">
              <w:rPr>
                <w:rFonts w:ascii="Calibri" w:eastAsia="Times New Roman" w:hAnsi="Calibri" w:cs="Times New Roman"/>
                <w:color w:val="000000"/>
                <w:lang w:eastAsia="en-GB"/>
              </w:rPr>
              <w:t>TypeCode</w:t>
            </w:r>
            <w:proofErr w:type="spellEnd"/>
          </w:p>
          <w:p w14:paraId="72DBB057"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7108EC9E"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U into </w:t>
            </w:r>
          </w:p>
          <w:p w14:paraId="7E6A62B4"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w:t>
            </w:r>
            <w:proofErr w:type="spellStart"/>
            <w:r w:rsidRPr="009E13D4">
              <w:rPr>
                <w:rFonts w:ascii="Calibri" w:eastAsia="Times New Roman" w:hAnsi="Calibri" w:cs="Times New Roman"/>
                <w:color w:val="000000"/>
                <w:lang w:eastAsia="en-GB"/>
              </w:rPr>
              <w:t>GoodsShipment</w:t>
            </w:r>
            <w:proofErr w:type="spellEnd"/>
            <w:r w:rsidRPr="009E13D4">
              <w:rPr>
                <w:rFonts w:ascii="Calibri" w:eastAsia="Times New Roman" w:hAnsi="Calibri" w:cs="Times New Roman"/>
                <w:color w:val="000000"/>
                <w:lang w:eastAsia="en-GB"/>
              </w:rPr>
              <w:t>/Consignment</w:t>
            </w:r>
          </w:p>
          <w:p w14:paraId="52599697"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w:t>
            </w:r>
            <w:proofErr w:type="spellStart"/>
            <w:r w:rsidRPr="009E13D4">
              <w:rPr>
                <w:rFonts w:ascii="Calibri" w:eastAsia="Times New Roman" w:hAnsi="Calibri" w:cs="Times New Roman"/>
                <w:color w:val="000000"/>
                <w:lang w:eastAsia="en-GB"/>
              </w:rPr>
              <w:t>GoodsLocation</w:t>
            </w:r>
            <w:proofErr w:type="spellEnd"/>
            <w:r w:rsidRPr="009E13D4">
              <w:rPr>
                <w:rFonts w:ascii="Calibri" w:eastAsia="Times New Roman" w:hAnsi="Calibri" w:cs="Times New Roman"/>
                <w:color w:val="000000"/>
                <w:lang w:eastAsia="en-GB"/>
              </w:rPr>
              <w:t>/Address/</w:t>
            </w:r>
            <w:proofErr w:type="spellStart"/>
            <w:r w:rsidRPr="009E13D4">
              <w:rPr>
                <w:rFonts w:ascii="Calibri" w:eastAsia="Times New Roman" w:hAnsi="Calibri" w:cs="Times New Roman"/>
                <w:color w:val="000000"/>
                <w:lang w:eastAsia="en-GB"/>
              </w:rPr>
              <w:t>TypeCode</w:t>
            </w:r>
            <w:proofErr w:type="spellEnd"/>
          </w:p>
          <w:p w14:paraId="51F2FACB"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718C12B6"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GB into</w:t>
            </w:r>
          </w:p>
          <w:p w14:paraId="25B6CF9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w:t>
            </w:r>
            <w:proofErr w:type="spellStart"/>
            <w:r w:rsidRPr="009E13D4">
              <w:rPr>
                <w:rFonts w:ascii="Calibri" w:eastAsia="Times New Roman" w:hAnsi="Calibri" w:cs="Times New Roman"/>
                <w:color w:val="000000"/>
                <w:lang w:eastAsia="en-GB"/>
              </w:rPr>
              <w:t>GoodsShipment</w:t>
            </w:r>
            <w:proofErr w:type="spellEnd"/>
            <w:r w:rsidRPr="009E13D4">
              <w:rPr>
                <w:rFonts w:ascii="Calibri" w:eastAsia="Times New Roman" w:hAnsi="Calibri" w:cs="Times New Roman"/>
                <w:color w:val="000000"/>
                <w:lang w:eastAsia="en-GB"/>
              </w:rPr>
              <w:t>/Consignment</w:t>
            </w:r>
          </w:p>
          <w:p w14:paraId="7145ECD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w:t>
            </w:r>
            <w:proofErr w:type="spellStart"/>
            <w:r w:rsidRPr="009E13D4">
              <w:rPr>
                <w:rFonts w:ascii="Calibri" w:eastAsia="Times New Roman" w:hAnsi="Calibri" w:cs="Times New Roman"/>
                <w:color w:val="000000"/>
                <w:lang w:eastAsia="en-GB"/>
              </w:rPr>
              <w:t>GoodsLocation</w:t>
            </w:r>
            <w:proofErr w:type="spellEnd"/>
            <w:r w:rsidRPr="009E13D4">
              <w:rPr>
                <w:rFonts w:ascii="Calibri" w:eastAsia="Times New Roman" w:hAnsi="Calibri" w:cs="Times New Roman"/>
                <w:color w:val="000000"/>
                <w:lang w:eastAsia="en-GB"/>
              </w:rPr>
              <w:t>/Address/</w:t>
            </w:r>
            <w:proofErr w:type="spellStart"/>
            <w:r w:rsidRPr="009E13D4">
              <w:rPr>
                <w:rFonts w:ascii="Calibri" w:eastAsia="Times New Roman" w:hAnsi="Calibri" w:cs="Times New Roman"/>
                <w:color w:val="000000"/>
                <w:lang w:eastAsia="en-GB"/>
              </w:rPr>
              <w:t>CountryCode</w:t>
            </w:r>
            <w:proofErr w:type="spellEnd"/>
            <w:r w:rsidRPr="00C35598">
              <w:rPr>
                <w:rFonts w:ascii="Calibri" w:eastAsia="Times New Roman" w:hAnsi="Calibri" w:cs="Times New Roman"/>
                <w:color w:val="000000"/>
                <w:lang w:eastAsia="en-GB"/>
              </w:rPr>
              <w:t xml:space="preserve"> </w:t>
            </w:r>
          </w:p>
          <w:p w14:paraId="6661FC58"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A26E333" w14:textId="581A9CB3" w:rsidTr="009F5DAC">
        <w:trPr>
          <w:cantSplit/>
          <w:trHeight w:val="600"/>
        </w:trPr>
        <w:tc>
          <w:tcPr>
            <w:tcW w:w="253" w:type="pct"/>
            <w:shd w:val="clear" w:color="auto" w:fill="auto"/>
          </w:tcPr>
          <w:p w14:paraId="2399DF9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62" w:type="pct"/>
            <w:shd w:val="clear" w:color="auto" w:fill="auto"/>
          </w:tcPr>
          <w:p w14:paraId="6122E8F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253" w:type="pct"/>
            <w:shd w:val="clear" w:color="auto" w:fill="auto"/>
          </w:tcPr>
          <w:p w14:paraId="1350080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05196A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906" w:type="pct"/>
            <w:shd w:val="clear" w:color="auto" w:fill="auto"/>
          </w:tcPr>
          <w:p w14:paraId="550DDD96"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FFA979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449" w:type="pct"/>
          </w:tcPr>
          <w:p w14:paraId="0FFA6BFA"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15A51782" w14:textId="150D0D58" w:rsidTr="009F5DAC">
        <w:trPr>
          <w:cantSplit/>
          <w:trHeight w:val="1353"/>
        </w:trPr>
        <w:tc>
          <w:tcPr>
            <w:tcW w:w="253" w:type="pct"/>
            <w:shd w:val="clear" w:color="auto" w:fill="auto"/>
          </w:tcPr>
          <w:p w14:paraId="50E701A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62" w:type="pct"/>
            <w:shd w:val="clear" w:color="auto" w:fill="auto"/>
          </w:tcPr>
          <w:p w14:paraId="4937539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253" w:type="pct"/>
            <w:shd w:val="clear" w:color="auto" w:fill="auto"/>
          </w:tcPr>
          <w:p w14:paraId="6A8F6F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1BBED7B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906" w:type="pct"/>
            <w:shd w:val="clear" w:color="auto" w:fill="auto"/>
          </w:tcPr>
          <w:p w14:paraId="03656AF6" w14:textId="7006D185"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64C501AF" w14:textId="6AE32563"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No Special Procedures used in this scenario</w:t>
            </w:r>
          </w:p>
        </w:tc>
        <w:tc>
          <w:tcPr>
            <w:tcW w:w="1449" w:type="pct"/>
          </w:tcPr>
          <w:p w14:paraId="30C5B34D"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0540637" w14:textId="2B7C4BA5" w:rsidTr="009F5DAC">
        <w:trPr>
          <w:cantSplit/>
          <w:trHeight w:val="300"/>
        </w:trPr>
        <w:tc>
          <w:tcPr>
            <w:tcW w:w="253" w:type="pct"/>
            <w:shd w:val="clear" w:color="auto" w:fill="auto"/>
          </w:tcPr>
          <w:p w14:paraId="79839B6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62" w:type="pct"/>
            <w:shd w:val="clear" w:color="auto" w:fill="auto"/>
          </w:tcPr>
          <w:p w14:paraId="48ECF18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253" w:type="pct"/>
            <w:shd w:val="clear" w:color="auto" w:fill="auto"/>
          </w:tcPr>
          <w:p w14:paraId="44FB2D8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730F3B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8776DE2" w14:textId="1F6B3765" w:rsidR="00C35598" w:rsidRPr="005D56B1"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10</w:t>
            </w:r>
            <w:r w:rsidR="00A65BAA">
              <w:rPr>
                <w:rFonts w:ascii="Calibri" w:eastAsia="Times New Roman" w:hAnsi="Calibri" w:cs="Times New Roman"/>
                <w:color w:val="000000"/>
                <w:lang w:eastAsia="en-GB"/>
              </w:rPr>
              <w:t>0</w:t>
            </w:r>
          </w:p>
        </w:tc>
        <w:tc>
          <w:tcPr>
            <w:tcW w:w="1449" w:type="pct"/>
          </w:tcPr>
          <w:p w14:paraId="48BF5EBA"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D2B6178" w14:textId="4A81BA1F"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10 into </w:t>
            </w:r>
          </w:p>
          <w:p w14:paraId="352D4EC6" w14:textId="4E0E7F0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2633E1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/Commodity</w:t>
            </w:r>
          </w:p>
          <w:p w14:paraId="5A6EB508" w14:textId="2F54BCCC"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GoodsMeasure</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NetNetWeightMeasure</w:t>
            </w:r>
            <w:proofErr w:type="spellEnd"/>
          </w:p>
        </w:tc>
      </w:tr>
      <w:tr w:rsidR="00C35598" w:rsidRPr="005D56B1" w14:paraId="4977FCF6" w14:textId="6423E7AB" w:rsidTr="009F5DAC">
        <w:trPr>
          <w:cantSplit/>
          <w:trHeight w:val="300"/>
        </w:trPr>
        <w:tc>
          <w:tcPr>
            <w:tcW w:w="253" w:type="pct"/>
            <w:shd w:val="clear" w:color="auto" w:fill="auto"/>
          </w:tcPr>
          <w:p w14:paraId="627F60C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62" w:type="pct"/>
            <w:shd w:val="clear" w:color="auto" w:fill="auto"/>
          </w:tcPr>
          <w:p w14:paraId="4BB12C7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253" w:type="pct"/>
            <w:shd w:val="clear" w:color="auto" w:fill="auto"/>
          </w:tcPr>
          <w:p w14:paraId="6704314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6E2D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906" w:type="pct"/>
            <w:shd w:val="clear" w:color="auto" w:fill="auto"/>
          </w:tcPr>
          <w:p w14:paraId="21A0BE1C" w14:textId="2C11802E"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Pr="0060061C">
              <w:rPr>
                <w:rFonts w:ascii="Calibri" w:eastAsia="Times New Roman" w:hAnsi="Calibri" w:cs="Times New Roman"/>
                <w:color w:val="000000"/>
                <w:lang w:eastAsia="en-GB"/>
              </w:rPr>
              <w:t>00</w:t>
            </w:r>
          </w:p>
        </w:tc>
        <w:tc>
          <w:tcPr>
            <w:tcW w:w="1449" w:type="pct"/>
          </w:tcPr>
          <w:p w14:paraId="2EA9F444" w14:textId="625E144F"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Representing 200 items – The required supplementary unit (number of items) for this commodity code.</w:t>
            </w:r>
          </w:p>
        </w:tc>
        <w:tc>
          <w:tcPr>
            <w:tcW w:w="1449" w:type="pct"/>
          </w:tcPr>
          <w:p w14:paraId="7DE1E1AC" w14:textId="657127CF"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200 into </w:t>
            </w:r>
            <w:r w:rsidRPr="00C35598">
              <w:rPr>
                <w:rFonts w:ascii="Calibri" w:eastAsia="Times New Roman" w:hAnsi="Calibri" w:cs="Times New Roman"/>
                <w:color w:val="000000"/>
                <w:lang w:eastAsia="en-GB"/>
              </w:rPr>
              <w:br/>
              <w:t xml:space="preserve">Declaration/GoodsShipment/GovernmentAgencyGoodsItem/Commodity/GoodsMeasure/TariffQuantity </w:t>
            </w:r>
          </w:p>
          <w:p w14:paraId="507B7D50"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2826CCD" w14:textId="2C833902" w:rsidTr="009F5DAC">
        <w:trPr>
          <w:cantSplit/>
          <w:trHeight w:val="1486"/>
        </w:trPr>
        <w:tc>
          <w:tcPr>
            <w:tcW w:w="253" w:type="pct"/>
            <w:shd w:val="clear" w:color="auto" w:fill="auto"/>
          </w:tcPr>
          <w:p w14:paraId="1B303D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62" w:type="pct"/>
            <w:shd w:val="clear" w:color="auto" w:fill="auto"/>
          </w:tcPr>
          <w:p w14:paraId="24C5E2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253" w:type="pct"/>
            <w:shd w:val="clear" w:color="auto" w:fill="auto"/>
          </w:tcPr>
          <w:p w14:paraId="56A17E2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327" w:type="pct"/>
            <w:shd w:val="clear" w:color="auto" w:fill="auto"/>
          </w:tcPr>
          <w:p w14:paraId="0C71057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906" w:type="pct"/>
            <w:shd w:val="clear" w:color="auto" w:fill="auto"/>
          </w:tcPr>
          <w:p w14:paraId="09011D9D" w14:textId="6F38EB64" w:rsidR="00C35598" w:rsidRPr="005D56B1"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1</w:t>
            </w:r>
            <w:r w:rsidR="00A65BAA">
              <w:rPr>
                <w:rFonts w:ascii="Calibri" w:eastAsia="Times New Roman" w:hAnsi="Calibri" w:cs="Times New Roman"/>
                <w:color w:val="000000"/>
                <w:lang w:eastAsia="en-GB"/>
              </w:rPr>
              <w:t>50</w:t>
            </w:r>
          </w:p>
        </w:tc>
        <w:tc>
          <w:tcPr>
            <w:tcW w:w="1449" w:type="pct"/>
          </w:tcPr>
          <w:p w14:paraId="0AD9C324"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84D0345" w14:textId="1F47766D"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11 into</w:t>
            </w:r>
          </w:p>
          <w:p w14:paraId="3F20CF29" w14:textId="6DCE2421"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68B835ED"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/Commodity</w:t>
            </w:r>
          </w:p>
          <w:p w14:paraId="412EDE7D" w14:textId="7DF9C3B9"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GoodsMeasure</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GrossMassMeasure</w:t>
            </w:r>
            <w:proofErr w:type="spellEnd"/>
          </w:p>
        </w:tc>
      </w:tr>
      <w:tr w:rsidR="00C35598" w:rsidRPr="005D56B1" w14:paraId="669A5993" w14:textId="3E1A364E" w:rsidTr="009F5DAC">
        <w:trPr>
          <w:cantSplit/>
          <w:trHeight w:val="900"/>
        </w:trPr>
        <w:tc>
          <w:tcPr>
            <w:tcW w:w="253" w:type="pct"/>
            <w:shd w:val="clear" w:color="auto" w:fill="auto"/>
          </w:tcPr>
          <w:p w14:paraId="1094DAC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62" w:type="pct"/>
            <w:shd w:val="clear" w:color="auto" w:fill="auto"/>
          </w:tcPr>
          <w:p w14:paraId="3998CF5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253" w:type="pct"/>
            <w:shd w:val="clear" w:color="auto" w:fill="auto"/>
          </w:tcPr>
          <w:p w14:paraId="365723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7F62E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A6AE577" w14:textId="7602FB8E" w:rsidR="00C35598" w:rsidRPr="00A65BAA"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200 pairs of Men’s brown trousers, made of cotton, in various sizes and lengths</w:t>
            </w:r>
          </w:p>
        </w:tc>
        <w:tc>
          <w:tcPr>
            <w:tcW w:w="1449" w:type="pct"/>
          </w:tcPr>
          <w:p w14:paraId="01F1EEE9" w14:textId="7776D13E"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val="en-US" w:eastAsia="en-GB"/>
              </w:rPr>
              <w:t>Representing the items resulting from IP (the compensating products) - as opposed to the raw materials declared on the previous entry to IP</w:t>
            </w:r>
          </w:p>
        </w:tc>
        <w:tc>
          <w:tcPr>
            <w:tcW w:w="1449" w:type="pct"/>
          </w:tcPr>
          <w:p w14:paraId="176F978F" w14:textId="700972D8"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200 pairs of </w:t>
            </w:r>
            <w:r w:rsidRPr="007B3FBE">
              <w:rPr>
                <w:rFonts w:ascii="Calibri" w:eastAsia="Times New Roman" w:hAnsi="Calibri" w:cs="Times New Roman"/>
                <w:color w:val="000000"/>
                <w:lang w:eastAsia="en-GB"/>
              </w:rPr>
              <w:t>Men’s b</w:t>
            </w:r>
            <w:r>
              <w:rPr>
                <w:rFonts w:ascii="Calibri" w:eastAsia="Times New Roman" w:hAnsi="Calibri" w:cs="Times New Roman"/>
                <w:color w:val="000000"/>
                <w:lang w:eastAsia="en-GB"/>
              </w:rPr>
              <w:t>rown</w:t>
            </w:r>
            <w:r w:rsidRPr="007B3FBE">
              <w:rPr>
                <w:rFonts w:ascii="Calibri" w:eastAsia="Times New Roman" w:hAnsi="Calibri" w:cs="Times New Roman"/>
                <w:color w:val="000000"/>
                <w:lang w:eastAsia="en-GB"/>
              </w:rPr>
              <w:t xml:space="preserve"> trousers, made of cotton, in various sizes and lengths</w:t>
            </w:r>
            <w:r w:rsidRPr="00C35598">
              <w:rPr>
                <w:rFonts w:ascii="Calibri" w:eastAsia="Times New Roman" w:hAnsi="Calibri" w:cs="Times New Roman"/>
                <w:color w:val="000000"/>
                <w:lang w:eastAsia="en-GB"/>
              </w:rPr>
              <w:t xml:space="preserve"> </w:t>
            </w:r>
            <w:r w:rsidR="00725E7F">
              <w:rPr>
                <w:rFonts w:ascii="Calibri" w:eastAsia="Times New Roman" w:hAnsi="Calibri" w:cs="Times New Roman"/>
                <w:color w:val="000000"/>
                <w:lang w:eastAsia="en-GB"/>
              </w:rPr>
              <w:t xml:space="preserve">into </w:t>
            </w:r>
          </w:p>
          <w:p w14:paraId="3587C4ED" w14:textId="77777777" w:rsidR="00725E7F" w:rsidRDefault="00725E7F" w:rsidP="00C35598">
            <w:pPr>
              <w:spacing w:after="0" w:line="240" w:lineRule="auto"/>
              <w:rPr>
                <w:rFonts w:ascii="Calibri" w:eastAsia="Times New Roman" w:hAnsi="Calibri" w:cs="Times New Roman"/>
                <w:color w:val="000000"/>
                <w:lang w:eastAsia="en-GB"/>
              </w:rPr>
            </w:pPr>
          </w:p>
          <w:p w14:paraId="6C650A5D" w14:textId="2438A13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00725E7F">
              <w:rPr>
                <w:rFonts w:ascii="Calibri" w:eastAsia="Times New Roman" w:hAnsi="Calibri" w:cs="Times New Roman"/>
                <w:color w:val="000000"/>
                <w:lang w:eastAsia="en-GB"/>
              </w:rPr>
              <w:t xml:space="preserve"> </w:t>
            </w:r>
          </w:p>
          <w:p w14:paraId="7B4B9402"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/Commodity</w:t>
            </w:r>
          </w:p>
          <w:p w14:paraId="1D7A05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/Description</w:t>
            </w:r>
          </w:p>
          <w:p w14:paraId="0EA22076"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57D2569F" w14:textId="7CC40556" w:rsidTr="009F5DAC">
        <w:trPr>
          <w:cantSplit/>
          <w:trHeight w:val="600"/>
        </w:trPr>
        <w:tc>
          <w:tcPr>
            <w:tcW w:w="253" w:type="pct"/>
            <w:shd w:val="clear" w:color="auto" w:fill="auto"/>
          </w:tcPr>
          <w:p w14:paraId="4A6B56D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6/9</w:t>
            </w:r>
          </w:p>
        </w:tc>
        <w:tc>
          <w:tcPr>
            <w:tcW w:w="362" w:type="pct"/>
            <w:shd w:val="clear" w:color="auto" w:fill="auto"/>
          </w:tcPr>
          <w:p w14:paraId="12EF21F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253" w:type="pct"/>
            <w:shd w:val="clear" w:color="auto" w:fill="auto"/>
          </w:tcPr>
          <w:p w14:paraId="7AF5D7F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46C030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7EBC7EE6" w14:textId="37016C28" w:rsidR="00C35598" w:rsidRPr="00253D26"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CT</w:t>
            </w:r>
          </w:p>
        </w:tc>
        <w:tc>
          <w:tcPr>
            <w:tcW w:w="1449" w:type="pct"/>
          </w:tcPr>
          <w:p w14:paraId="205D4494" w14:textId="0D6A575C"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Representing ‘Cartons’</w:t>
            </w:r>
          </w:p>
        </w:tc>
        <w:tc>
          <w:tcPr>
            <w:tcW w:w="1449" w:type="pct"/>
          </w:tcPr>
          <w:p w14:paraId="287F3677" w14:textId="7C8AEAC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CT into </w:t>
            </w:r>
            <w:r w:rsidRPr="00C35598">
              <w:rPr>
                <w:rFonts w:ascii="Calibri" w:eastAsia="Times New Roman" w:hAnsi="Calibri" w:cs="Times New Roman"/>
                <w:color w:val="000000"/>
                <w:lang w:eastAsia="en-GB"/>
              </w:rPr>
              <w:br/>
              <w:t>Declaration/GoodsShipment/GovernmentAgencyGoodsItem/Packaging/TypeCode</w:t>
            </w:r>
          </w:p>
          <w:p w14:paraId="070DB679" w14:textId="77777777" w:rsidR="00C35598" w:rsidRPr="007B3FBE" w:rsidRDefault="00C35598" w:rsidP="00C35598">
            <w:pPr>
              <w:spacing w:after="0" w:line="240" w:lineRule="auto"/>
              <w:rPr>
                <w:rFonts w:ascii="Calibri" w:eastAsia="Times New Roman" w:hAnsi="Calibri" w:cs="Times New Roman"/>
                <w:color w:val="000000"/>
                <w:lang w:eastAsia="en-GB"/>
              </w:rPr>
            </w:pPr>
          </w:p>
        </w:tc>
      </w:tr>
      <w:tr w:rsidR="00C35598" w:rsidRPr="005D56B1" w14:paraId="3109D764" w14:textId="341DE7BF" w:rsidTr="009F5DAC">
        <w:trPr>
          <w:cantSplit/>
          <w:trHeight w:val="600"/>
        </w:trPr>
        <w:tc>
          <w:tcPr>
            <w:tcW w:w="253" w:type="pct"/>
            <w:shd w:val="clear" w:color="auto" w:fill="auto"/>
          </w:tcPr>
          <w:p w14:paraId="3B51F71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62" w:type="pct"/>
            <w:shd w:val="clear" w:color="auto" w:fill="auto"/>
          </w:tcPr>
          <w:p w14:paraId="528010D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253" w:type="pct"/>
            <w:shd w:val="clear" w:color="auto" w:fill="auto"/>
          </w:tcPr>
          <w:p w14:paraId="1612841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F6114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A6154E2" w14:textId="2BDEC5F6" w:rsidR="00C35598" w:rsidRPr="00253D26"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w:t>
            </w:r>
          </w:p>
        </w:tc>
        <w:tc>
          <w:tcPr>
            <w:tcW w:w="1449" w:type="pct"/>
          </w:tcPr>
          <w:p w14:paraId="73022742"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BEE9755" w14:textId="6905A4AF"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 into</w:t>
            </w:r>
          </w:p>
          <w:p w14:paraId="2E166FFE" w14:textId="2F160C9C"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2DD340C9"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/Packaging</w:t>
            </w:r>
          </w:p>
          <w:p w14:paraId="7A504F2B" w14:textId="1C692CDF"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QuantityQuantity</w:t>
            </w:r>
            <w:proofErr w:type="spellEnd"/>
          </w:p>
        </w:tc>
      </w:tr>
      <w:tr w:rsidR="00C35598" w:rsidRPr="005D56B1" w14:paraId="742E6EA4" w14:textId="75FA1B14" w:rsidTr="009F5DAC">
        <w:trPr>
          <w:cantSplit/>
          <w:trHeight w:val="600"/>
        </w:trPr>
        <w:tc>
          <w:tcPr>
            <w:tcW w:w="253" w:type="pct"/>
            <w:shd w:val="clear" w:color="auto" w:fill="auto"/>
          </w:tcPr>
          <w:p w14:paraId="6198ED6B" w14:textId="77777777" w:rsidR="00C35598" w:rsidRPr="006C61F3" w:rsidRDefault="00C35598" w:rsidP="00C35598">
            <w:pPr>
              <w:spacing w:after="0" w:line="240" w:lineRule="auto"/>
              <w:rPr>
                <w:rFonts w:ascii="Calibri" w:eastAsia="Times New Roman" w:hAnsi="Calibri" w:cs="Times New Roman"/>
                <w:color w:val="000000"/>
                <w:highlight w:val="red"/>
                <w:lang w:eastAsia="en-GB"/>
              </w:rPr>
            </w:pPr>
            <w:r w:rsidRPr="00CB643A">
              <w:rPr>
                <w:rFonts w:ascii="Calibri" w:eastAsia="Times New Roman" w:hAnsi="Calibri" w:cs="Times New Roman"/>
                <w:color w:val="000000"/>
                <w:lang w:eastAsia="en-GB"/>
              </w:rPr>
              <w:t>6/11</w:t>
            </w:r>
          </w:p>
        </w:tc>
        <w:tc>
          <w:tcPr>
            <w:tcW w:w="362" w:type="pct"/>
            <w:shd w:val="clear" w:color="auto" w:fill="auto"/>
          </w:tcPr>
          <w:p w14:paraId="42D916C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253" w:type="pct"/>
            <w:shd w:val="clear" w:color="auto" w:fill="auto"/>
          </w:tcPr>
          <w:p w14:paraId="1D4AF81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601CDF4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EAF6F5A" w14:textId="4E74BB15" w:rsidR="00C35598" w:rsidRPr="00253D26" w:rsidRDefault="00C35598" w:rsidP="00C35598">
            <w:pPr>
              <w:spacing w:after="0" w:line="240" w:lineRule="auto"/>
              <w:rPr>
                <w:rFonts w:ascii="Calibri" w:eastAsia="Times New Roman" w:hAnsi="Calibri" w:cs="Times New Roman"/>
                <w:color w:val="000000"/>
                <w:lang w:eastAsia="en-GB"/>
              </w:rPr>
            </w:pPr>
            <w:r w:rsidRPr="00253D26">
              <w:rPr>
                <w:rFonts w:ascii="Calibri" w:eastAsia="Times New Roman" w:hAnsi="Calibri" w:cs="Times New Roman"/>
                <w:color w:val="000000"/>
                <w:lang w:eastAsia="en-GB"/>
              </w:rPr>
              <w:t>TTM6SCENARIO</w:t>
            </w:r>
            <w:r>
              <w:rPr>
                <w:rFonts w:ascii="Calibri" w:eastAsia="Times New Roman" w:hAnsi="Calibri" w:cs="Times New Roman"/>
                <w:color w:val="000000"/>
                <w:lang w:eastAsia="en-GB"/>
              </w:rPr>
              <w:t>3</w:t>
            </w:r>
          </w:p>
        </w:tc>
        <w:tc>
          <w:tcPr>
            <w:tcW w:w="1449" w:type="pct"/>
          </w:tcPr>
          <w:p w14:paraId="3B4FBC7E"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0A8BB600" w14:textId="0AD2D594" w:rsidR="00C35598" w:rsidRPr="00C35598" w:rsidRDefault="00C35598" w:rsidP="00C35598">
            <w:pPr>
              <w:spacing w:after="0" w:line="240" w:lineRule="auto"/>
              <w:rPr>
                <w:rFonts w:ascii="Calibri" w:eastAsia="Times New Roman" w:hAnsi="Calibri" w:cs="Times New Roman"/>
                <w:color w:val="000000"/>
                <w:lang w:eastAsia="en-GB"/>
              </w:rPr>
            </w:pPr>
            <w:r w:rsidRPr="00253D26">
              <w:rPr>
                <w:rFonts w:ascii="Calibri" w:eastAsia="Times New Roman" w:hAnsi="Calibri" w:cs="Times New Roman"/>
                <w:color w:val="000000"/>
                <w:lang w:eastAsia="en-GB"/>
              </w:rPr>
              <w:t>TTM6SCENARIO</w:t>
            </w:r>
            <w:r>
              <w:rPr>
                <w:rFonts w:ascii="Calibri" w:eastAsia="Times New Roman" w:hAnsi="Calibri" w:cs="Times New Roman"/>
                <w:color w:val="000000"/>
                <w:lang w:eastAsia="en-GB"/>
              </w:rPr>
              <w:t xml:space="preserve">3 into </w:t>
            </w:r>
          </w:p>
          <w:p w14:paraId="16EDD537" w14:textId="2F13CAF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Declaration/GoodsShipment/GovernmentAgencyGoodsItem/Packaging/MarksNumbersID </w:t>
            </w:r>
          </w:p>
        </w:tc>
      </w:tr>
      <w:tr w:rsidR="00C35598" w:rsidRPr="005D56B1" w14:paraId="7893343E" w14:textId="3D1957B4" w:rsidTr="009F5DAC">
        <w:trPr>
          <w:cantSplit/>
          <w:trHeight w:val="600"/>
        </w:trPr>
        <w:tc>
          <w:tcPr>
            <w:tcW w:w="253" w:type="pct"/>
            <w:shd w:val="clear" w:color="auto" w:fill="auto"/>
          </w:tcPr>
          <w:p w14:paraId="345777F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62" w:type="pct"/>
            <w:shd w:val="clear" w:color="auto" w:fill="auto"/>
          </w:tcPr>
          <w:p w14:paraId="1AA16E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253" w:type="pct"/>
            <w:shd w:val="clear" w:color="auto" w:fill="auto"/>
          </w:tcPr>
          <w:p w14:paraId="3E0CD0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CB3062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906" w:type="pct"/>
            <w:shd w:val="clear" w:color="auto" w:fill="auto"/>
          </w:tcPr>
          <w:p w14:paraId="411406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8559AEC"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0465B20"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7764C19" w14:textId="7622A015" w:rsidTr="009F5DAC">
        <w:trPr>
          <w:cantSplit/>
          <w:trHeight w:val="600"/>
        </w:trPr>
        <w:tc>
          <w:tcPr>
            <w:tcW w:w="253" w:type="pct"/>
            <w:shd w:val="clear" w:color="auto" w:fill="auto"/>
          </w:tcPr>
          <w:p w14:paraId="424827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CB643A">
              <w:rPr>
                <w:rFonts w:ascii="Calibri" w:eastAsia="Times New Roman" w:hAnsi="Calibri" w:cs="Times New Roman"/>
                <w:color w:val="000000"/>
                <w:lang w:eastAsia="en-GB"/>
              </w:rPr>
              <w:t>6/14</w:t>
            </w:r>
          </w:p>
        </w:tc>
        <w:tc>
          <w:tcPr>
            <w:tcW w:w="362" w:type="pct"/>
            <w:shd w:val="clear" w:color="auto" w:fill="auto"/>
          </w:tcPr>
          <w:p w14:paraId="6532B2F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253" w:type="pct"/>
            <w:shd w:val="clear" w:color="auto" w:fill="auto"/>
          </w:tcPr>
          <w:p w14:paraId="6508349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6D7ACE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7571434" w14:textId="77777777"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62034235</w:t>
            </w:r>
          </w:p>
          <w:p w14:paraId="32AEBFF8" w14:textId="77777777" w:rsidR="00C35598" w:rsidRPr="007B3FBE" w:rsidRDefault="00C35598" w:rsidP="00C35598">
            <w:pPr>
              <w:spacing w:after="0" w:line="240" w:lineRule="auto"/>
              <w:rPr>
                <w:rFonts w:ascii="Calibri" w:eastAsia="Times New Roman" w:hAnsi="Calibri" w:cs="Times New Roman"/>
                <w:color w:val="000000"/>
                <w:lang w:eastAsia="en-GB"/>
              </w:rPr>
            </w:pPr>
          </w:p>
          <w:p w14:paraId="4C936D6A" w14:textId="69E4BDED"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4ED95DBD" w14:textId="750765F5"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 xml:space="preserve">Representing the commodity code for the </w:t>
            </w:r>
            <w:r w:rsidRPr="007B3FBE">
              <w:rPr>
                <w:rFonts w:ascii="Calibri" w:eastAsia="Times New Roman" w:hAnsi="Calibri" w:cs="Times New Roman"/>
                <w:color w:val="000000"/>
                <w:lang w:val="en-US" w:eastAsia="en-GB"/>
              </w:rPr>
              <w:t>compensating</w:t>
            </w:r>
            <w:r w:rsidRPr="007B3FBE">
              <w:rPr>
                <w:rFonts w:ascii="Calibri" w:eastAsia="Times New Roman" w:hAnsi="Calibri" w:cs="Times New Roman"/>
                <w:color w:val="000000"/>
                <w:lang w:eastAsia="en-GB"/>
              </w:rPr>
              <w:t xml:space="preserve"> products, as described in D.E. 6/8 above</w:t>
            </w:r>
          </w:p>
        </w:tc>
        <w:tc>
          <w:tcPr>
            <w:tcW w:w="1449" w:type="pct"/>
          </w:tcPr>
          <w:p w14:paraId="5786C877" w14:textId="037E2206" w:rsidR="00C35598" w:rsidRPr="00CB643A"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62034235</w:t>
            </w:r>
            <w:r>
              <w:rPr>
                <w:rFonts w:ascii="Calibri" w:eastAsia="Times New Roman" w:hAnsi="Calibri" w:cs="Times New Roman"/>
                <w:color w:val="000000"/>
                <w:lang w:eastAsia="en-GB"/>
              </w:rPr>
              <w:t xml:space="preserve"> into </w:t>
            </w:r>
          </w:p>
          <w:p w14:paraId="1ED0576E"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Declaration/GoodsShipment/GovernmentAgencyGoodsItem/Commodity/Classification/ID</w:t>
            </w:r>
          </w:p>
          <w:p w14:paraId="34A09AF0" w14:textId="77777777" w:rsidR="00F83A01" w:rsidRDefault="00F83A01" w:rsidP="00C35598">
            <w:pPr>
              <w:spacing w:after="0" w:line="240" w:lineRule="auto"/>
              <w:rPr>
                <w:rFonts w:ascii="Calibri" w:eastAsia="Times New Roman" w:hAnsi="Calibri" w:cs="Times New Roman"/>
                <w:color w:val="000000"/>
                <w:lang w:eastAsia="en-GB"/>
              </w:rPr>
            </w:pPr>
          </w:p>
          <w:p w14:paraId="29642E15" w14:textId="1064BB9D" w:rsidR="00F83A01" w:rsidRPr="007B3FBE" w:rsidRDefault="00F83A01" w:rsidP="00C35598">
            <w:pPr>
              <w:spacing w:after="0" w:line="240" w:lineRule="auto"/>
              <w:rPr>
                <w:rFonts w:ascii="Calibri" w:eastAsia="Times New Roman" w:hAnsi="Calibri" w:cs="Times New Roman"/>
                <w:color w:val="000000"/>
                <w:lang w:eastAsia="en-GB"/>
              </w:rPr>
            </w:pPr>
            <w:r w:rsidRPr="00E64F19">
              <w:rPr>
                <w:rFonts w:ascii="Calibri" w:eastAsia="Times New Roman" w:hAnsi="Calibri" w:cs="Times New Roman"/>
                <w:color w:val="000000"/>
                <w:lang w:eastAsia="en-GB"/>
              </w:rPr>
              <w:t>(TSP in Declaration/GoodsShipment/GovernmentAgencyGoodsItem/Commodity/Classification/IdentificationTypeCode)</w:t>
            </w:r>
          </w:p>
        </w:tc>
      </w:tr>
      <w:tr w:rsidR="00C35598" w:rsidRPr="005D56B1" w14:paraId="607B6F16" w14:textId="03489733" w:rsidTr="009F5DAC">
        <w:trPr>
          <w:cantSplit/>
          <w:trHeight w:val="600"/>
        </w:trPr>
        <w:tc>
          <w:tcPr>
            <w:tcW w:w="253" w:type="pct"/>
            <w:shd w:val="clear" w:color="auto" w:fill="auto"/>
          </w:tcPr>
          <w:p w14:paraId="005212C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CB643A">
              <w:rPr>
                <w:rFonts w:ascii="Calibri" w:eastAsia="Times New Roman" w:hAnsi="Calibri" w:cs="Times New Roman"/>
                <w:color w:val="000000"/>
                <w:lang w:eastAsia="en-GB"/>
              </w:rPr>
              <w:t>6/15</w:t>
            </w:r>
          </w:p>
        </w:tc>
        <w:tc>
          <w:tcPr>
            <w:tcW w:w="362" w:type="pct"/>
            <w:shd w:val="clear" w:color="auto" w:fill="auto"/>
          </w:tcPr>
          <w:p w14:paraId="67A64E6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253" w:type="pct"/>
            <w:shd w:val="clear" w:color="auto" w:fill="auto"/>
          </w:tcPr>
          <w:p w14:paraId="7219B80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FB5D62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9BBD3CA" w14:textId="41E46888" w:rsidR="00C35598" w:rsidRPr="004D0043" w:rsidRDefault="00C35598" w:rsidP="00C35598">
            <w:pPr>
              <w:spacing w:after="0" w:line="240" w:lineRule="auto"/>
              <w:rPr>
                <w:rFonts w:ascii="Calibri" w:eastAsia="Times New Roman" w:hAnsi="Calibri" w:cs="Times New Roman"/>
                <w:color w:val="000000"/>
                <w:lang w:eastAsia="en-GB"/>
              </w:rPr>
            </w:pPr>
            <w:r w:rsidRPr="004D0043">
              <w:rPr>
                <w:rFonts w:ascii="Calibri" w:eastAsia="Times New Roman" w:hAnsi="Calibri" w:cs="Times New Roman"/>
                <w:color w:val="000000"/>
                <w:lang w:eastAsia="en-GB"/>
              </w:rPr>
              <w:t>00</w:t>
            </w:r>
          </w:p>
        </w:tc>
        <w:tc>
          <w:tcPr>
            <w:tcW w:w="1449" w:type="pct"/>
          </w:tcPr>
          <w:p w14:paraId="45B8DAAD"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FC15FC4" w14:textId="18EBE53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00 into </w:t>
            </w:r>
          </w:p>
          <w:p w14:paraId="093C0EE3"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Declaration/GoodsShipment/GovernmentAgencyGoodsItem/Commodity/Classification/IdentificationTypeCode</w:t>
            </w:r>
          </w:p>
          <w:p w14:paraId="71BC74A3" w14:textId="77777777" w:rsidR="00F83A01" w:rsidRDefault="00F83A01" w:rsidP="00C35598">
            <w:pPr>
              <w:spacing w:after="0" w:line="240" w:lineRule="auto"/>
              <w:rPr>
                <w:rFonts w:ascii="Calibri" w:eastAsia="Times New Roman" w:hAnsi="Calibri" w:cs="Times New Roman"/>
                <w:color w:val="000000"/>
                <w:lang w:eastAsia="en-GB"/>
              </w:rPr>
            </w:pPr>
          </w:p>
          <w:p w14:paraId="12DD4284" w14:textId="1A9CB165" w:rsidR="00F83A01" w:rsidRPr="00F83A01" w:rsidRDefault="00A90ACF" w:rsidP="00C35598">
            <w:pPr>
              <w:spacing w:after="0" w:line="240" w:lineRule="auto"/>
              <w:rPr>
                <w:rFonts w:ascii="Calibri" w:eastAsia="Times New Roman" w:hAnsi="Calibri" w:cs="Times New Roman"/>
                <w:b/>
                <w:color w:val="000000"/>
                <w:lang w:eastAsia="en-GB"/>
              </w:rPr>
            </w:pPr>
            <w:r>
              <w:rPr>
                <w:rFonts w:ascii="Calibri" w:eastAsia="Times New Roman" w:hAnsi="Calibri" w:cs="Times New Roman"/>
                <w:color w:val="000000"/>
                <w:lang w:eastAsia="en-GB"/>
              </w:rPr>
              <w:t>(TRC</w:t>
            </w:r>
            <w:r w:rsidR="00F83A01" w:rsidRPr="00E64F19">
              <w:rPr>
                <w:rFonts w:ascii="Calibri" w:eastAsia="Times New Roman" w:hAnsi="Calibri" w:cs="Times New Roman"/>
                <w:color w:val="000000"/>
                <w:lang w:eastAsia="en-GB"/>
              </w:rPr>
              <w:t xml:space="preserve"> in Declaration/GoodsShipment/GovernmentAgencyGoodsItem/Commodity/Classification/IdentificationTypeCode)</w:t>
            </w:r>
          </w:p>
        </w:tc>
      </w:tr>
      <w:tr w:rsidR="00C35598" w:rsidRPr="005D56B1" w14:paraId="4C3BA451" w14:textId="4D4D8444" w:rsidTr="009F5DAC">
        <w:trPr>
          <w:cantSplit/>
          <w:trHeight w:val="600"/>
        </w:trPr>
        <w:tc>
          <w:tcPr>
            <w:tcW w:w="253" w:type="pct"/>
            <w:shd w:val="clear" w:color="auto" w:fill="auto"/>
          </w:tcPr>
          <w:p w14:paraId="7A61951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62" w:type="pct"/>
            <w:shd w:val="clear" w:color="auto" w:fill="auto"/>
          </w:tcPr>
          <w:p w14:paraId="0CA1044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253" w:type="pct"/>
            <w:shd w:val="clear" w:color="auto" w:fill="auto"/>
          </w:tcPr>
          <w:p w14:paraId="182E9DF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F6EFC1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906" w:type="pct"/>
            <w:shd w:val="clear" w:color="auto" w:fill="auto"/>
          </w:tcPr>
          <w:p w14:paraId="16001621" w14:textId="1A3844C4" w:rsidR="00C35598" w:rsidRPr="005D56B1"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tcPr>
          <w:p w14:paraId="1C5DB6A6"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1D80C08"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84502AB" w14:textId="485254E4" w:rsidTr="009F5DAC">
        <w:trPr>
          <w:cantSplit/>
          <w:trHeight w:val="600"/>
        </w:trPr>
        <w:tc>
          <w:tcPr>
            <w:tcW w:w="253" w:type="pct"/>
            <w:shd w:val="clear" w:color="auto" w:fill="auto"/>
          </w:tcPr>
          <w:p w14:paraId="271B98D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62" w:type="pct"/>
            <w:shd w:val="clear" w:color="auto" w:fill="auto"/>
          </w:tcPr>
          <w:p w14:paraId="68C302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253" w:type="pct"/>
            <w:shd w:val="clear" w:color="auto" w:fill="auto"/>
          </w:tcPr>
          <w:p w14:paraId="1C3C963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B5BD6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906" w:type="pct"/>
            <w:shd w:val="clear" w:color="auto" w:fill="auto"/>
          </w:tcPr>
          <w:p w14:paraId="64BC0A98" w14:textId="07ABF04D" w:rsidR="00C35598" w:rsidRDefault="00C35598" w:rsidP="00C35598">
            <w:pPr>
              <w:spacing w:after="0" w:line="240" w:lineRule="auto"/>
              <w:rPr>
                <w:rFonts w:eastAsia="Times New Roman" w:cs="Times New Roman"/>
                <w:color w:val="000000"/>
                <w:lang w:eastAsia="en-GB"/>
              </w:rPr>
            </w:pPr>
            <w:proofErr w:type="spellStart"/>
            <w:r>
              <w:rPr>
                <w:rFonts w:eastAsia="Times New Roman" w:cs="Times New Roman"/>
                <w:color w:val="000000"/>
                <w:lang w:eastAsia="en-GB"/>
              </w:rPr>
              <w:t>na</w:t>
            </w:r>
            <w:proofErr w:type="spellEnd"/>
          </w:p>
          <w:p w14:paraId="34392D17" w14:textId="0A6E8253" w:rsidR="00C35598" w:rsidRPr="00B452A5" w:rsidRDefault="00C35598" w:rsidP="00C35598">
            <w:pPr>
              <w:spacing w:after="0" w:line="240" w:lineRule="auto"/>
              <w:rPr>
                <w:rFonts w:eastAsia="Times New Roman" w:cs="Times New Roman"/>
                <w:color w:val="000000"/>
                <w:lang w:eastAsia="en-GB"/>
              </w:rPr>
            </w:pPr>
          </w:p>
        </w:tc>
        <w:tc>
          <w:tcPr>
            <w:tcW w:w="1449" w:type="pct"/>
          </w:tcPr>
          <w:p w14:paraId="108393AA" w14:textId="728AFB26" w:rsidR="00C35598" w:rsidRPr="00B452A5" w:rsidRDefault="00C35598" w:rsidP="00C35598">
            <w:pPr>
              <w:spacing w:after="0" w:line="240" w:lineRule="auto"/>
              <w:rPr>
                <w:rFonts w:eastAsia="Times New Roman" w:cs="Times New Roman"/>
                <w:color w:val="000000"/>
                <w:lang w:eastAsia="en-GB"/>
              </w:rPr>
            </w:pPr>
          </w:p>
        </w:tc>
        <w:tc>
          <w:tcPr>
            <w:tcW w:w="1449" w:type="pct"/>
          </w:tcPr>
          <w:p w14:paraId="198F7B55"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EACCF82" w14:textId="307B30D0" w:rsidTr="009F5DAC">
        <w:trPr>
          <w:cantSplit/>
          <w:trHeight w:val="300"/>
        </w:trPr>
        <w:tc>
          <w:tcPr>
            <w:tcW w:w="253" w:type="pct"/>
            <w:shd w:val="clear" w:color="auto" w:fill="auto"/>
          </w:tcPr>
          <w:p w14:paraId="1A8435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62" w:type="pct"/>
            <w:shd w:val="clear" w:color="auto" w:fill="auto"/>
          </w:tcPr>
          <w:p w14:paraId="5CF2743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253" w:type="pct"/>
            <w:shd w:val="clear" w:color="auto" w:fill="auto"/>
          </w:tcPr>
          <w:p w14:paraId="5C61C17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D48D2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DB67BB3" w14:textId="40D6145E"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w:t>
            </w:r>
          </w:p>
        </w:tc>
        <w:tc>
          <w:tcPr>
            <w:tcW w:w="1449" w:type="pct"/>
          </w:tcPr>
          <w:p w14:paraId="3CB4607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449" w:type="pct"/>
          </w:tcPr>
          <w:p w14:paraId="1FBCB6DE"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200 into </w:t>
            </w:r>
          </w:p>
          <w:p w14:paraId="010C799A" w14:textId="5204DDC5"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TotalPackageQuantity</w:t>
            </w:r>
            <w:proofErr w:type="spellEnd"/>
          </w:p>
        </w:tc>
      </w:tr>
      <w:tr w:rsidR="00C35598" w:rsidRPr="005D56B1" w14:paraId="73ED65F1" w14:textId="56A1BAD9" w:rsidTr="009F5DAC">
        <w:trPr>
          <w:cantSplit/>
          <w:trHeight w:val="300"/>
        </w:trPr>
        <w:tc>
          <w:tcPr>
            <w:tcW w:w="253" w:type="pct"/>
            <w:shd w:val="clear" w:color="auto" w:fill="auto"/>
          </w:tcPr>
          <w:p w14:paraId="56A1937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62" w:type="pct"/>
            <w:shd w:val="clear" w:color="auto" w:fill="auto"/>
          </w:tcPr>
          <w:p w14:paraId="0FA2B23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253" w:type="pct"/>
            <w:shd w:val="clear" w:color="auto" w:fill="auto"/>
          </w:tcPr>
          <w:p w14:paraId="6F9ACE9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0F4CAC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A131BA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7A192285" w14:textId="77777777" w:rsidR="00C35598" w:rsidRPr="005D56B1" w:rsidRDefault="00C35598" w:rsidP="00C35598">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449" w:type="pct"/>
          </w:tcPr>
          <w:p w14:paraId="2D1EF86C" w14:textId="60EBA575" w:rsidR="00C35598" w:rsidRP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/Consignment</w:t>
            </w:r>
          </w:p>
          <w:p w14:paraId="182D1C22"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ContainerCode</w:t>
            </w:r>
            <w:proofErr w:type="spellEnd"/>
          </w:p>
          <w:p w14:paraId="1589EFA0"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0FFE919C" w14:textId="67BA956E" w:rsidTr="009F5DAC">
        <w:trPr>
          <w:cantSplit/>
          <w:trHeight w:val="600"/>
        </w:trPr>
        <w:tc>
          <w:tcPr>
            <w:tcW w:w="253" w:type="pct"/>
            <w:shd w:val="clear" w:color="auto" w:fill="auto"/>
          </w:tcPr>
          <w:p w14:paraId="756CD06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62" w:type="pct"/>
            <w:shd w:val="clear" w:color="auto" w:fill="auto"/>
          </w:tcPr>
          <w:p w14:paraId="6A83D1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253" w:type="pct"/>
            <w:shd w:val="clear" w:color="auto" w:fill="auto"/>
          </w:tcPr>
          <w:p w14:paraId="5DF658F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EBF3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95DFD7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45D2013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449" w:type="pct"/>
          </w:tcPr>
          <w:p w14:paraId="26880E75"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p w14:paraId="7C0381A9" w14:textId="29B52CE5"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BorderTransportMeans</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ModeCode</w:t>
            </w:r>
            <w:proofErr w:type="spellEnd"/>
          </w:p>
        </w:tc>
      </w:tr>
      <w:tr w:rsidR="00C35598" w:rsidRPr="005D56B1" w14:paraId="2908254A" w14:textId="2D923565" w:rsidTr="009F5DAC">
        <w:trPr>
          <w:cantSplit/>
          <w:trHeight w:val="300"/>
        </w:trPr>
        <w:tc>
          <w:tcPr>
            <w:tcW w:w="253" w:type="pct"/>
            <w:shd w:val="clear" w:color="auto" w:fill="auto"/>
          </w:tcPr>
          <w:p w14:paraId="3424D06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62" w:type="pct"/>
            <w:shd w:val="clear" w:color="auto" w:fill="auto"/>
          </w:tcPr>
          <w:p w14:paraId="035D061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253" w:type="pct"/>
            <w:shd w:val="clear" w:color="auto" w:fill="auto"/>
          </w:tcPr>
          <w:p w14:paraId="22BFA3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CEC9A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906" w:type="pct"/>
            <w:shd w:val="clear" w:color="auto" w:fill="auto"/>
          </w:tcPr>
          <w:p w14:paraId="0BF7E800" w14:textId="6C38BDC6" w:rsidR="00C35598" w:rsidRPr="005D56B1"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shd w:val="clear" w:color="auto" w:fill="auto"/>
          </w:tcPr>
          <w:p w14:paraId="408BFE19" w14:textId="4C8BA6B5" w:rsidR="00C35598" w:rsidRPr="005D56B1" w:rsidRDefault="00C35598" w:rsidP="00C35598">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eastAsia="en-GB"/>
              </w:rPr>
              <w:t>Not required as formalities completed at the border</w:t>
            </w:r>
          </w:p>
        </w:tc>
        <w:tc>
          <w:tcPr>
            <w:tcW w:w="1449" w:type="pct"/>
          </w:tcPr>
          <w:p w14:paraId="5D17270D"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1BF628A5" w14:textId="5C4202E0" w:rsidTr="009F5DAC">
        <w:trPr>
          <w:cantSplit/>
          <w:trHeight w:val="600"/>
        </w:trPr>
        <w:tc>
          <w:tcPr>
            <w:tcW w:w="253" w:type="pct"/>
            <w:shd w:val="clear" w:color="auto" w:fill="auto"/>
          </w:tcPr>
          <w:p w14:paraId="388B628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62" w:type="pct"/>
            <w:shd w:val="clear" w:color="auto" w:fill="auto"/>
          </w:tcPr>
          <w:p w14:paraId="5650667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253" w:type="pct"/>
            <w:shd w:val="clear" w:color="auto" w:fill="auto"/>
          </w:tcPr>
          <w:p w14:paraId="657768E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1011E7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906" w:type="pct"/>
            <w:shd w:val="clear" w:color="auto" w:fill="auto"/>
          </w:tcPr>
          <w:p w14:paraId="12F9C6CC" w14:textId="2F7C7B50"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2345</w:t>
            </w:r>
          </w:p>
        </w:tc>
        <w:tc>
          <w:tcPr>
            <w:tcW w:w="1449" w:type="pct"/>
          </w:tcPr>
          <w:p w14:paraId="134C294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449" w:type="pct"/>
          </w:tcPr>
          <w:p w14:paraId="09CEEE3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10 into</w:t>
            </w:r>
          </w:p>
          <w:p w14:paraId="6294E501"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/Consignment/</w:t>
            </w:r>
          </w:p>
          <w:p w14:paraId="05224656" w14:textId="77777777" w:rsidR="00C35598" w:rsidRPr="00C35598" w:rsidRDefault="00C35598" w:rsidP="00C35598">
            <w:pPr>
              <w:spacing w:after="0" w:line="240" w:lineRule="auto"/>
              <w:rPr>
                <w:rFonts w:ascii="Calibri" w:eastAsia="Times New Roman" w:hAnsi="Calibri" w:cs="Times New Roman"/>
                <w:color w:val="000000"/>
                <w:lang w:eastAsia="en-GB"/>
              </w:rPr>
            </w:pPr>
            <w:proofErr w:type="spellStart"/>
            <w:r w:rsidRPr="00C35598">
              <w:rPr>
                <w:rFonts w:ascii="Calibri" w:eastAsia="Times New Roman" w:hAnsi="Calibri" w:cs="Times New Roman"/>
                <w:color w:val="000000"/>
                <w:lang w:eastAsia="en-GB"/>
              </w:rPr>
              <w:t>ArrivalTransportMeans</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IdentificationTypeCode</w:t>
            </w:r>
            <w:proofErr w:type="spellEnd"/>
          </w:p>
          <w:p w14:paraId="0EF10519"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4F5D37D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12345 into</w:t>
            </w:r>
          </w:p>
          <w:p w14:paraId="46352ACC"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/Consignment/</w:t>
            </w:r>
          </w:p>
          <w:p w14:paraId="6B752D74" w14:textId="00B7A436"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C35598">
              <w:rPr>
                <w:rFonts w:ascii="Calibri" w:eastAsia="Times New Roman" w:hAnsi="Calibri" w:cs="Times New Roman"/>
                <w:color w:val="000000"/>
                <w:lang w:eastAsia="en-GB"/>
              </w:rPr>
              <w:t>ArrivalTransportMeans</w:t>
            </w:r>
            <w:proofErr w:type="spellEnd"/>
            <w:r w:rsidRPr="00C35598">
              <w:rPr>
                <w:rFonts w:ascii="Calibri" w:eastAsia="Times New Roman" w:hAnsi="Calibri" w:cs="Times New Roman"/>
                <w:color w:val="000000"/>
                <w:lang w:eastAsia="en-GB"/>
              </w:rPr>
              <w:t>/ID</w:t>
            </w:r>
          </w:p>
        </w:tc>
      </w:tr>
      <w:tr w:rsidR="00C35598" w:rsidRPr="005D56B1" w14:paraId="52ABB11C" w14:textId="095DB26E" w:rsidTr="009F5DAC">
        <w:trPr>
          <w:cantSplit/>
          <w:trHeight w:val="600"/>
        </w:trPr>
        <w:tc>
          <w:tcPr>
            <w:tcW w:w="253" w:type="pct"/>
            <w:shd w:val="clear" w:color="auto" w:fill="auto"/>
          </w:tcPr>
          <w:p w14:paraId="4D81FB5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62" w:type="pct"/>
            <w:shd w:val="clear" w:color="auto" w:fill="auto"/>
          </w:tcPr>
          <w:p w14:paraId="0E93F15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253" w:type="pct"/>
            <w:shd w:val="clear" w:color="auto" w:fill="auto"/>
          </w:tcPr>
          <w:p w14:paraId="5C9DEA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1305E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7AE2E3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1449" w:type="pct"/>
          </w:tcPr>
          <w:p w14:paraId="602F62A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449" w:type="pct"/>
          </w:tcPr>
          <w:p w14:paraId="35449CD0" w14:textId="527C3E19"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DM1234 into</w:t>
            </w:r>
          </w:p>
          <w:p w14:paraId="6A92E007" w14:textId="0C79BC97"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/Consignment/</w:t>
            </w:r>
            <w:proofErr w:type="spellStart"/>
            <w:r w:rsidRPr="00C35598">
              <w:rPr>
                <w:rFonts w:ascii="Calibri" w:eastAsia="Times New Roman" w:hAnsi="Calibri" w:cs="Times New Roman"/>
                <w:color w:val="000000"/>
                <w:lang w:eastAsia="en-GB"/>
              </w:rPr>
              <w:t>TransportEquipment</w:t>
            </w:r>
            <w:proofErr w:type="spellEnd"/>
            <w:r w:rsidRPr="00C35598">
              <w:rPr>
                <w:rFonts w:ascii="Calibri" w:eastAsia="Times New Roman" w:hAnsi="Calibri" w:cs="Times New Roman"/>
                <w:color w:val="000000"/>
                <w:lang w:eastAsia="en-GB"/>
              </w:rPr>
              <w:t>/ID</w:t>
            </w:r>
          </w:p>
        </w:tc>
      </w:tr>
      <w:tr w:rsidR="00C35598" w:rsidRPr="005D56B1" w14:paraId="00274D03" w14:textId="1FA963FB" w:rsidTr="009F5DAC">
        <w:trPr>
          <w:cantSplit/>
          <w:trHeight w:val="900"/>
        </w:trPr>
        <w:tc>
          <w:tcPr>
            <w:tcW w:w="253" w:type="pct"/>
            <w:shd w:val="clear" w:color="auto" w:fill="auto"/>
          </w:tcPr>
          <w:p w14:paraId="1FB64E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62" w:type="pct"/>
            <w:shd w:val="clear" w:color="auto" w:fill="auto"/>
          </w:tcPr>
          <w:p w14:paraId="2FF7CB7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253" w:type="pct"/>
            <w:shd w:val="clear" w:color="auto" w:fill="auto"/>
          </w:tcPr>
          <w:p w14:paraId="5045FC3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7E964E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906" w:type="pct"/>
            <w:shd w:val="clear" w:color="auto" w:fill="auto"/>
          </w:tcPr>
          <w:p w14:paraId="3FCFED9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449" w:type="pct"/>
          </w:tcPr>
          <w:p w14:paraId="26DAC29A"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A28567E" w14:textId="127DDB1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0BB5B10D" w14:textId="34DDC055"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BorderTransportMeans</w:t>
            </w:r>
            <w:proofErr w:type="spellEnd"/>
          </w:p>
          <w:p w14:paraId="406D5C31" w14:textId="7FAD8537"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RegistrationNationalityCode</w:t>
            </w:r>
            <w:proofErr w:type="spellEnd"/>
          </w:p>
        </w:tc>
      </w:tr>
      <w:tr w:rsidR="00C35598" w:rsidRPr="005D56B1" w14:paraId="2E9DF3AF" w14:textId="3E768CA2" w:rsidTr="009F5DAC">
        <w:trPr>
          <w:cantSplit/>
          <w:trHeight w:val="300"/>
        </w:trPr>
        <w:tc>
          <w:tcPr>
            <w:tcW w:w="253" w:type="pct"/>
            <w:shd w:val="clear" w:color="auto" w:fill="auto"/>
          </w:tcPr>
          <w:p w14:paraId="7EC2260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62" w:type="pct"/>
            <w:shd w:val="clear" w:color="auto" w:fill="auto"/>
          </w:tcPr>
          <w:p w14:paraId="79390439"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253" w:type="pct"/>
            <w:shd w:val="clear" w:color="auto" w:fill="auto"/>
          </w:tcPr>
          <w:p w14:paraId="1B6403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66EEFA1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906" w:type="pct"/>
            <w:shd w:val="clear" w:color="auto" w:fill="auto"/>
          </w:tcPr>
          <w:p w14:paraId="45ACB505"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DA951D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449" w:type="pct"/>
          </w:tcPr>
          <w:p w14:paraId="64FDEB9B"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5AA22DEC" w14:textId="7C448175" w:rsidTr="009F5DAC">
        <w:trPr>
          <w:cantSplit/>
          <w:trHeight w:val="1005"/>
        </w:trPr>
        <w:tc>
          <w:tcPr>
            <w:tcW w:w="253" w:type="pct"/>
            <w:shd w:val="clear" w:color="auto" w:fill="auto"/>
          </w:tcPr>
          <w:p w14:paraId="7C9A48F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62" w:type="pct"/>
            <w:shd w:val="clear" w:color="auto" w:fill="auto"/>
          </w:tcPr>
          <w:p w14:paraId="45EDA4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253" w:type="pct"/>
            <w:shd w:val="clear" w:color="auto" w:fill="auto"/>
          </w:tcPr>
          <w:p w14:paraId="48C56BA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58BFB04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906" w:type="pct"/>
            <w:shd w:val="clear" w:color="auto" w:fill="auto"/>
          </w:tcPr>
          <w:p w14:paraId="4CDB2A27" w14:textId="77777777"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1449" w:type="pct"/>
          </w:tcPr>
          <w:p w14:paraId="0EECEC25" w14:textId="1B40C369" w:rsidR="00C35598" w:rsidRPr="005D56B1" w:rsidRDefault="00C35598" w:rsidP="00C35598">
            <w:pPr>
              <w:spacing w:after="0" w:line="240" w:lineRule="auto"/>
              <w:rPr>
                <w:rFonts w:ascii="Calibri" w:eastAsia="Times New Roman" w:hAnsi="Calibri" w:cs="Times New Roman"/>
                <w:color w:val="000000"/>
                <w:lang w:eastAsia="en-GB"/>
              </w:rPr>
            </w:pPr>
            <w:r w:rsidRPr="001F05A9">
              <w:rPr>
                <w:rFonts w:cstheme="minorHAnsi"/>
              </w:rPr>
              <w:t>To represent that a Customs Comprehensive Guarantee waiver is held, owing to UCC transitional arrangements</w:t>
            </w:r>
          </w:p>
        </w:tc>
        <w:tc>
          <w:tcPr>
            <w:tcW w:w="1449" w:type="pct"/>
          </w:tcPr>
          <w:p w14:paraId="57424D93" w14:textId="0A031F8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 into</w:t>
            </w:r>
          </w:p>
          <w:p w14:paraId="152DB0F1" w14:textId="0DAD953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ObligationGuarantee</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SecurityDetailsCode</w:t>
            </w:r>
            <w:proofErr w:type="spellEnd"/>
          </w:p>
          <w:p w14:paraId="6B2751C6"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5369BA3E" w14:textId="5E7904E6" w:rsidTr="009F5DAC">
        <w:trPr>
          <w:cantSplit/>
          <w:trHeight w:val="834"/>
        </w:trPr>
        <w:tc>
          <w:tcPr>
            <w:tcW w:w="253" w:type="pct"/>
            <w:shd w:val="clear" w:color="auto" w:fill="auto"/>
          </w:tcPr>
          <w:p w14:paraId="1AC8AA5A"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62" w:type="pct"/>
            <w:shd w:val="clear" w:color="auto" w:fill="auto"/>
          </w:tcPr>
          <w:p w14:paraId="1F3BFC97"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253" w:type="pct"/>
            <w:shd w:val="clear" w:color="auto" w:fill="auto"/>
          </w:tcPr>
          <w:p w14:paraId="5B55E1AE"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327" w:type="pct"/>
            <w:shd w:val="clear" w:color="auto" w:fill="auto"/>
          </w:tcPr>
          <w:p w14:paraId="08BFAC3A"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906" w:type="pct"/>
            <w:shd w:val="clear" w:color="auto" w:fill="auto"/>
          </w:tcPr>
          <w:p w14:paraId="3C3EE2A5" w14:textId="77777777" w:rsidR="00C35598" w:rsidRPr="00BF3216" w:rsidRDefault="00C35598" w:rsidP="00C35598">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1449" w:type="pct"/>
            <w:shd w:val="clear" w:color="auto" w:fill="auto"/>
          </w:tcPr>
          <w:p w14:paraId="5389A8E9" w14:textId="618EFEBD" w:rsidR="00C35598" w:rsidRPr="00BF3216"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This must be completed with the statement ‘</w:t>
            </w:r>
            <w:proofErr w:type="spellStart"/>
            <w:r w:rsidRPr="001F05A9">
              <w:rPr>
                <w:rFonts w:ascii="Calibri" w:eastAsia="Times New Roman" w:hAnsi="Calibri" w:cs="Times New Roman"/>
                <w:color w:val="000000"/>
                <w:lang w:eastAsia="en-GB"/>
              </w:rPr>
              <w:t>Guaranteenotrequired</w:t>
            </w:r>
            <w:proofErr w:type="spellEnd"/>
            <w:r w:rsidRPr="001F05A9">
              <w:rPr>
                <w:rFonts w:ascii="Calibri" w:eastAsia="Times New Roman" w:hAnsi="Calibri" w:cs="Times New Roman"/>
                <w:color w:val="000000"/>
                <w:lang w:eastAsia="en-GB"/>
              </w:rPr>
              <w:t>’</w:t>
            </w:r>
          </w:p>
        </w:tc>
        <w:tc>
          <w:tcPr>
            <w:tcW w:w="1449" w:type="pct"/>
          </w:tcPr>
          <w:p w14:paraId="6DC620E8" w14:textId="77777777" w:rsidR="00C35598"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into</w:t>
            </w:r>
          </w:p>
          <w:p w14:paraId="64E958F1"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67060EB5"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ObligationGuarantee</w:t>
            </w:r>
            <w:proofErr w:type="spellEnd"/>
            <w:r w:rsidRPr="00C35598">
              <w:rPr>
                <w:rFonts w:ascii="Calibri" w:eastAsia="Times New Roman" w:hAnsi="Calibri" w:cs="Times New Roman"/>
                <w:color w:val="000000"/>
                <w:lang w:eastAsia="en-GB"/>
              </w:rPr>
              <w:t>/ID</w:t>
            </w:r>
          </w:p>
          <w:p w14:paraId="63BDE204" w14:textId="77777777" w:rsidR="00C35598" w:rsidRPr="001F05A9" w:rsidRDefault="00C35598" w:rsidP="00C35598">
            <w:pPr>
              <w:spacing w:after="0" w:line="240" w:lineRule="auto"/>
              <w:rPr>
                <w:rFonts w:ascii="Calibri" w:eastAsia="Times New Roman" w:hAnsi="Calibri" w:cs="Times New Roman"/>
                <w:color w:val="000000"/>
                <w:lang w:eastAsia="en-GB"/>
              </w:rPr>
            </w:pPr>
          </w:p>
        </w:tc>
      </w:tr>
      <w:tr w:rsidR="00C35598" w:rsidRPr="005D56B1" w14:paraId="094DE234" w14:textId="069493F7" w:rsidTr="009F5DAC">
        <w:trPr>
          <w:cantSplit/>
          <w:trHeight w:val="300"/>
        </w:trPr>
        <w:tc>
          <w:tcPr>
            <w:tcW w:w="253" w:type="pct"/>
            <w:shd w:val="clear" w:color="auto" w:fill="auto"/>
          </w:tcPr>
          <w:p w14:paraId="1A1AB6B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62" w:type="pct"/>
            <w:shd w:val="clear" w:color="auto" w:fill="auto"/>
          </w:tcPr>
          <w:p w14:paraId="0DE13ED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253" w:type="pct"/>
            <w:shd w:val="clear" w:color="auto" w:fill="auto"/>
          </w:tcPr>
          <w:p w14:paraId="1533765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250046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2C6D07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203863A3" w14:textId="77777777" w:rsidR="00C35598" w:rsidRPr="005D56B1" w:rsidRDefault="00C35598" w:rsidP="00C35598">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C35598" w:rsidRPr="005D56B1" w:rsidRDefault="00C35598" w:rsidP="00C35598">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449" w:type="pct"/>
          </w:tcPr>
          <w:p w14:paraId="1BA8546E" w14:textId="75EBD3E1"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0CFD1C69" w14:textId="4F2D65D4"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TransactionNatureCode</w:t>
            </w:r>
            <w:proofErr w:type="spellEnd"/>
          </w:p>
        </w:tc>
      </w:tr>
      <w:tr w:rsidR="00C35598" w:rsidRPr="005D56B1" w14:paraId="5DD05FBB" w14:textId="6537AC07" w:rsidTr="009F5DAC">
        <w:trPr>
          <w:cantSplit/>
          <w:trHeight w:val="880"/>
        </w:trPr>
        <w:tc>
          <w:tcPr>
            <w:tcW w:w="253" w:type="pct"/>
            <w:shd w:val="clear" w:color="auto" w:fill="auto"/>
          </w:tcPr>
          <w:p w14:paraId="0BEB92E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62" w:type="pct"/>
            <w:shd w:val="clear" w:color="auto" w:fill="auto"/>
          </w:tcPr>
          <w:p w14:paraId="676F494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253" w:type="pct"/>
            <w:shd w:val="clear" w:color="auto" w:fill="auto"/>
          </w:tcPr>
          <w:p w14:paraId="335A62A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D87C6A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906" w:type="pct"/>
            <w:shd w:val="clear" w:color="auto" w:fill="auto"/>
          </w:tcPr>
          <w:p w14:paraId="57838A8B" w14:textId="7B7EB04F" w:rsidR="00C35598" w:rsidRPr="001F05A9"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GBP1000</w:t>
            </w:r>
            <w:r w:rsidR="008A3DBE">
              <w:rPr>
                <w:rFonts w:ascii="Calibri" w:eastAsia="Times New Roman" w:hAnsi="Calibri" w:cs="Times New Roman"/>
                <w:color w:val="000000"/>
                <w:lang w:eastAsia="en-GB"/>
              </w:rPr>
              <w:t>00</w:t>
            </w:r>
          </w:p>
          <w:p w14:paraId="4CDC1B81" w14:textId="4702F526"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317F7DC"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2315DD9D" w14:textId="75AB4307" w:rsidR="00C35598" w:rsidRP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GBP1000 into</w:t>
            </w:r>
            <w:r w:rsidRPr="00C35598">
              <w:rPr>
                <w:rFonts w:ascii="Calibri" w:eastAsia="Times New Roman" w:hAnsi="Calibri" w:cs="Times New Roman"/>
                <w:color w:val="000000"/>
                <w:lang w:eastAsia="en-GB"/>
              </w:rPr>
              <w:br/>
              <w:t>Declaration/GoodsShipment/GovernmentAgencyGoodsItem/statisticalValue</w:t>
            </w:r>
          </w:p>
          <w:p w14:paraId="23CF781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0930BD52" w14:textId="693FB5C4" w:rsidTr="009F5DAC">
        <w:trPr>
          <w:cantSplit/>
          <w:trHeight w:val="88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1D40F81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w:t>
            </w:r>
            <w:r>
              <w:rPr>
                <w:rFonts w:ascii="Calibri" w:eastAsia="Times New Roman" w:hAnsi="Calibri" w:cs="Times New Roman"/>
                <w:color w:val="000000"/>
                <w:lang w:eastAsia="en-GB"/>
              </w:rPr>
              <w:t>7</w:t>
            </w:r>
          </w:p>
        </w:tc>
        <w:tc>
          <w:tcPr>
            <w:tcW w:w="362" w:type="pct"/>
            <w:tcBorders>
              <w:top w:val="single" w:sz="4" w:space="0" w:color="auto"/>
              <w:left w:val="single" w:sz="4" w:space="0" w:color="auto"/>
              <w:bottom w:val="single" w:sz="4" w:space="0" w:color="auto"/>
              <w:right w:val="single" w:sz="4" w:space="0" w:color="auto"/>
            </w:tcBorders>
            <w:shd w:val="clear" w:color="auto" w:fill="auto"/>
          </w:tcPr>
          <w:p w14:paraId="607AD6D5" w14:textId="77777777"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Write off</w:t>
            </w:r>
          </w:p>
        </w:tc>
        <w:tc>
          <w:tcPr>
            <w:tcW w:w="253" w:type="pct"/>
            <w:tcBorders>
              <w:top w:val="single" w:sz="4" w:space="0" w:color="auto"/>
              <w:left w:val="single" w:sz="4" w:space="0" w:color="auto"/>
              <w:bottom w:val="single" w:sz="4" w:space="0" w:color="auto"/>
              <w:right w:val="single" w:sz="4" w:space="0" w:color="auto"/>
            </w:tcBorders>
            <w:shd w:val="clear" w:color="auto" w:fill="auto"/>
          </w:tcPr>
          <w:p w14:paraId="63909D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tcBorders>
              <w:top w:val="single" w:sz="4" w:space="0" w:color="auto"/>
              <w:left w:val="single" w:sz="4" w:space="0" w:color="auto"/>
              <w:bottom w:val="single" w:sz="4" w:space="0" w:color="auto"/>
              <w:right w:val="single" w:sz="4" w:space="0" w:color="auto"/>
            </w:tcBorders>
            <w:shd w:val="clear" w:color="auto" w:fill="auto"/>
          </w:tcPr>
          <w:p w14:paraId="3E08FED9" w14:textId="43DC20CA"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 where required.</w:t>
            </w:r>
          </w:p>
        </w:tc>
        <w:tc>
          <w:tcPr>
            <w:tcW w:w="906" w:type="pct"/>
            <w:tcBorders>
              <w:top w:val="single" w:sz="4" w:space="0" w:color="auto"/>
              <w:left w:val="single" w:sz="4" w:space="0" w:color="auto"/>
              <w:bottom w:val="single" w:sz="4" w:space="0" w:color="auto"/>
              <w:right w:val="single" w:sz="4" w:space="0" w:color="auto"/>
            </w:tcBorders>
            <w:shd w:val="clear" w:color="auto" w:fill="auto"/>
          </w:tcPr>
          <w:p w14:paraId="7A2596CE" w14:textId="34B2203D" w:rsidR="00C35598" w:rsidRPr="00573F28" w:rsidRDefault="00C35598" w:rsidP="00C35598">
            <w:pPr>
              <w:spacing w:after="0" w:line="240" w:lineRule="auto"/>
              <w:rPr>
                <w:rFonts w:eastAsia="Times New Roman" w:cs="Times New Roman"/>
                <w:color w:val="000000"/>
                <w:lang w:val="en-US" w:eastAsia="en-GB"/>
              </w:rPr>
            </w:pPr>
            <w:proofErr w:type="spellStart"/>
            <w:r>
              <w:rPr>
                <w:rFonts w:eastAsia="Times New Roman" w:cs="Times New Roman"/>
                <w:color w:val="000000"/>
                <w:lang w:val="en-US" w:eastAsia="en-GB"/>
              </w:rPr>
              <w:t>na</w:t>
            </w:r>
            <w:proofErr w:type="spellEnd"/>
          </w:p>
        </w:tc>
        <w:tc>
          <w:tcPr>
            <w:tcW w:w="1449" w:type="pct"/>
            <w:tcBorders>
              <w:top w:val="single" w:sz="4" w:space="0" w:color="auto"/>
              <w:left w:val="single" w:sz="4" w:space="0" w:color="auto"/>
              <w:bottom w:val="single" w:sz="4" w:space="0" w:color="auto"/>
              <w:right w:val="single" w:sz="4" w:space="0" w:color="auto"/>
            </w:tcBorders>
          </w:tcPr>
          <w:p w14:paraId="0F176416" w14:textId="1D461D39"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Borders>
              <w:top w:val="single" w:sz="4" w:space="0" w:color="auto"/>
              <w:left w:val="single" w:sz="4" w:space="0" w:color="auto"/>
              <w:bottom w:val="single" w:sz="4" w:space="0" w:color="auto"/>
              <w:right w:val="single" w:sz="4" w:space="0" w:color="auto"/>
            </w:tcBorders>
          </w:tcPr>
          <w:p w14:paraId="4C2D1A1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bl>
    <w:p w14:paraId="1DF5604D"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6A585" w14:textId="77777777" w:rsidR="00A43FED" w:rsidRDefault="00A43FED">
      <w:pPr>
        <w:spacing w:after="0" w:line="240" w:lineRule="auto"/>
      </w:pPr>
      <w:r>
        <w:separator/>
      </w:r>
    </w:p>
  </w:endnote>
  <w:endnote w:type="continuationSeparator" w:id="0">
    <w:p w14:paraId="7D45C6F4" w14:textId="77777777" w:rsidR="00A43FED" w:rsidRDefault="00A43FED">
      <w:pPr>
        <w:spacing w:after="0" w:line="240" w:lineRule="auto"/>
      </w:pPr>
      <w:r>
        <w:continuationSeparator/>
      </w:r>
    </w:p>
  </w:endnote>
  <w:endnote w:type="continuationNotice" w:id="1">
    <w:p w14:paraId="70AA5475" w14:textId="77777777" w:rsidR="00A43FED" w:rsidRDefault="00A43F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7354" w14:textId="275E73FC" w:rsidR="00184B6C" w:rsidRDefault="00184B6C">
    <w:pPr>
      <w:pStyle w:val="Footer"/>
      <w:pBdr>
        <w:top w:val="single" w:sz="4" w:space="1" w:color="auto"/>
      </w:pBdr>
      <w:tabs>
        <w:tab w:val="clear" w:pos="4513"/>
        <w:tab w:val="clear" w:pos="9026"/>
        <w:tab w:val="center" w:pos="6804"/>
        <w:tab w:val="right" w:pos="13608"/>
      </w:tabs>
    </w:pPr>
    <w:r>
      <w:t>Version 0.1</w:t>
    </w:r>
    <w:r>
      <w:tab/>
      <w:t xml:space="preserve">Page </w:t>
    </w:r>
    <w:r>
      <w:fldChar w:fldCharType="begin"/>
    </w:r>
    <w:r>
      <w:instrText xml:space="preserve"> PAGE   \* MERGEFORMAT </w:instrText>
    </w:r>
    <w:r>
      <w:fldChar w:fldCharType="separate"/>
    </w:r>
    <w:r>
      <w:rPr>
        <w:noProof/>
      </w:rPr>
      <w:t>13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13</w:t>
    </w:r>
    <w:r>
      <w:rPr>
        <w:noProof/>
      </w:rPr>
      <w:fldChar w:fldCharType="end"/>
    </w:r>
    <w:r>
      <w:tab/>
    </w:r>
    <w:r>
      <w:rPr>
        <w:noProof/>
      </w:rPr>
      <w:t>181116 SJP TTM6 Scenario 3</w:t>
    </w:r>
  </w:p>
  <w:p w14:paraId="10316151" w14:textId="77777777" w:rsidR="00184B6C" w:rsidRDefault="00184B6C">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82833" w14:textId="77777777" w:rsidR="00A43FED" w:rsidRDefault="00A43FED">
      <w:pPr>
        <w:spacing w:after="0" w:line="240" w:lineRule="auto"/>
      </w:pPr>
      <w:r>
        <w:separator/>
      </w:r>
    </w:p>
  </w:footnote>
  <w:footnote w:type="continuationSeparator" w:id="0">
    <w:p w14:paraId="376A9225" w14:textId="77777777" w:rsidR="00A43FED" w:rsidRDefault="00A43FED">
      <w:pPr>
        <w:spacing w:after="0" w:line="240" w:lineRule="auto"/>
      </w:pPr>
      <w:r>
        <w:continuationSeparator/>
      </w:r>
    </w:p>
  </w:footnote>
  <w:footnote w:type="continuationNotice" w:id="1">
    <w:p w14:paraId="476F2F08" w14:textId="77777777" w:rsidR="00A43FED" w:rsidRDefault="00A43F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DB22" w14:textId="686941A1" w:rsidR="00184B6C" w:rsidRDefault="00184B6C" w:rsidP="00754050">
    <w:pPr>
      <w:pStyle w:val="Header"/>
      <w:pBdr>
        <w:bottom w:val="single" w:sz="4" w:space="1" w:color="auto"/>
      </w:pBdr>
      <w:tabs>
        <w:tab w:val="clear" w:pos="4513"/>
        <w:tab w:val="clear" w:pos="9026"/>
        <w:tab w:val="center" w:pos="6804"/>
        <w:tab w:val="right" w:pos="13892"/>
      </w:tabs>
    </w:pPr>
    <w:sdt>
      <w:sdtPr>
        <w:id w:val="809063009"/>
        <w:showingPlcHdr/>
      </w:sdtPr>
      <w:sdtContent>
        <w:r>
          <w:t xml:space="preserve">     </w:t>
        </w:r>
      </w:sdtContent>
    </w:sdt>
    <w:r>
      <w:t>Customs (CDS) UCC Policy Interface &amp; Design</w:t>
    </w:r>
    <w:r>
      <w:tab/>
      <w:t>Scenario 3</w:t>
    </w:r>
    <w:r>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6FCC"/>
    <w:rsid w:val="00020393"/>
    <w:rsid w:val="00020600"/>
    <w:rsid w:val="00021730"/>
    <w:rsid w:val="00022BF9"/>
    <w:rsid w:val="000237F8"/>
    <w:rsid w:val="0003080C"/>
    <w:rsid w:val="000320DF"/>
    <w:rsid w:val="00035CB6"/>
    <w:rsid w:val="00035ECF"/>
    <w:rsid w:val="000456CB"/>
    <w:rsid w:val="0004610F"/>
    <w:rsid w:val="00046F19"/>
    <w:rsid w:val="000517BD"/>
    <w:rsid w:val="00052A6E"/>
    <w:rsid w:val="00052E73"/>
    <w:rsid w:val="00054DA2"/>
    <w:rsid w:val="00056F5A"/>
    <w:rsid w:val="00057400"/>
    <w:rsid w:val="000627B6"/>
    <w:rsid w:val="00063CAA"/>
    <w:rsid w:val="00063FAF"/>
    <w:rsid w:val="000641D6"/>
    <w:rsid w:val="000673FC"/>
    <w:rsid w:val="0007190C"/>
    <w:rsid w:val="000745F2"/>
    <w:rsid w:val="00083B3A"/>
    <w:rsid w:val="00084C79"/>
    <w:rsid w:val="0009154A"/>
    <w:rsid w:val="00091BB8"/>
    <w:rsid w:val="00094DF1"/>
    <w:rsid w:val="000A06F9"/>
    <w:rsid w:val="000A5B10"/>
    <w:rsid w:val="000A6742"/>
    <w:rsid w:val="000B0B84"/>
    <w:rsid w:val="000B1160"/>
    <w:rsid w:val="000B1A42"/>
    <w:rsid w:val="000B1AA2"/>
    <w:rsid w:val="000B3FE0"/>
    <w:rsid w:val="000B69F1"/>
    <w:rsid w:val="000C2017"/>
    <w:rsid w:val="000C237D"/>
    <w:rsid w:val="000C65FE"/>
    <w:rsid w:val="000D1CEA"/>
    <w:rsid w:val="000D205B"/>
    <w:rsid w:val="000D729A"/>
    <w:rsid w:val="000E0A76"/>
    <w:rsid w:val="000E10BB"/>
    <w:rsid w:val="000F5E8C"/>
    <w:rsid w:val="00101DAA"/>
    <w:rsid w:val="00104E01"/>
    <w:rsid w:val="00112DEB"/>
    <w:rsid w:val="0011606E"/>
    <w:rsid w:val="00117BE6"/>
    <w:rsid w:val="00120332"/>
    <w:rsid w:val="00125827"/>
    <w:rsid w:val="0012586F"/>
    <w:rsid w:val="0012744D"/>
    <w:rsid w:val="00127FED"/>
    <w:rsid w:val="0013379F"/>
    <w:rsid w:val="0013413E"/>
    <w:rsid w:val="0013513F"/>
    <w:rsid w:val="00152626"/>
    <w:rsid w:val="00152748"/>
    <w:rsid w:val="00157937"/>
    <w:rsid w:val="00160742"/>
    <w:rsid w:val="00160F60"/>
    <w:rsid w:val="001619F5"/>
    <w:rsid w:val="0016224E"/>
    <w:rsid w:val="001629DB"/>
    <w:rsid w:val="00165151"/>
    <w:rsid w:val="001749DD"/>
    <w:rsid w:val="00184B6C"/>
    <w:rsid w:val="0019176E"/>
    <w:rsid w:val="00191933"/>
    <w:rsid w:val="00195717"/>
    <w:rsid w:val="001A1707"/>
    <w:rsid w:val="001A1FA0"/>
    <w:rsid w:val="001B0F3F"/>
    <w:rsid w:val="001B14D6"/>
    <w:rsid w:val="001B27ED"/>
    <w:rsid w:val="001B64ED"/>
    <w:rsid w:val="001B7105"/>
    <w:rsid w:val="001C34DA"/>
    <w:rsid w:val="001C3573"/>
    <w:rsid w:val="001C46E6"/>
    <w:rsid w:val="001C55EA"/>
    <w:rsid w:val="001C5B16"/>
    <w:rsid w:val="001C6566"/>
    <w:rsid w:val="001D0690"/>
    <w:rsid w:val="001D60B2"/>
    <w:rsid w:val="001D6DF1"/>
    <w:rsid w:val="001E001F"/>
    <w:rsid w:val="001E03B4"/>
    <w:rsid w:val="001E2302"/>
    <w:rsid w:val="001E3C6E"/>
    <w:rsid w:val="001E7AAB"/>
    <w:rsid w:val="001F02C7"/>
    <w:rsid w:val="001F0BD8"/>
    <w:rsid w:val="001F2651"/>
    <w:rsid w:val="001F7CC3"/>
    <w:rsid w:val="002075B4"/>
    <w:rsid w:val="0021563B"/>
    <w:rsid w:val="00216C44"/>
    <w:rsid w:val="0022289B"/>
    <w:rsid w:val="00222A52"/>
    <w:rsid w:val="002231AB"/>
    <w:rsid w:val="00224D48"/>
    <w:rsid w:val="0022658B"/>
    <w:rsid w:val="00226C9E"/>
    <w:rsid w:val="00234930"/>
    <w:rsid w:val="00237AD0"/>
    <w:rsid w:val="00244A2A"/>
    <w:rsid w:val="00251831"/>
    <w:rsid w:val="00253D26"/>
    <w:rsid w:val="002570D5"/>
    <w:rsid w:val="0026086F"/>
    <w:rsid w:val="00260ED0"/>
    <w:rsid w:val="002650B4"/>
    <w:rsid w:val="00266D7E"/>
    <w:rsid w:val="0026718E"/>
    <w:rsid w:val="00267BAF"/>
    <w:rsid w:val="0027008A"/>
    <w:rsid w:val="0027145C"/>
    <w:rsid w:val="00272A93"/>
    <w:rsid w:val="00277F6D"/>
    <w:rsid w:val="00284ADC"/>
    <w:rsid w:val="002902F3"/>
    <w:rsid w:val="00292898"/>
    <w:rsid w:val="0029547A"/>
    <w:rsid w:val="00295871"/>
    <w:rsid w:val="00297FCF"/>
    <w:rsid w:val="002A16F4"/>
    <w:rsid w:val="002B1C6A"/>
    <w:rsid w:val="002B32F6"/>
    <w:rsid w:val="002B47A0"/>
    <w:rsid w:val="002B6283"/>
    <w:rsid w:val="002C003D"/>
    <w:rsid w:val="002C1AF5"/>
    <w:rsid w:val="002C21A5"/>
    <w:rsid w:val="002C5E47"/>
    <w:rsid w:val="002C73F8"/>
    <w:rsid w:val="002D682C"/>
    <w:rsid w:val="002D6A39"/>
    <w:rsid w:val="002D70A9"/>
    <w:rsid w:val="002E29A2"/>
    <w:rsid w:val="002F113A"/>
    <w:rsid w:val="002F261A"/>
    <w:rsid w:val="002F29DF"/>
    <w:rsid w:val="002F4FEB"/>
    <w:rsid w:val="003027E5"/>
    <w:rsid w:val="00306B2E"/>
    <w:rsid w:val="0031281C"/>
    <w:rsid w:val="00312DB6"/>
    <w:rsid w:val="00314856"/>
    <w:rsid w:val="003160E6"/>
    <w:rsid w:val="003167DF"/>
    <w:rsid w:val="003170B9"/>
    <w:rsid w:val="003213E9"/>
    <w:rsid w:val="00325D41"/>
    <w:rsid w:val="003268F4"/>
    <w:rsid w:val="00341FC6"/>
    <w:rsid w:val="003439E1"/>
    <w:rsid w:val="00345DB7"/>
    <w:rsid w:val="0034736C"/>
    <w:rsid w:val="00350FB6"/>
    <w:rsid w:val="00355AD6"/>
    <w:rsid w:val="00355E41"/>
    <w:rsid w:val="00357326"/>
    <w:rsid w:val="003578CE"/>
    <w:rsid w:val="00357C3F"/>
    <w:rsid w:val="00361600"/>
    <w:rsid w:val="00362ADC"/>
    <w:rsid w:val="00362DC0"/>
    <w:rsid w:val="00366732"/>
    <w:rsid w:val="003670FB"/>
    <w:rsid w:val="00370EF3"/>
    <w:rsid w:val="00375176"/>
    <w:rsid w:val="00375FAC"/>
    <w:rsid w:val="00383AF5"/>
    <w:rsid w:val="00384A75"/>
    <w:rsid w:val="003916D3"/>
    <w:rsid w:val="00392728"/>
    <w:rsid w:val="00393A02"/>
    <w:rsid w:val="00395D71"/>
    <w:rsid w:val="00397B2A"/>
    <w:rsid w:val="003A0831"/>
    <w:rsid w:val="003A6DF2"/>
    <w:rsid w:val="003A78E6"/>
    <w:rsid w:val="003B050D"/>
    <w:rsid w:val="003B14FE"/>
    <w:rsid w:val="003B31E3"/>
    <w:rsid w:val="003B68EA"/>
    <w:rsid w:val="003B6C11"/>
    <w:rsid w:val="003C0BD6"/>
    <w:rsid w:val="003C44FD"/>
    <w:rsid w:val="003C6B2C"/>
    <w:rsid w:val="003D0E93"/>
    <w:rsid w:val="003D3ED0"/>
    <w:rsid w:val="003D3F15"/>
    <w:rsid w:val="003D501F"/>
    <w:rsid w:val="003D54DE"/>
    <w:rsid w:val="003E1E99"/>
    <w:rsid w:val="003E2160"/>
    <w:rsid w:val="003E506E"/>
    <w:rsid w:val="003F2E9A"/>
    <w:rsid w:val="003F44BB"/>
    <w:rsid w:val="003F5292"/>
    <w:rsid w:val="003F6103"/>
    <w:rsid w:val="004028A8"/>
    <w:rsid w:val="00402CC0"/>
    <w:rsid w:val="00406F68"/>
    <w:rsid w:val="00407631"/>
    <w:rsid w:val="004144CC"/>
    <w:rsid w:val="00417051"/>
    <w:rsid w:val="004170D3"/>
    <w:rsid w:val="00421AF2"/>
    <w:rsid w:val="00422309"/>
    <w:rsid w:val="004229A0"/>
    <w:rsid w:val="00425AC8"/>
    <w:rsid w:val="00433E0F"/>
    <w:rsid w:val="0043781D"/>
    <w:rsid w:val="00441320"/>
    <w:rsid w:val="00441663"/>
    <w:rsid w:val="00441DCB"/>
    <w:rsid w:val="00444358"/>
    <w:rsid w:val="00445129"/>
    <w:rsid w:val="00450705"/>
    <w:rsid w:val="004546D2"/>
    <w:rsid w:val="00457EB7"/>
    <w:rsid w:val="004605E9"/>
    <w:rsid w:val="00465E66"/>
    <w:rsid w:val="00466A83"/>
    <w:rsid w:val="00470C9B"/>
    <w:rsid w:val="0047772D"/>
    <w:rsid w:val="00480D51"/>
    <w:rsid w:val="00481C19"/>
    <w:rsid w:val="00483181"/>
    <w:rsid w:val="00484422"/>
    <w:rsid w:val="004937CC"/>
    <w:rsid w:val="00495E66"/>
    <w:rsid w:val="00496E8A"/>
    <w:rsid w:val="004A414A"/>
    <w:rsid w:val="004A43CD"/>
    <w:rsid w:val="004A6ABC"/>
    <w:rsid w:val="004A6D36"/>
    <w:rsid w:val="004A7184"/>
    <w:rsid w:val="004B208B"/>
    <w:rsid w:val="004B2B81"/>
    <w:rsid w:val="004B73F5"/>
    <w:rsid w:val="004C45AE"/>
    <w:rsid w:val="004D0043"/>
    <w:rsid w:val="004D33CF"/>
    <w:rsid w:val="004D4BA7"/>
    <w:rsid w:val="004E355A"/>
    <w:rsid w:val="004E539A"/>
    <w:rsid w:val="004E6EA4"/>
    <w:rsid w:val="004E7AB0"/>
    <w:rsid w:val="004F0BCC"/>
    <w:rsid w:val="004F236F"/>
    <w:rsid w:val="004F46B5"/>
    <w:rsid w:val="004F4CA4"/>
    <w:rsid w:val="004F7076"/>
    <w:rsid w:val="00504373"/>
    <w:rsid w:val="0050542B"/>
    <w:rsid w:val="00506BB5"/>
    <w:rsid w:val="005141C6"/>
    <w:rsid w:val="00524908"/>
    <w:rsid w:val="00526082"/>
    <w:rsid w:val="005271F0"/>
    <w:rsid w:val="00531CB1"/>
    <w:rsid w:val="0053741B"/>
    <w:rsid w:val="00540413"/>
    <w:rsid w:val="00542352"/>
    <w:rsid w:val="00543B99"/>
    <w:rsid w:val="00546095"/>
    <w:rsid w:val="005534CE"/>
    <w:rsid w:val="0055386A"/>
    <w:rsid w:val="005544F5"/>
    <w:rsid w:val="005602B7"/>
    <w:rsid w:val="005634A2"/>
    <w:rsid w:val="0056695F"/>
    <w:rsid w:val="005670BF"/>
    <w:rsid w:val="0056712B"/>
    <w:rsid w:val="00567389"/>
    <w:rsid w:val="00572055"/>
    <w:rsid w:val="00572169"/>
    <w:rsid w:val="00573F28"/>
    <w:rsid w:val="00574C8E"/>
    <w:rsid w:val="0058371F"/>
    <w:rsid w:val="005839AE"/>
    <w:rsid w:val="005852DB"/>
    <w:rsid w:val="00587A10"/>
    <w:rsid w:val="005926B4"/>
    <w:rsid w:val="00594B33"/>
    <w:rsid w:val="00596080"/>
    <w:rsid w:val="00596249"/>
    <w:rsid w:val="00596B29"/>
    <w:rsid w:val="00597EB4"/>
    <w:rsid w:val="005A34FC"/>
    <w:rsid w:val="005A6D20"/>
    <w:rsid w:val="005A715C"/>
    <w:rsid w:val="005B187C"/>
    <w:rsid w:val="005B22BB"/>
    <w:rsid w:val="005B5588"/>
    <w:rsid w:val="005B5C52"/>
    <w:rsid w:val="005B68C1"/>
    <w:rsid w:val="005C31C0"/>
    <w:rsid w:val="005C4B83"/>
    <w:rsid w:val="005C6201"/>
    <w:rsid w:val="005C76EF"/>
    <w:rsid w:val="005D0515"/>
    <w:rsid w:val="005D1D87"/>
    <w:rsid w:val="005D1DF1"/>
    <w:rsid w:val="005D56B1"/>
    <w:rsid w:val="005D64E2"/>
    <w:rsid w:val="005E1E53"/>
    <w:rsid w:val="005E1ECB"/>
    <w:rsid w:val="005E25BD"/>
    <w:rsid w:val="005E3727"/>
    <w:rsid w:val="005E5CB5"/>
    <w:rsid w:val="005E67BC"/>
    <w:rsid w:val="005F5C7D"/>
    <w:rsid w:val="005F7AA6"/>
    <w:rsid w:val="0060061C"/>
    <w:rsid w:val="006019D2"/>
    <w:rsid w:val="00601D0F"/>
    <w:rsid w:val="00602D3B"/>
    <w:rsid w:val="00603BFC"/>
    <w:rsid w:val="00607714"/>
    <w:rsid w:val="00613297"/>
    <w:rsid w:val="006134CA"/>
    <w:rsid w:val="0061783E"/>
    <w:rsid w:val="00617920"/>
    <w:rsid w:val="00620C68"/>
    <w:rsid w:val="006226C2"/>
    <w:rsid w:val="00624971"/>
    <w:rsid w:val="006300A4"/>
    <w:rsid w:val="0063197D"/>
    <w:rsid w:val="00635666"/>
    <w:rsid w:val="006373A4"/>
    <w:rsid w:val="006473FE"/>
    <w:rsid w:val="00647C34"/>
    <w:rsid w:val="00650378"/>
    <w:rsid w:val="00651280"/>
    <w:rsid w:val="00654CCB"/>
    <w:rsid w:val="00654FFD"/>
    <w:rsid w:val="006563C7"/>
    <w:rsid w:val="006573BB"/>
    <w:rsid w:val="00670E43"/>
    <w:rsid w:val="006730F7"/>
    <w:rsid w:val="00680650"/>
    <w:rsid w:val="0068107E"/>
    <w:rsid w:val="006818CB"/>
    <w:rsid w:val="00685760"/>
    <w:rsid w:val="00686963"/>
    <w:rsid w:val="00692D64"/>
    <w:rsid w:val="00693A5D"/>
    <w:rsid w:val="00696EC7"/>
    <w:rsid w:val="006A24AC"/>
    <w:rsid w:val="006A533E"/>
    <w:rsid w:val="006A62D2"/>
    <w:rsid w:val="006A640F"/>
    <w:rsid w:val="006A693E"/>
    <w:rsid w:val="006A709F"/>
    <w:rsid w:val="006A7D63"/>
    <w:rsid w:val="006B0203"/>
    <w:rsid w:val="006B0B2E"/>
    <w:rsid w:val="006B112D"/>
    <w:rsid w:val="006B3C09"/>
    <w:rsid w:val="006B4F65"/>
    <w:rsid w:val="006C32E3"/>
    <w:rsid w:val="006C4A94"/>
    <w:rsid w:val="006C61F3"/>
    <w:rsid w:val="006D48A3"/>
    <w:rsid w:val="006D7AB3"/>
    <w:rsid w:val="006E4266"/>
    <w:rsid w:val="006E4489"/>
    <w:rsid w:val="006E4DAB"/>
    <w:rsid w:val="006E56D7"/>
    <w:rsid w:val="006E5BB2"/>
    <w:rsid w:val="006F029E"/>
    <w:rsid w:val="006F109D"/>
    <w:rsid w:val="006F202B"/>
    <w:rsid w:val="006F294E"/>
    <w:rsid w:val="006F2A09"/>
    <w:rsid w:val="00701706"/>
    <w:rsid w:val="0070322B"/>
    <w:rsid w:val="00703E45"/>
    <w:rsid w:val="00705407"/>
    <w:rsid w:val="00705E39"/>
    <w:rsid w:val="00706558"/>
    <w:rsid w:val="00706BBE"/>
    <w:rsid w:val="00706D37"/>
    <w:rsid w:val="007075F3"/>
    <w:rsid w:val="00710217"/>
    <w:rsid w:val="007139AF"/>
    <w:rsid w:val="00713C4C"/>
    <w:rsid w:val="00716803"/>
    <w:rsid w:val="00717DB2"/>
    <w:rsid w:val="00720AEF"/>
    <w:rsid w:val="007226EA"/>
    <w:rsid w:val="00722711"/>
    <w:rsid w:val="00725E7F"/>
    <w:rsid w:val="0072771E"/>
    <w:rsid w:val="00727766"/>
    <w:rsid w:val="00733D71"/>
    <w:rsid w:val="0073442F"/>
    <w:rsid w:val="00735130"/>
    <w:rsid w:val="00740050"/>
    <w:rsid w:val="00743CF3"/>
    <w:rsid w:val="007444D4"/>
    <w:rsid w:val="00746F8E"/>
    <w:rsid w:val="0075046E"/>
    <w:rsid w:val="0075166F"/>
    <w:rsid w:val="0075298F"/>
    <w:rsid w:val="00753942"/>
    <w:rsid w:val="00754050"/>
    <w:rsid w:val="00760DD2"/>
    <w:rsid w:val="00761366"/>
    <w:rsid w:val="00761AE6"/>
    <w:rsid w:val="007661F7"/>
    <w:rsid w:val="007711CB"/>
    <w:rsid w:val="00772C7E"/>
    <w:rsid w:val="00772D06"/>
    <w:rsid w:val="0077396A"/>
    <w:rsid w:val="00774FB5"/>
    <w:rsid w:val="00780B2A"/>
    <w:rsid w:val="00782715"/>
    <w:rsid w:val="0078300E"/>
    <w:rsid w:val="00783529"/>
    <w:rsid w:val="00795749"/>
    <w:rsid w:val="00795819"/>
    <w:rsid w:val="0079717E"/>
    <w:rsid w:val="00797666"/>
    <w:rsid w:val="007A64D7"/>
    <w:rsid w:val="007B108C"/>
    <w:rsid w:val="007B7128"/>
    <w:rsid w:val="007C2451"/>
    <w:rsid w:val="007C5C68"/>
    <w:rsid w:val="007C6974"/>
    <w:rsid w:val="007D1307"/>
    <w:rsid w:val="007D2A60"/>
    <w:rsid w:val="007D348B"/>
    <w:rsid w:val="007D7EF3"/>
    <w:rsid w:val="007E0CA4"/>
    <w:rsid w:val="007E1A10"/>
    <w:rsid w:val="007E3917"/>
    <w:rsid w:val="007E547D"/>
    <w:rsid w:val="007E7A61"/>
    <w:rsid w:val="007E7FFE"/>
    <w:rsid w:val="007F1915"/>
    <w:rsid w:val="007F76D7"/>
    <w:rsid w:val="007F7B8C"/>
    <w:rsid w:val="0080553F"/>
    <w:rsid w:val="00805C58"/>
    <w:rsid w:val="0081100B"/>
    <w:rsid w:val="00813A52"/>
    <w:rsid w:val="008157D0"/>
    <w:rsid w:val="008222EA"/>
    <w:rsid w:val="00822CDD"/>
    <w:rsid w:val="008239B9"/>
    <w:rsid w:val="008243ED"/>
    <w:rsid w:val="0082597D"/>
    <w:rsid w:val="00830427"/>
    <w:rsid w:val="008319D4"/>
    <w:rsid w:val="0083342B"/>
    <w:rsid w:val="00833701"/>
    <w:rsid w:val="0083470C"/>
    <w:rsid w:val="00840C2D"/>
    <w:rsid w:val="008445DE"/>
    <w:rsid w:val="00851688"/>
    <w:rsid w:val="008610E1"/>
    <w:rsid w:val="008613B1"/>
    <w:rsid w:val="008647C3"/>
    <w:rsid w:val="008669D1"/>
    <w:rsid w:val="0086739A"/>
    <w:rsid w:val="008677AE"/>
    <w:rsid w:val="008721C1"/>
    <w:rsid w:val="00887C76"/>
    <w:rsid w:val="008915F0"/>
    <w:rsid w:val="00895A1F"/>
    <w:rsid w:val="00897DBD"/>
    <w:rsid w:val="008A3275"/>
    <w:rsid w:val="008A39CE"/>
    <w:rsid w:val="008A3DBE"/>
    <w:rsid w:val="008A43E7"/>
    <w:rsid w:val="008A66B8"/>
    <w:rsid w:val="008B6467"/>
    <w:rsid w:val="008C7837"/>
    <w:rsid w:val="008C7D51"/>
    <w:rsid w:val="008D01B2"/>
    <w:rsid w:val="008D15BC"/>
    <w:rsid w:val="008D3A04"/>
    <w:rsid w:val="008D3E42"/>
    <w:rsid w:val="008D3F53"/>
    <w:rsid w:val="008D6DD9"/>
    <w:rsid w:val="008E07D1"/>
    <w:rsid w:val="008E3D30"/>
    <w:rsid w:val="008E619F"/>
    <w:rsid w:val="008F09F9"/>
    <w:rsid w:val="008F32AA"/>
    <w:rsid w:val="008F3B62"/>
    <w:rsid w:val="008F4E13"/>
    <w:rsid w:val="00901891"/>
    <w:rsid w:val="00904A58"/>
    <w:rsid w:val="00904C61"/>
    <w:rsid w:val="009127BA"/>
    <w:rsid w:val="00917E20"/>
    <w:rsid w:val="00923BA5"/>
    <w:rsid w:val="00924314"/>
    <w:rsid w:val="00930A9B"/>
    <w:rsid w:val="00932454"/>
    <w:rsid w:val="0093345C"/>
    <w:rsid w:val="00934C39"/>
    <w:rsid w:val="00935F8F"/>
    <w:rsid w:val="00937C64"/>
    <w:rsid w:val="00944B9A"/>
    <w:rsid w:val="0094589C"/>
    <w:rsid w:val="009465D1"/>
    <w:rsid w:val="00955B28"/>
    <w:rsid w:val="00956281"/>
    <w:rsid w:val="00961128"/>
    <w:rsid w:val="00962E64"/>
    <w:rsid w:val="00964DBB"/>
    <w:rsid w:val="00967E32"/>
    <w:rsid w:val="00973396"/>
    <w:rsid w:val="009734DD"/>
    <w:rsid w:val="00974F20"/>
    <w:rsid w:val="009768E1"/>
    <w:rsid w:val="00977275"/>
    <w:rsid w:val="009803E4"/>
    <w:rsid w:val="00980F40"/>
    <w:rsid w:val="009823BB"/>
    <w:rsid w:val="0098447C"/>
    <w:rsid w:val="00984D97"/>
    <w:rsid w:val="00987429"/>
    <w:rsid w:val="009A0335"/>
    <w:rsid w:val="009A6085"/>
    <w:rsid w:val="009A760D"/>
    <w:rsid w:val="009B169E"/>
    <w:rsid w:val="009B1D9D"/>
    <w:rsid w:val="009B281B"/>
    <w:rsid w:val="009B468C"/>
    <w:rsid w:val="009B4D4C"/>
    <w:rsid w:val="009B658C"/>
    <w:rsid w:val="009B6F0A"/>
    <w:rsid w:val="009B7EDD"/>
    <w:rsid w:val="009C3ED9"/>
    <w:rsid w:val="009C4F28"/>
    <w:rsid w:val="009C5AE8"/>
    <w:rsid w:val="009C6810"/>
    <w:rsid w:val="009D0AEA"/>
    <w:rsid w:val="009D46D8"/>
    <w:rsid w:val="009E13D4"/>
    <w:rsid w:val="009F01CF"/>
    <w:rsid w:val="009F147F"/>
    <w:rsid w:val="009F1EDD"/>
    <w:rsid w:val="009F2465"/>
    <w:rsid w:val="009F2964"/>
    <w:rsid w:val="009F5DAC"/>
    <w:rsid w:val="00A0056F"/>
    <w:rsid w:val="00A00C9D"/>
    <w:rsid w:val="00A03431"/>
    <w:rsid w:val="00A06976"/>
    <w:rsid w:val="00A122A8"/>
    <w:rsid w:val="00A14752"/>
    <w:rsid w:val="00A14BEE"/>
    <w:rsid w:val="00A16517"/>
    <w:rsid w:val="00A1699F"/>
    <w:rsid w:val="00A30B79"/>
    <w:rsid w:val="00A31715"/>
    <w:rsid w:val="00A435B9"/>
    <w:rsid w:val="00A43FED"/>
    <w:rsid w:val="00A46B32"/>
    <w:rsid w:val="00A476B8"/>
    <w:rsid w:val="00A50AB0"/>
    <w:rsid w:val="00A52B4A"/>
    <w:rsid w:val="00A5305A"/>
    <w:rsid w:val="00A56819"/>
    <w:rsid w:val="00A626D9"/>
    <w:rsid w:val="00A647D1"/>
    <w:rsid w:val="00A65BAA"/>
    <w:rsid w:val="00A70D21"/>
    <w:rsid w:val="00A72972"/>
    <w:rsid w:val="00A7551B"/>
    <w:rsid w:val="00A838CA"/>
    <w:rsid w:val="00A8428B"/>
    <w:rsid w:val="00A86E96"/>
    <w:rsid w:val="00A870E2"/>
    <w:rsid w:val="00A90ACF"/>
    <w:rsid w:val="00A91AE5"/>
    <w:rsid w:val="00A91E5E"/>
    <w:rsid w:val="00A92374"/>
    <w:rsid w:val="00A95400"/>
    <w:rsid w:val="00AA1159"/>
    <w:rsid w:val="00AA5AB3"/>
    <w:rsid w:val="00AA60F0"/>
    <w:rsid w:val="00AA757C"/>
    <w:rsid w:val="00AB1BD0"/>
    <w:rsid w:val="00AB30BD"/>
    <w:rsid w:val="00AB550C"/>
    <w:rsid w:val="00AB784B"/>
    <w:rsid w:val="00AC05FA"/>
    <w:rsid w:val="00AC32B0"/>
    <w:rsid w:val="00AC7594"/>
    <w:rsid w:val="00AD6A1E"/>
    <w:rsid w:val="00AD6CA8"/>
    <w:rsid w:val="00AE3693"/>
    <w:rsid w:val="00AE7272"/>
    <w:rsid w:val="00AF6C7A"/>
    <w:rsid w:val="00AF6D8F"/>
    <w:rsid w:val="00B0004E"/>
    <w:rsid w:val="00B00860"/>
    <w:rsid w:val="00B0527E"/>
    <w:rsid w:val="00B06AEC"/>
    <w:rsid w:val="00B119C1"/>
    <w:rsid w:val="00B153ED"/>
    <w:rsid w:val="00B16206"/>
    <w:rsid w:val="00B20C34"/>
    <w:rsid w:val="00B24071"/>
    <w:rsid w:val="00B268C0"/>
    <w:rsid w:val="00B269EF"/>
    <w:rsid w:val="00B32C08"/>
    <w:rsid w:val="00B33A00"/>
    <w:rsid w:val="00B351E6"/>
    <w:rsid w:val="00B36AEA"/>
    <w:rsid w:val="00B41436"/>
    <w:rsid w:val="00B41F80"/>
    <w:rsid w:val="00B43C32"/>
    <w:rsid w:val="00B65244"/>
    <w:rsid w:val="00B6690C"/>
    <w:rsid w:val="00B67C7C"/>
    <w:rsid w:val="00B70028"/>
    <w:rsid w:val="00B71E68"/>
    <w:rsid w:val="00B7219E"/>
    <w:rsid w:val="00B7258F"/>
    <w:rsid w:val="00B72839"/>
    <w:rsid w:val="00B72FC5"/>
    <w:rsid w:val="00B743B9"/>
    <w:rsid w:val="00B8379A"/>
    <w:rsid w:val="00B838BF"/>
    <w:rsid w:val="00B84D38"/>
    <w:rsid w:val="00B857EB"/>
    <w:rsid w:val="00B85BC3"/>
    <w:rsid w:val="00B90680"/>
    <w:rsid w:val="00BA0B52"/>
    <w:rsid w:val="00BA18A7"/>
    <w:rsid w:val="00BA6547"/>
    <w:rsid w:val="00BA7EC3"/>
    <w:rsid w:val="00BB4055"/>
    <w:rsid w:val="00BB7213"/>
    <w:rsid w:val="00BB7AFB"/>
    <w:rsid w:val="00BD23BC"/>
    <w:rsid w:val="00BD2963"/>
    <w:rsid w:val="00BD4989"/>
    <w:rsid w:val="00BD4EBC"/>
    <w:rsid w:val="00BD7B6C"/>
    <w:rsid w:val="00BE407D"/>
    <w:rsid w:val="00BE4EA3"/>
    <w:rsid w:val="00BE58CA"/>
    <w:rsid w:val="00BE65F9"/>
    <w:rsid w:val="00BF2382"/>
    <w:rsid w:val="00BF3216"/>
    <w:rsid w:val="00BF42EB"/>
    <w:rsid w:val="00BF705E"/>
    <w:rsid w:val="00C00A5B"/>
    <w:rsid w:val="00C00F63"/>
    <w:rsid w:val="00C12C23"/>
    <w:rsid w:val="00C13096"/>
    <w:rsid w:val="00C131B0"/>
    <w:rsid w:val="00C22E5E"/>
    <w:rsid w:val="00C22FBC"/>
    <w:rsid w:val="00C2322B"/>
    <w:rsid w:val="00C25C5A"/>
    <w:rsid w:val="00C30849"/>
    <w:rsid w:val="00C317EC"/>
    <w:rsid w:val="00C323B5"/>
    <w:rsid w:val="00C33324"/>
    <w:rsid w:val="00C35598"/>
    <w:rsid w:val="00C37E4C"/>
    <w:rsid w:val="00C37FC4"/>
    <w:rsid w:val="00C406D9"/>
    <w:rsid w:val="00C42837"/>
    <w:rsid w:val="00C42967"/>
    <w:rsid w:val="00C43DB5"/>
    <w:rsid w:val="00C4450C"/>
    <w:rsid w:val="00C4470A"/>
    <w:rsid w:val="00C44E72"/>
    <w:rsid w:val="00C46F45"/>
    <w:rsid w:val="00C50F51"/>
    <w:rsid w:val="00C54036"/>
    <w:rsid w:val="00C55B2E"/>
    <w:rsid w:val="00C60494"/>
    <w:rsid w:val="00C62933"/>
    <w:rsid w:val="00C6312D"/>
    <w:rsid w:val="00C66B5E"/>
    <w:rsid w:val="00C73FCB"/>
    <w:rsid w:val="00C76848"/>
    <w:rsid w:val="00C76C27"/>
    <w:rsid w:val="00C8432F"/>
    <w:rsid w:val="00C87270"/>
    <w:rsid w:val="00C8746D"/>
    <w:rsid w:val="00C932E9"/>
    <w:rsid w:val="00C93F82"/>
    <w:rsid w:val="00CA04FE"/>
    <w:rsid w:val="00CA0F17"/>
    <w:rsid w:val="00CA1D33"/>
    <w:rsid w:val="00CA1F20"/>
    <w:rsid w:val="00CA3ACF"/>
    <w:rsid w:val="00CA5033"/>
    <w:rsid w:val="00CA6D06"/>
    <w:rsid w:val="00CB2C43"/>
    <w:rsid w:val="00CB39E6"/>
    <w:rsid w:val="00CB3B68"/>
    <w:rsid w:val="00CB4978"/>
    <w:rsid w:val="00CB643A"/>
    <w:rsid w:val="00CC021F"/>
    <w:rsid w:val="00CC049E"/>
    <w:rsid w:val="00CC0A27"/>
    <w:rsid w:val="00CC18C9"/>
    <w:rsid w:val="00CC19F0"/>
    <w:rsid w:val="00CC2C3B"/>
    <w:rsid w:val="00CC6EC0"/>
    <w:rsid w:val="00CD2952"/>
    <w:rsid w:val="00CD4B07"/>
    <w:rsid w:val="00CD5EBB"/>
    <w:rsid w:val="00CD7B22"/>
    <w:rsid w:val="00CE4935"/>
    <w:rsid w:val="00CF1F93"/>
    <w:rsid w:val="00CF23C9"/>
    <w:rsid w:val="00CF4921"/>
    <w:rsid w:val="00CF749E"/>
    <w:rsid w:val="00D00BF6"/>
    <w:rsid w:val="00D0480F"/>
    <w:rsid w:val="00D11CC8"/>
    <w:rsid w:val="00D13FC8"/>
    <w:rsid w:val="00D16EE2"/>
    <w:rsid w:val="00D20576"/>
    <w:rsid w:val="00D20595"/>
    <w:rsid w:val="00D21DD6"/>
    <w:rsid w:val="00D32ADA"/>
    <w:rsid w:val="00D32FD0"/>
    <w:rsid w:val="00D33172"/>
    <w:rsid w:val="00D34BB1"/>
    <w:rsid w:val="00D352DA"/>
    <w:rsid w:val="00D37650"/>
    <w:rsid w:val="00D4186B"/>
    <w:rsid w:val="00D43616"/>
    <w:rsid w:val="00D4415E"/>
    <w:rsid w:val="00D45918"/>
    <w:rsid w:val="00D51CD8"/>
    <w:rsid w:val="00D575AD"/>
    <w:rsid w:val="00D61E95"/>
    <w:rsid w:val="00D6394D"/>
    <w:rsid w:val="00D65645"/>
    <w:rsid w:val="00D73768"/>
    <w:rsid w:val="00D750F5"/>
    <w:rsid w:val="00D80A4F"/>
    <w:rsid w:val="00D816C4"/>
    <w:rsid w:val="00D846D7"/>
    <w:rsid w:val="00D86E3B"/>
    <w:rsid w:val="00D912FE"/>
    <w:rsid w:val="00D9283A"/>
    <w:rsid w:val="00D948C3"/>
    <w:rsid w:val="00D94AFD"/>
    <w:rsid w:val="00D964E0"/>
    <w:rsid w:val="00D97B53"/>
    <w:rsid w:val="00DA085B"/>
    <w:rsid w:val="00DA0AA8"/>
    <w:rsid w:val="00DA4D45"/>
    <w:rsid w:val="00DB5599"/>
    <w:rsid w:val="00DB60A4"/>
    <w:rsid w:val="00DB738C"/>
    <w:rsid w:val="00DC0386"/>
    <w:rsid w:val="00DC3FB8"/>
    <w:rsid w:val="00DC6601"/>
    <w:rsid w:val="00DC6ED3"/>
    <w:rsid w:val="00DD0C1F"/>
    <w:rsid w:val="00DD2123"/>
    <w:rsid w:val="00DD2968"/>
    <w:rsid w:val="00DD3677"/>
    <w:rsid w:val="00DD7FF9"/>
    <w:rsid w:val="00DE0348"/>
    <w:rsid w:val="00DE2FD2"/>
    <w:rsid w:val="00DF487A"/>
    <w:rsid w:val="00DF7CB5"/>
    <w:rsid w:val="00DF7D69"/>
    <w:rsid w:val="00E02285"/>
    <w:rsid w:val="00E037AD"/>
    <w:rsid w:val="00E03F21"/>
    <w:rsid w:val="00E10270"/>
    <w:rsid w:val="00E10492"/>
    <w:rsid w:val="00E12590"/>
    <w:rsid w:val="00E16FF2"/>
    <w:rsid w:val="00E23742"/>
    <w:rsid w:val="00E24CFA"/>
    <w:rsid w:val="00E24E7D"/>
    <w:rsid w:val="00E2640F"/>
    <w:rsid w:val="00E26734"/>
    <w:rsid w:val="00E31A4C"/>
    <w:rsid w:val="00E33309"/>
    <w:rsid w:val="00E44784"/>
    <w:rsid w:val="00E5025B"/>
    <w:rsid w:val="00E542D3"/>
    <w:rsid w:val="00E54E9A"/>
    <w:rsid w:val="00E606D1"/>
    <w:rsid w:val="00E62A22"/>
    <w:rsid w:val="00E65FB1"/>
    <w:rsid w:val="00E70E6E"/>
    <w:rsid w:val="00E720A3"/>
    <w:rsid w:val="00E722A7"/>
    <w:rsid w:val="00E727D6"/>
    <w:rsid w:val="00E72E2B"/>
    <w:rsid w:val="00E771DB"/>
    <w:rsid w:val="00E80628"/>
    <w:rsid w:val="00E810C1"/>
    <w:rsid w:val="00E84EBC"/>
    <w:rsid w:val="00E84FA9"/>
    <w:rsid w:val="00E8570D"/>
    <w:rsid w:val="00E85C38"/>
    <w:rsid w:val="00E876A9"/>
    <w:rsid w:val="00E9166C"/>
    <w:rsid w:val="00E938F8"/>
    <w:rsid w:val="00E94F1C"/>
    <w:rsid w:val="00E95D5C"/>
    <w:rsid w:val="00EA0B72"/>
    <w:rsid w:val="00EA7115"/>
    <w:rsid w:val="00EA7AFC"/>
    <w:rsid w:val="00EB1F30"/>
    <w:rsid w:val="00EB42CA"/>
    <w:rsid w:val="00EC43FB"/>
    <w:rsid w:val="00EC4C5B"/>
    <w:rsid w:val="00EC6416"/>
    <w:rsid w:val="00ED02F7"/>
    <w:rsid w:val="00ED145F"/>
    <w:rsid w:val="00ED3174"/>
    <w:rsid w:val="00ED3C54"/>
    <w:rsid w:val="00ED79D6"/>
    <w:rsid w:val="00ED7D9B"/>
    <w:rsid w:val="00EE18BC"/>
    <w:rsid w:val="00EE2D32"/>
    <w:rsid w:val="00EE57EF"/>
    <w:rsid w:val="00EE6A06"/>
    <w:rsid w:val="00EF1818"/>
    <w:rsid w:val="00EF1C38"/>
    <w:rsid w:val="00EF5679"/>
    <w:rsid w:val="00EF7C5F"/>
    <w:rsid w:val="00F018B5"/>
    <w:rsid w:val="00F06258"/>
    <w:rsid w:val="00F12A60"/>
    <w:rsid w:val="00F14271"/>
    <w:rsid w:val="00F20805"/>
    <w:rsid w:val="00F20F98"/>
    <w:rsid w:val="00F243D7"/>
    <w:rsid w:val="00F24464"/>
    <w:rsid w:val="00F332C8"/>
    <w:rsid w:val="00F33446"/>
    <w:rsid w:val="00F352BD"/>
    <w:rsid w:val="00F37B27"/>
    <w:rsid w:val="00F54D23"/>
    <w:rsid w:val="00F5774B"/>
    <w:rsid w:val="00F6095A"/>
    <w:rsid w:val="00F63865"/>
    <w:rsid w:val="00F706D2"/>
    <w:rsid w:val="00F73490"/>
    <w:rsid w:val="00F75D9E"/>
    <w:rsid w:val="00F77C22"/>
    <w:rsid w:val="00F83A01"/>
    <w:rsid w:val="00F850E4"/>
    <w:rsid w:val="00F85700"/>
    <w:rsid w:val="00F875E7"/>
    <w:rsid w:val="00F8781D"/>
    <w:rsid w:val="00F91BA3"/>
    <w:rsid w:val="00F91C51"/>
    <w:rsid w:val="00F93AF7"/>
    <w:rsid w:val="00F93C87"/>
    <w:rsid w:val="00F94062"/>
    <w:rsid w:val="00FA1D42"/>
    <w:rsid w:val="00FA6B32"/>
    <w:rsid w:val="00FA7696"/>
    <w:rsid w:val="00FB3F30"/>
    <w:rsid w:val="00FB7C9D"/>
    <w:rsid w:val="00FC0EC5"/>
    <w:rsid w:val="00FC1A53"/>
    <w:rsid w:val="00FC1EFE"/>
    <w:rsid w:val="00FC5219"/>
    <w:rsid w:val="00FD1ACD"/>
    <w:rsid w:val="00FD6742"/>
    <w:rsid w:val="00FD7227"/>
    <w:rsid w:val="00FD7C5F"/>
    <w:rsid w:val="00FE151A"/>
    <w:rsid w:val="00FE277F"/>
    <w:rsid w:val="00FE2CB5"/>
    <w:rsid w:val="00FE4626"/>
    <w:rsid w:val="00FE48D5"/>
    <w:rsid w:val="00FE7E05"/>
    <w:rsid w:val="00FF5088"/>
    <w:rsid w:val="00FF6752"/>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A95400"/>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6058">
      <w:bodyDiv w:val="1"/>
      <w:marLeft w:val="0"/>
      <w:marRight w:val="0"/>
      <w:marTop w:val="0"/>
      <w:marBottom w:val="0"/>
      <w:divBdr>
        <w:top w:val="none" w:sz="0" w:space="0" w:color="auto"/>
        <w:left w:val="none" w:sz="0" w:space="0" w:color="auto"/>
        <w:bottom w:val="none" w:sz="0" w:space="0" w:color="auto"/>
        <w:right w:val="none" w:sz="0" w:space="0" w:color="auto"/>
      </w:divBdr>
    </w:div>
    <w:div w:id="65615419">
      <w:bodyDiv w:val="1"/>
      <w:marLeft w:val="0"/>
      <w:marRight w:val="0"/>
      <w:marTop w:val="0"/>
      <w:marBottom w:val="0"/>
      <w:divBdr>
        <w:top w:val="none" w:sz="0" w:space="0" w:color="auto"/>
        <w:left w:val="none" w:sz="0" w:space="0" w:color="auto"/>
        <w:bottom w:val="none" w:sz="0" w:space="0" w:color="auto"/>
        <w:right w:val="none" w:sz="0" w:space="0" w:color="auto"/>
      </w:divBdr>
    </w:div>
    <w:div w:id="189495543">
      <w:bodyDiv w:val="1"/>
      <w:marLeft w:val="0"/>
      <w:marRight w:val="0"/>
      <w:marTop w:val="0"/>
      <w:marBottom w:val="0"/>
      <w:divBdr>
        <w:top w:val="none" w:sz="0" w:space="0" w:color="auto"/>
        <w:left w:val="none" w:sz="0" w:space="0" w:color="auto"/>
        <w:bottom w:val="none" w:sz="0" w:space="0" w:color="auto"/>
        <w:right w:val="none" w:sz="0" w:space="0" w:color="auto"/>
      </w:divBdr>
    </w:div>
    <w:div w:id="189757264">
      <w:bodyDiv w:val="1"/>
      <w:marLeft w:val="0"/>
      <w:marRight w:val="0"/>
      <w:marTop w:val="0"/>
      <w:marBottom w:val="0"/>
      <w:divBdr>
        <w:top w:val="none" w:sz="0" w:space="0" w:color="auto"/>
        <w:left w:val="none" w:sz="0" w:space="0" w:color="auto"/>
        <w:bottom w:val="none" w:sz="0" w:space="0" w:color="auto"/>
        <w:right w:val="none" w:sz="0" w:space="0" w:color="auto"/>
      </w:divBdr>
    </w:div>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203177783">
      <w:bodyDiv w:val="1"/>
      <w:marLeft w:val="0"/>
      <w:marRight w:val="0"/>
      <w:marTop w:val="0"/>
      <w:marBottom w:val="0"/>
      <w:divBdr>
        <w:top w:val="none" w:sz="0" w:space="0" w:color="auto"/>
        <w:left w:val="none" w:sz="0" w:space="0" w:color="auto"/>
        <w:bottom w:val="none" w:sz="0" w:space="0" w:color="auto"/>
        <w:right w:val="none" w:sz="0" w:space="0" w:color="auto"/>
      </w:divBdr>
    </w:div>
    <w:div w:id="335767830">
      <w:bodyDiv w:val="1"/>
      <w:marLeft w:val="0"/>
      <w:marRight w:val="0"/>
      <w:marTop w:val="0"/>
      <w:marBottom w:val="0"/>
      <w:divBdr>
        <w:top w:val="none" w:sz="0" w:space="0" w:color="auto"/>
        <w:left w:val="none" w:sz="0" w:space="0" w:color="auto"/>
        <w:bottom w:val="none" w:sz="0" w:space="0" w:color="auto"/>
        <w:right w:val="none" w:sz="0" w:space="0" w:color="auto"/>
      </w:divBdr>
    </w:div>
    <w:div w:id="354043910">
      <w:bodyDiv w:val="1"/>
      <w:marLeft w:val="0"/>
      <w:marRight w:val="0"/>
      <w:marTop w:val="0"/>
      <w:marBottom w:val="0"/>
      <w:divBdr>
        <w:top w:val="none" w:sz="0" w:space="0" w:color="auto"/>
        <w:left w:val="none" w:sz="0" w:space="0" w:color="auto"/>
        <w:bottom w:val="none" w:sz="0" w:space="0" w:color="auto"/>
        <w:right w:val="none" w:sz="0" w:space="0" w:color="auto"/>
      </w:divBdr>
    </w:div>
    <w:div w:id="405301333">
      <w:bodyDiv w:val="1"/>
      <w:marLeft w:val="0"/>
      <w:marRight w:val="0"/>
      <w:marTop w:val="0"/>
      <w:marBottom w:val="0"/>
      <w:divBdr>
        <w:top w:val="none" w:sz="0" w:space="0" w:color="auto"/>
        <w:left w:val="none" w:sz="0" w:space="0" w:color="auto"/>
        <w:bottom w:val="none" w:sz="0" w:space="0" w:color="auto"/>
        <w:right w:val="none" w:sz="0" w:space="0" w:color="auto"/>
      </w:divBdr>
    </w:div>
    <w:div w:id="489105022">
      <w:bodyDiv w:val="1"/>
      <w:marLeft w:val="0"/>
      <w:marRight w:val="0"/>
      <w:marTop w:val="0"/>
      <w:marBottom w:val="0"/>
      <w:divBdr>
        <w:top w:val="none" w:sz="0" w:space="0" w:color="auto"/>
        <w:left w:val="none" w:sz="0" w:space="0" w:color="auto"/>
        <w:bottom w:val="none" w:sz="0" w:space="0" w:color="auto"/>
        <w:right w:val="none" w:sz="0" w:space="0" w:color="auto"/>
      </w:divBdr>
    </w:div>
    <w:div w:id="619999264">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705986307">
      <w:bodyDiv w:val="1"/>
      <w:marLeft w:val="0"/>
      <w:marRight w:val="0"/>
      <w:marTop w:val="0"/>
      <w:marBottom w:val="0"/>
      <w:divBdr>
        <w:top w:val="none" w:sz="0" w:space="0" w:color="auto"/>
        <w:left w:val="none" w:sz="0" w:space="0" w:color="auto"/>
        <w:bottom w:val="none" w:sz="0" w:space="0" w:color="auto"/>
        <w:right w:val="none" w:sz="0" w:space="0" w:color="auto"/>
      </w:divBdr>
      <w:divsChild>
        <w:div w:id="1113944028">
          <w:marLeft w:val="0"/>
          <w:marRight w:val="0"/>
          <w:marTop w:val="0"/>
          <w:marBottom w:val="0"/>
          <w:divBdr>
            <w:top w:val="none" w:sz="0" w:space="0" w:color="auto"/>
            <w:left w:val="none" w:sz="0" w:space="0" w:color="auto"/>
            <w:bottom w:val="none" w:sz="0" w:space="0" w:color="auto"/>
            <w:right w:val="none" w:sz="0" w:space="0" w:color="auto"/>
          </w:divBdr>
        </w:div>
      </w:divsChild>
    </w:div>
    <w:div w:id="792795396">
      <w:bodyDiv w:val="1"/>
      <w:marLeft w:val="0"/>
      <w:marRight w:val="0"/>
      <w:marTop w:val="0"/>
      <w:marBottom w:val="0"/>
      <w:divBdr>
        <w:top w:val="none" w:sz="0" w:space="0" w:color="auto"/>
        <w:left w:val="none" w:sz="0" w:space="0" w:color="auto"/>
        <w:bottom w:val="none" w:sz="0" w:space="0" w:color="auto"/>
        <w:right w:val="none" w:sz="0" w:space="0" w:color="auto"/>
      </w:divBdr>
      <w:divsChild>
        <w:div w:id="83857">
          <w:marLeft w:val="0"/>
          <w:marRight w:val="0"/>
          <w:marTop w:val="0"/>
          <w:marBottom w:val="0"/>
          <w:divBdr>
            <w:top w:val="none" w:sz="0" w:space="0" w:color="auto"/>
            <w:left w:val="none" w:sz="0" w:space="0" w:color="auto"/>
            <w:bottom w:val="none" w:sz="0" w:space="0" w:color="auto"/>
            <w:right w:val="none" w:sz="0" w:space="0" w:color="auto"/>
          </w:divBdr>
        </w:div>
      </w:divsChild>
    </w:div>
    <w:div w:id="836073295">
      <w:bodyDiv w:val="1"/>
      <w:marLeft w:val="0"/>
      <w:marRight w:val="0"/>
      <w:marTop w:val="0"/>
      <w:marBottom w:val="0"/>
      <w:divBdr>
        <w:top w:val="none" w:sz="0" w:space="0" w:color="auto"/>
        <w:left w:val="none" w:sz="0" w:space="0" w:color="auto"/>
        <w:bottom w:val="none" w:sz="0" w:space="0" w:color="auto"/>
        <w:right w:val="none" w:sz="0" w:space="0" w:color="auto"/>
      </w:divBdr>
    </w:div>
    <w:div w:id="861823186">
      <w:bodyDiv w:val="1"/>
      <w:marLeft w:val="0"/>
      <w:marRight w:val="0"/>
      <w:marTop w:val="0"/>
      <w:marBottom w:val="0"/>
      <w:divBdr>
        <w:top w:val="none" w:sz="0" w:space="0" w:color="auto"/>
        <w:left w:val="none" w:sz="0" w:space="0" w:color="auto"/>
        <w:bottom w:val="none" w:sz="0" w:space="0" w:color="auto"/>
        <w:right w:val="none" w:sz="0" w:space="0" w:color="auto"/>
      </w:divBdr>
    </w:div>
    <w:div w:id="884174742">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983045057">
      <w:bodyDiv w:val="1"/>
      <w:marLeft w:val="0"/>
      <w:marRight w:val="0"/>
      <w:marTop w:val="0"/>
      <w:marBottom w:val="0"/>
      <w:divBdr>
        <w:top w:val="none" w:sz="0" w:space="0" w:color="auto"/>
        <w:left w:val="none" w:sz="0" w:space="0" w:color="auto"/>
        <w:bottom w:val="none" w:sz="0" w:space="0" w:color="auto"/>
        <w:right w:val="none" w:sz="0" w:space="0" w:color="auto"/>
      </w:divBdr>
    </w:div>
    <w:div w:id="1202209164">
      <w:bodyDiv w:val="1"/>
      <w:marLeft w:val="0"/>
      <w:marRight w:val="0"/>
      <w:marTop w:val="0"/>
      <w:marBottom w:val="0"/>
      <w:divBdr>
        <w:top w:val="none" w:sz="0" w:space="0" w:color="auto"/>
        <w:left w:val="none" w:sz="0" w:space="0" w:color="auto"/>
        <w:bottom w:val="none" w:sz="0" w:space="0" w:color="auto"/>
        <w:right w:val="none" w:sz="0" w:space="0" w:color="auto"/>
      </w:divBdr>
    </w:div>
    <w:div w:id="1320692699">
      <w:bodyDiv w:val="1"/>
      <w:marLeft w:val="0"/>
      <w:marRight w:val="0"/>
      <w:marTop w:val="0"/>
      <w:marBottom w:val="0"/>
      <w:divBdr>
        <w:top w:val="none" w:sz="0" w:space="0" w:color="auto"/>
        <w:left w:val="none" w:sz="0" w:space="0" w:color="auto"/>
        <w:bottom w:val="none" w:sz="0" w:space="0" w:color="auto"/>
        <w:right w:val="none" w:sz="0" w:space="0" w:color="auto"/>
      </w:divBdr>
    </w:div>
    <w:div w:id="1326402136">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476409735">
      <w:bodyDiv w:val="1"/>
      <w:marLeft w:val="0"/>
      <w:marRight w:val="0"/>
      <w:marTop w:val="0"/>
      <w:marBottom w:val="0"/>
      <w:divBdr>
        <w:top w:val="none" w:sz="0" w:space="0" w:color="auto"/>
        <w:left w:val="none" w:sz="0" w:space="0" w:color="auto"/>
        <w:bottom w:val="none" w:sz="0" w:space="0" w:color="auto"/>
        <w:right w:val="none" w:sz="0" w:space="0" w:color="auto"/>
      </w:divBdr>
    </w:div>
    <w:div w:id="1667785432">
      <w:bodyDiv w:val="1"/>
      <w:marLeft w:val="0"/>
      <w:marRight w:val="0"/>
      <w:marTop w:val="0"/>
      <w:marBottom w:val="0"/>
      <w:divBdr>
        <w:top w:val="none" w:sz="0" w:space="0" w:color="auto"/>
        <w:left w:val="none" w:sz="0" w:space="0" w:color="auto"/>
        <w:bottom w:val="none" w:sz="0" w:space="0" w:color="auto"/>
        <w:right w:val="none" w:sz="0" w:space="0" w:color="auto"/>
      </w:divBdr>
    </w:div>
    <w:div w:id="1695767250">
      <w:bodyDiv w:val="1"/>
      <w:marLeft w:val="0"/>
      <w:marRight w:val="0"/>
      <w:marTop w:val="0"/>
      <w:marBottom w:val="0"/>
      <w:divBdr>
        <w:top w:val="none" w:sz="0" w:space="0" w:color="auto"/>
        <w:left w:val="none" w:sz="0" w:space="0" w:color="auto"/>
        <w:bottom w:val="none" w:sz="0" w:space="0" w:color="auto"/>
        <w:right w:val="none" w:sz="0" w:space="0" w:color="auto"/>
      </w:divBdr>
    </w:div>
    <w:div w:id="1800109271">
      <w:bodyDiv w:val="1"/>
      <w:marLeft w:val="0"/>
      <w:marRight w:val="0"/>
      <w:marTop w:val="0"/>
      <w:marBottom w:val="0"/>
      <w:divBdr>
        <w:top w:val="none" w:sz="0" w:space="0" w:color="auto"/>
        <w:left w:val="none" w:sz="0" w:space="0" w:color="auto"/>
        <w:bottom w:val="none" w:sz="0" w:space="0" w:color="auto"/>
        <w:right w:val="none" w:sz="0" w:space="0" w:color="auto"/>
      </w:divBdr>
    </w:div>
    <w:div w:id="1832211076">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10189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5613">
          <w:marLeft w:val="0"/>
          <w:marRight w:val="0"/>
          <w:marTop w:val="0"/>
          <w:marBottom w:val="0"/>
          <w:divBdr>
            <w:top w:val="none" w:sz="0" w:space="0" w:color="auto"/>
            <w:left w:val="none" w:sz="0" w:space="0" w:color="auto"/>
            <w:bottom w:val="none" w:sz="0" w:space="0" w:color="auto"/>
            <w:right w:val="none" w:sz="0" w:space="0" w:color="auto"/>
          </w:divBdr>
        </w:div>
      </w:divsChild>
    </w:div>
    <w:div w:id="1911694358">
      <w:bodyDiv w:val="1"/>
      <w:marLeft w:val="0"/>
      <w:marRight w:val="0"/>
      <w:marTop w:val="0"/>
      <w:marBottom w:val="0"/>
      <w:divBdr>
        <w:top w:val="none" w:sz="0" w:space="0" w:color="auto"/>
        <w:left w:val="none" w:sz="0" w:space="0" w:color="auto"/>
        <w:bottom w:val="none" w:sz="0" w:space="0" w:color="auto"/>
        <w:right w:val="none" w:sz="0" w:space="0" w:color="auto"/>
      </w:divBdr>
      <w:divsChild>
        <w:div w:id="74933820">
          <w:marLeft w:val="0"/>
          <w:marRight w:val="0"/>
          <w:marTop w:val="0"/>
          <w:marBottom w:val="0"/>
          <w:divBdr>
            <w:top w:val="none" w:sz="0" w:space="0" w:color="auto"/>
            <w:left w:val="none" w:sz="0" w:space="0" w:color="auto"/>
            <w:bottom w:val="none" w:sz="0" w:space="0" w:color="auto"/>
            <w:right w:val="none" w:sz="0" w:space="0" w:color="auto"/>
          </w:divBdr>
        </w:div>
      </w:divsChild>
    </w:div>
    <w:div w:id="1925841009">
      <w:bodyDiv w:val="1"/>
      <w:marLeft w:val="0"/>
      <w:marRight w:val="0"/>
      <w:marTop w:val="0"/>
      <w:marBottom w:val="0"/>
      <w:divBdr>
        <w:top w:val="none" w:sz="0" w:space="0" w:color="auto"/>
        <w:left w:val="none" w:sz="0" w:space="0" w:color="auto"/>
        <w:bottom w:val="none" w:sz="0" w:space="0" w:color="auto"/>
        <w:right w:val="none" w:sz="0" w:space="0" w:color="auto"/>
      </w:divBdr>
    </w:div>
    <w:div w:id="1962418199">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 w:id="1980305292">
      <w:bodyDiv w:val="1"/>
      <w:marLeft w:val="0"/>
      <w:marRight w:val="0"/>
      <w:marTop w:val="0"/>
      <w:marBottom w:val="0"/>
      <w:divBdr>
        <w:top w:val="none" w:sz="0" w:space="0" w:color="auto"/>
        <w:left w:val="none" w:sz="0" w:space="0" w:color="auto"/>
        <w:bottom w:val="none" w:sz="0" w:space="0" w:color="auto"/>
        <w:right w:val="none" w:sz="0" w:space="0" w:color="auto"/>
      </w:divBdr>
      <w:divsChild>
        <w:div w:id="10599349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Pandor, Zahir</cp:lastModifiedBy>
  <cp:revision>2</cp:revision>
  <cp:lastPrinted>2017-11-02T09:41:00Z</cp:lastPrinted>
  <dcterms:created xsi:type="dcterms:W3CDTF">2019-01-24T15:21:00Z</dcterms:created>
  <dcterms:modified xsi:type="dcterms:W3CDTF">2019-01-24T15:21:00Z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