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171488F8"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w:t>
            </w:r>
            <w:r w:rsidR="00A50AB0">
              <w:rPr>
                <w:rFonts w:ascii="Calibri" w:eastAsia="Times New Roman" w:hAnsi="Calibri" w:cs="Times New Roman"/>
                <w:color w:val="000000"/>
                <w:lang w:eastAsia="en-GB"/>
              </w:rPr>
              <w:t>7</w:t>
            </w:r>
            <w:r w:rsidR="00814399">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2B32F6" w:rsidRPr="002B32F6">
              <w:rPr>
                <w:rFonts w:ascii="Calibri" w:eastAsia="Times New Roman" w:hAnsi="Calibri" w:cs="Times New Roman"/>
                <w:color w:val="000000"/>
                <w:lang w:eastAsia="en-GB"/>
              </w:rPr>
              <w:t>Declarant is an indirect representative</w:t>
            </w:r>
            <w:r w:rsidR="002B32F6">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5DDD8195" w14:textId="14D0CA56"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r w:rsidR="00961886">
              <w:rPr>
                <w:rFonts w:ascii="Calibri" w:eastAsia="Times New Roman" w:hAnsi="Calibri" w:cs="Times New Roman"/>
                <w:color w:val="000000"/>
                <w:lang w:eastAsia="en-GB"/>
              </w:rPr>
              <w:t>/Agent do not have the same EORI as the I</w:t>
            </w:r>
            <w:r w:rsidRPr="005D56B1">
              <w:rPr>
                <w:rFonts w:ascii="Calibri" w:eastAsia="Times New Roman" w:hAnsi="Calibri" w:cs="Times New Roman"/>
                <w:color w:val="000000"/>
                <w:lang w:eastAsia="en-GB"/>
              </w:rPr>
              <w:t>mporter</w:t>
            </w:r>
          </w:p>
          <w:p w14:paraId="28EF10EC" w14:textId="4EFBC27D" w:rsidR="00961886" w:rsidRPr="005D56B1" w:rsidRDefault="0096188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an Indirect Representative of the Importer (Agent Function Type 3)</w:t>
            </w:r>
          </w:p>
          <w:p w14:paraId="32A61615" w14:textId="301BEA30" w:rsidR="000B3B57" w:rsidRPr="005D56B1" w:rsidRDefault="000B3B57"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264"/>
        <w:gridCol w:w="2125"/>
        <w:gridCol w:w="4961"/>
      </w:tblGrid>
      <w:tr w:rsidR="000A6742" w:rsidRPr="005D56B1" w14:paraId="25A77EA2" w14:textId="77777777" w:rsidTr="00AB4049">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lastRenderedPageBreak/>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97"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4"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667" w:type="pct"/>
          </w:tcPr>
          <w:p w14:paraId="75750757" w14:textId="77777777" w:rsidR="008A39CE" w:rsidRPr="001454F4" w:rsidRDefault="008A39CE">
            <w:pPr>
              <w:spacing w:after="0" w:line="240" w:lineRule="auto"/>
              <w:rPr>
                <w:rFonts w:ascii="Calibri" w:eastAsia="Times New Roman" w:hAnsi="Calibri" w:cs="Times New Roman"/>
                <w:b/>
                <w:color w:val="000000"/>
                <w:lang w:eastAsia="en-GB"/>
              </w:rPr>
            </w:pPr>
            <w:r w:rsidRPr="001454F4">
              <w:rPr>
                <w:rFonts w:ascii="Calibri" w:eastAsia="Times New Roman" w:hAnsi="Calibri" w:cs="Times New Roman"/>
                <w:b/>
                <w:color w:val="000000"/>
                <w:lang w:eastAsia="en-GB"/>
              </w:rPr>
              <w:t>Schema Mapping</w:t>
            </w:r>
          </w:p>
        </w:tc>
      </w:tr>
      <w:tr w:rsidR="000A6742" w:rsidRPr="005D56B1" w14:paraId="6E9AFB5F" w14:textId="77777777" w:rsidTr="00AB4049">
        <w:trPr>
          <w:cantSplit/>
          <w:trHeight w:val="900"/>
        </w:trPr>
        <w:tc>
          <w:tcPr>
            <w:tcW w:w="332" w:type="pct"/>
            <w:shd w:val="clear" w:color="auto" w:fill="auto"/>
          </w:tcPr>
          <w:p w14:paraId="25B1C13A" w14:textId="7EC6EBEB" w:rsidR="00AC557E" w:rsidRDefault="00AC557E">
            <w:pPr>
              <w:spacing w:after="0" w:line="240" w:lineRule="auto"/>
              <w:rPr>
                <w:rFonts w:ascii="Calibri" w:eastAsia="Times New Roman" w:hAnsi="Calibri" w:cs="Times New Roman"/>
                <w:color w:val="000000"/>
                <w:lang w:eastAsia="en-GB"/>
              </w:rPr>
            </w:pPr>
          </w:p>
          <w:p w14:paraId="168A26EE" w14:textId="77777777" w:rsidR="00AC557E" w:rsidRPr="00AC557E" w:rsidRDefault="00AC557E" w:rsidP="00AC557E">
            <w:pPr>
              <w:rPr>
                <w:rFonts w:ascii="Calibri" w:eastAsia="Times New Roman" w:hAnsi="Calibri" w:cs="Times New Roman"/>
                <w:lang w:eastAsia="en-GB"/>
              </w:rPr>
            </w:pPr>
          </w:p>
          <w:p w14:paraId="35D113F2" w14:textId="77777777" w:rsidR="00AC557E" w:rsidRPr="00AC557E" w:rsidRDefault="00AC557E" w:rsidP="00AC557E">
            <w:pPr>
              <w:rPr>
                <w:rFonts w:ascii="Calibri" w:eastAsia="Times New Roman" w:hAnsi="Calibri" w:cs="Times New Roman"/>
                <w:lang w:eastAsia="en-GB"/>
              </w:rPr>
            </w:pPr>
          </w:p>
          <w:p w14:paraId="0C4DD684" w14:textId="77777777" w:rsidR="00AC557E" w:rsidRPr="00AC557E" w:rsidRDefault="00AC557E" w:rsidP="00AC557E">
            <w:pPr>
              <w:rPr>
                <w:rFonts w:ascii="Calibri" w:eastAsia="Times New Roman" w:hAnsi="Calibri" w:cs="Times New Roman"/>
                <w:lang w:eastAsia="en-GB"/>
              </w:rPr>
            </w:pPr>
          </w:p>
          <w:p w14:paraId="152121C9" w14:textId="77777777" w:rsidR="00AC557E" w:rsidRPr="00AC557E" w:rsidRDefault="00AC557E" w:rsidP="00AC557E">
            <w:pPr>
              <w:rPr>
                <w:rFonts w:ascii="Calibri" w:eastAsia="Times New Roman" w:hAnsi="Calibri" w:cs="Times New Roman"/>
                <w:lang w:eastAsia="en-GB"/>
              </w:rPr>
            </w:pPr>
          </w:p>
          <w:p w14:paraId="0444DE41" w14:textId="77777777" w:rsidR="00AC557E" w:rsidRPr="00AC557E" w:rsidRDefault="00AC557E" w:rsidP="00AC557E">
            <w:pPr>
              <w:rPr>
                <w:rFonts w:ascii="Calibri" w:eastAsia="Times New Roman" w:hAnsi="Calibri" w:cs="Times New Roman"/>
                <w:lang w:eastAsia="en-GB"/>
              </w:rPr>
            </w:pPr>
          </w:p>
          <w:p w14:paraId="1CC74A14" w14:textId="77777777" w:rsidR="00AC557E" w:rsidRPr="00AC557E" w:rsidRDefault="00AC557E" w:rsidP="00AC557E">
            <w:pPr>
              <w:rPr>
                <w:rFonts w:ascii="Calibri" w:eastAsia="Times New Roman" w:hAnsi="Calibri" w:cs="Times New Roman"/>
                <w:lang w:eastAsia="en-GB"/>
              </w:rPr>
            </w:pPr>
          </w:p>
          <w:p w14:paraId="37C267E6" w14:textId="77777777" w:rsidR="00AC557E" w:rsidRPr="00AC557E" w:rsidRDefault="00AC557E" w:rsidP="00AC557E">
            <w:pPr>
              <w:rPr>
                <w:rFonts w:ascii="Calibri" w:eastAsia="Times New Roman" w:hAnsi="Calibri" w:cs="Times New Roman"/>
                <w:lang w:eastAsia="en-GB"/>
              </w:rPr>
            </w:pPr>
          </w:p>
          <w:p w14:paraId="26A19025" w14:textId="77777777" w:rsidR="00AC557E" w:rsidRPr="00AC557E" w:rsidRDefault="00AC557E" w:rsidP="00AC557E">
            <w:pPr>
              <w:rPr>
                <w:rFonts w:ascii="Calibri" w:eastAsia="Times New Roman" w:hAnsi="Calibri" w:cs="Times New Roman"/>
                <w:lang w:eastAsia="en-GB"/>
              </w:rPr>
            </w:pPr>
          </w:p>
          <w:p w14:paraId="32B898D6" w14:textId="77777777" w:rsidR="00AC557E" w:rsidRPr="00AC557E" w:rsidRDefault="00AC557E" w:rsidP="00AC557E">
            <w:pPr>
              <w:rPr>
                <w:rFonts w:ascii="Calibri" w:eastAsia="Times New Roman" w:hAnsi="Calibri" w:cs="Times New Roman"/>
                <w:lang w:eastAsia="en-GB"/>
              </w:rPr>
            </w:pPr>
          </w:p>
          <w:p w14:paraId="2786A7ED" w14:textId="77777777" w:rsidR="00AC557E" w:rsidRPr="00AC557E" w:rsidRDefault="00AC557E" w:rsidP="00AC557E">
            <w:pPr>
              <w:rPr>
                <w:rFonts w:ascii="Calibri" w:eastAsia="Times New Roman" w:hAnsi="Calibri" w:cs="Times New Roman"/>
                <w:lang w:eastAsia="en-GB"/>
              </w:rPr>
            </w:pPr>
          </w:p>
          <w:p w14:paraId="30558BDC" w14:textId="6ECC1D23"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97" w:type="pct"/>
            <w:shd w:val="clear" w:color="auto" w:fill="auto"/>
          </w:tcPr>
          <w:p w14:paraId="4EDE37B4" w14:textId="202803EF" w:rsidR="008A39CE" w:rsidRPr="005D56B1" w:rsidRDefault="00B2460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09</w:t>
            </w:r>
            <w:r w:rsidR="00E81ADC">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w:t>
            </w:r>
            <w:r w:rsidR="002F313F">
              <w:rPr>
                <w:rFonts w:ascii="Calibri" w:eastAsia="Times New Roman" w:hAnsi="Calibri" w:cs="Times New Roman"/>
                <w:color w:val="000000"/>
                <w:lang w:val="en-US" w:eastAsia="en-GB"/>
              </w:rPr>
              <w:t>1</w:t>
            </w:r>
            <w:r w:rsidR="0006045D">
              <w:rPr>
                <w:rFonts w:ascii="Calibri" w:eastAsia="Times New Roman" w:hAnsi="Calibri" w:cs="Times New Roman"/>
                <w:color w:val="000000"/>
                <w:lang w:val="en-US" w:eastAsia="en-GB"/>
              </w:rPr>
              <w:t>/2019</w:t>
            </w:r>
          </w:p>
        </w:tc>
        <w:tc>
          <w:tcPr>
            <w:tcW w:w="714"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667" w:type="pct"/>
          </w:tcPr>
          <w:p w14:paraId="6710124D" w14:textId="6C03C51B" w:rsidR="008A39CE" w:rsidRPr="001454F4" w:rsidRDefault="00961886" w:rsidP="000A6742">
            <w:pPr>
              <w:pStyle w:val="normal1"/>
              <w:tabs>
                <w:tab w:val="left" w:pos="5488"/>
              </w:tabs>
              <w:rPr>
                <w:rFonts w:ascii="Calibri" w:eastAsia="Times New Roman" w:hAnsi="Calibri" w:cs="Times New Roman"/>
                <w:color w:val="000000"/>
                <w:lang w:val="en-US" w:eastAsia="en-GB"/>
              </w:rPr>
            </w:pPr>
            <w:r w:rsidRPr="001454F4">
              <w:rPr>
                <w:rFonts w:ascii="Calibri" w:eastAsia="Times New Roman" w:hAnsi="Calibri" w:cs="Times New Roman"/>
                <w:color w:val="000000"/>
                <w:lang w:val="en-US" w:eastAsia="en-GB"/>
              </w:rPr>
              <w:t>N/A</w:t>
            </w:r>
          </w:p>
        </w:tc>
      </w:tr>
      <w:tr w:rsidR="000A6742" w:rsidRPr="005D56B1" w14:paraId="4BA78618" w14:textId="77777777" w:rsidTr="00AB4049">
        <w:trPr>
          <w:cantSplit/>
          <w:trHeight w:val="300"/>
        </w:trPr>
        <w:tc>
          <w:tcPr>
            <w:tcW w:w="332" w:type="pct"/>
            <w:shd w:val="clear" w:color="auto" w:fill="auto"/>
          </w:tcPr>
          <w:p w14:paraId="4AAA5ED3" w14:textId="6F1B84B3" w:rsidR="00AC557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p w14:paraId="1A926F5C" w14:textId="77777777" w:rsidR="00AC557E" w:rsidRPr="00AC557E" w:rsidRDefault="00AC557E" w:rsidP="00AC557E">
            <w:pPr>
              <w:rPr>
                <w:rFonts w:ascii="Calibri" w:eastAsia="Times New Roman" w:hAnsi="Calibri" w:cs="Times New Roman"/>
                <w:lang w:eastAsia="en-GB"/>
              </w:rPr>
            </w:pPr>
          </w:p>
          <w:p w14:paraId="0DBEC177" w14:textId="6A109E36"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97"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4"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667" w:type="pct"/>
          </w:tcPr>
          <w:p w14:paraId="4E847C75"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w:t>
            </w:r>
            <w:proofErr w:type="spellStart"/>
            <w:r w:rsidRPr="001454F4">
              <w:rPr>
                <w:rFonts w:ascii="Calibri" w:eastAsia="Times New Roman" w:hAnsi="Calibri" w:cs="Times New Roman"/>
                <w:color w:val="000000"/>
                <w:lang w:eastAsia="en-GB"/>
              </w:rPr>
              <w:t>TypeCode</w:t>
            </w:r>
            <w:proofErr w:type="spellEnd"/>
          </w:p>
        </w:tc>
      </w:tr>
      <w:tr w:rsidR="000A6742" w:rsidRPr="005D56B1" w14:paraId="0E7F54DD" w14:textId="77777777" w:rsidTr="00AB4049">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4"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667" w:type="pct"/>
          </w:tcPr>
          <w:p w14:paraId="00B08231" w14:textId="77777777" w:rsidR="008A39CE" w:rsidRPr="001454F4" w:rsidRDefault="004144CC" w:rsidP="008239B9">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w:t>
            </w:r>
            <w:proofErr w:type="spellStart"/>
            <w:r w:rsidRPr="001454F4">
              <w:rPr>
                <w:rFonts w:ascii="Calibri" w:eastAsia="Times New Roman" w:hAnsi="Calibri" w:cs="Times New Roman"/>
                <w:color w:val="000000"/>
                <w:lang w:eastAsia="en-GB"/>
              </w:rPr>
              <w:t>TypeCode</w:t>
            </w:r>
            <w:proofErr w:type="spellEnd"/>
          </w:p>
        </w:tc>
      </w:tr>
      <w:tr w:rsidR="000A6742" w:rsidRPr="005D56B1" w14:paraId="33B90301" w14:textId="77777777" w:rsidTr="00AB4049">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6654E70E" w14:textId="77777777" w:rsidR="00961886" w:rsidRPr="001454F4" w:rsidRDefault="00961886"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1 into </w:t>
            </w:r>
          </w:p>
          <w:p w14:paraId="3C9FCF0F" w14:textId="0FB6793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
          <w:p w14:paraId="59D74D30" w14:textId="77777777" w:rsidR="004144CC" w:rsidRPr="001454F4" w:rsidRDefault="004144CC" w:rsidP="004144CC">
            <w:pPr>
              <w:spacing w:after="0" w:line="240" w:lineRule="auto"/>
              <w:rPr>
                <w:rFonts w:ascii="Calibri" w:eastAsia="Times New Roman" w:hAnsi="Calibri" w:cs="Times New Roman"/>
                <w:color w:val="000000"/>
                <w:lang w:eastAsia="en-GB"/>
              </w:rPr>
            </w:pP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SequenceNumeric</w:t>
            </w:r>
            <w:proofErr w:type="spellEnd"/>
          </w:p>
        </w:tc>
      </w:tr>
      <w:tr w:rsidR="000A6742" w:rsidRPr="005D56B1" w14:paraId="08861A84" w14:textId="77777777" w:rsidTr="00AB4049">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97" w:type="pct"/>
            <w:shd w:val="clear" w:color="auto" w:fill="auto"/>
          </w:tcPr>
          <w:p w14:paraId="3F409D53" w14:textId="66B13F72" w:rsidR="008A39CE" w:rsidRPr="005D56B1" w:rsidRDefault="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667" w:type="pct"/>
          </w:tcPr>
          <w:p w14:paraId="36E4F48A" w14:textId="77777777" w:rsidR="008A39CE" w:rsidRPr="001454F4"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AB4049">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78769A63" w14:textId="77777777" w:rsidR="008A39CE" w:rsidRPr="001454F4" w:rsidRDefault="00961886">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 into</w:t>
            </w:r>
          </w:p>
          <w:p w14:paraId="00BF3CC1" w14:textId="30AFD952" w:rsidR="00961886" w:rsidRPr="001454F4" w:rsidRDefault="00961886">
            <w:pPr>
              <w:spacing w:after="0" w:line="240" w:lineRule="auto"/>
              <w:rPr>
                <w:rFonts w:ascii="Calibri" w:eastAsia="Times New Roman" w:hAnsi="Calibri" w:cs="Times New Roman"/>
                <w:color w:val="000000"/>
                <w:lang w:eastAsia="en-GB"/>
              </w:rPr>
            </w:pPr>
            <w:proofErr w:type="spellStart"/>
            <w:r w:rsidRPr="001454F4">
              <w:rPr>
                <w:rFonts w:ascii="Calibri" w:eastAsia="Times New Roman" w:hAnsi="Calibri" w:cs="Times New Roman"/>
                <w:color w:val="000000"/>
                <w:lang w:eastAsia="en-GB"/>
              </w:rPr>
              <w:t>GoodsItemQuantity</w:t>
            </w:r>
            <w:proofErr w:type="spellEnd"/>
          </w:p>
        </w:tc>
      </w:tr>
      <w:tr w:rsidR="000A6742" w:rsidRPr="005D56B1" w14:paraId="2836EB6B" w14:textId="77777777" w:rsidTr="00AB4049">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4"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667" w:type="pct"/>
          </w:tcPr>
          <w:p w14:paraId="20A9918E"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40 into</w:t>
            </w:r>
          </w:p>
          <w:p w14:paraId="2441C61C"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0A59EBA1"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GovernmentProcedure</w:t>
            </w:r>
            <w:proofErr w:type="spellEnd"/>
          </w:p>
          <w:p w14:paraId="36B12F98"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CurrentCode</w:t>
            </w:r>
            <w:proofErr w:type="spellEnd"/>
          </w:p>
          <w:p w14:paraId="467BA539" w14:textId="77777777" w:rsidR="004144CC" w:rsidRPr="001454F4" w:rsidRDefault="004144CC">
            <w:pPr>
              <w:spacing w:after="0" w:line="240" w:lineRule="auto"/>
              <w:rPr>
                <w:rFonts w:ascii="Calibri" w:eastAsia="Times New Roman" w:hAnsi="Calibri" w:cs="Times New Roman"/>
                <w:color w:val="000000"/>
                <w:lang w:eastAsia="en-GB"/>
              </w:rPr>
            </w:pPr>
          </w:p>
          <w:p w14:paraId="107E4EBB"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 xml:space="preserve"> 71 into</w:t>
            </w:r>
          </w:p>
          <w:p w14:paraId="589F194C"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
          <w:p w14:paraId="6A9A6FBE" w14:textId="77777777" w:rsidR="004144CC" w:rsidRPr="001454F4" w:rsidRDefault="004144CC" w:rsidP="004144CC">
            <w:pPr>
              <w:spacing w:after="0" w:line="240" w:lineRule="auto"/>
              <w:rPr>
                <w:rFonts w:eastAsia="Times New Roman" w:cs="Times New Roman"/>
                <w:color w:val="000000"/>
                <w:lang w:eastAsia="en-GB"/>
              </w:rPr>
            </w:pP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GovernmentProcedure</w:t>
            </w:r>
            <w:proofErr w:type="spellEnd"/>
          </w:p>
          <w:p w14:paraId="41BDC4E2"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PreviousCode</w:t>
            </w:r>
            <w:proofErr w:type="spellEnd"/>
          </w:p>
        </w:tc>
      </w:tr>
      <w:tr w:rsidR="000A6742" w:rsidRPr="005D56B1" w14:paraId="42004918" w14:textId="77777777" w:rsidTr="00AB4049">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4"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667" w:type="pct"/>
          </w:tcPr>
          <w:p w14:paraId="1D560C97"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000 into</w:t>
            </w:r>
          </w:p>
          <w:p w14:paraId="092DABD7"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1454F4"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 xml:space="preserve">Without a corresponding </w:t>
            </w:r>
            <w:proofErr w:type="spellStart"/>
            <w:r w:rsidRPr="001454F4">
              <w:rPr>
                <w:rFonts w:ascii="Calibri" w:eastAsia="Times New Roman" w:hAnsi="Calibri" w:cs="Times New Roman"/>
                <w:color w:val="000000"/>
                <w:lang w:eastAsia="en-GB"/>
              </w:rPr>
              <w:t>PreviousCode</w:t>
            </w:r>
            <w:proofErr w:type="spellEnd"/>
            <w:r w:rsidRPr="001454F4">
              <w:rPr>
                <w:rFonts w:ascii="Calibri" w:eastAsia="Times New Roman" w:hAnsi="Calibri" w:cs="Times New Roman"/>
                <w:color w:val="000000"/>
                <w:lang w:eastAsia="en-GB"/>
              </w:rPr>
              <w:t xml:space="preserve"> in the </w:t>
            </w:r>
            <w:proofErr w:type="spellStart"/>
            <w:r w:rsidRPr="001454F4">
              <w:rPr>
                <w:rFonts w:ascii="Calibri" w:eastAsia="Times New Roman" w:hAnsi="Calibri" w:cs="Times New Roman"/>
                <w:color w:val="000000"/>
                <w:lang w:eastAsia="en-GB"/>
              </w:rPr>
              <w:t>GovernmentProcedure</w:t>
            </w:r>
            <w:proofErr w:type="spellEnd"/>
          </w:p>
        </w:tc>
      </w:tr>
      <w:tr w:rsidR="000A6742" w:rsidRPr="005D56B1" w14:paraId="07D8CA10" w14:textId="77777777" w:rsidTr="00AB4049">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97" w:type="pct"/>
            <w:shd w:val="clear" w:color="auto" w:fill="auto"/>
          </w:tcPr>
          <w:p w14:paraId="787F92A0" w14:textId="363C6748" w:rsidR="00BA7ACA" w:rsidRDefault="00BA7ACA" w:rsidP="00D4415E">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eastAsia="en-GB"/>
              </w:rPr>
              <w:t>YCLE</w:t>
            </w:r>
            <w:r w:rsidR="00F83966" w:rsidRPr="005F26E0">
              <w:t>20190110</w:t>
            </w:r>
            <w:r w:rsidRPr="00F843B3">
              <w:rPr>
                <w:rFonts w:ascii="Calibri" w:hAnsi="Calibri"/>
                <w:color w:val="000000"/>
              </w:rPr>
              <w:t>-1</w:t>
            </w:r>
          </w:p>
          <w:p w14:paraId="29DAA768" w14:textId="77777777" w:rsidR="00BA7ACA" w:rsidRDefault="00BA7ACA" w:rsidP="00D4415E">
            <w:pPr>
              <w:spacing w:after="0" w:line="240" w:lineRule="auto"/>
              <w:rPr>
                <w:rFonts w:ascii="Calibri" w:eastAsia="Times New Roman" w:hAnsi="Calibri" w:cs="Times New Roman"/>
                <w:color w:val="000000"/>
                <w:lang w:val="en-US" w:eastAsia="en-GB"/>
              </w:rPr>
            </w:pPr>
          </w:p>
          <w:p w14:paraId="0AE07181" w14:textId="77777777" w:rsidR="00BA7ACA" w:rsidRDefault="00BA7ACA" w:rsidP="00D4415E">
            <w:pPr>
              <w:spacing w:after="0" w:line="240" w:lineRule="auto"/>
              <w:rPr>
                <w:rFonts w:ascii="Calibri" w:eastAsia="Times New Roman" w:hAnsi="Calibri" w:cs="Times New Roman"/>
                <w:color w:val="000000"/>
                <w:lang w:val="en-US" w:eastAsia="en-GB"/>
              </w:rPr>
            </w:pPr>
          </w:p>
          <w:p w14:paraId="44D74DAA" w14:textId="77777777" w:rsidR="00BA7ACA" w:rsidRDefault="00BA7ACA" w:rsidP="00D4415E">
            <w:pPr>
              <w:spacing w:after="0" w:line="240" w:lineRule="auto"/>
              <w:rPr>
                <w:rFonts w:ascii="Calibri" w:eastAsia="Times New Roman" w:hAnsi="Calibri" w:cs="Times New Roman"/>
                <w:color w:val="000000"/>
                <w:lang w:val="en-US" w:eastAsia="en-GB"/>
              </w:rPr>
            </w:pPr>
          </w:p>
          <w:p w14:paraId="1B690537" w14:textId="77777777" w:rsidR="00BA7ACA" w:rsidRDefault="00BA7ACA" w:rsidP="00D4415E">
            <w:pPr>
              <w:spacing w:after="0" w:line="240" w:lineRule="auto"/>
              <w:rPr>
                <w:rFonts w:ascii="Calibri" w:eastAsia="Times New Roman" w:hAnsi="Calibri" w:cs="Times New Roman"/>
                <w:color w:val="000000"/>
                <w:lang w:val="en-US" w:eastAsia="en-GB"/>
              </w:rPr>
            </w:pPr>
          </w:p>
          <w:p w14:paraId="582422F9" w14:textId="77777777" w:rsidR="00BA7ACA" w:rsidRDefault="00BA7ACA" w:rsidP="00D4415E">
            <w:pPr>
              <w:spacing w:after="0" w:line="240" w:lineRule="auto"/>
              <w:rPr>
                <w:rFonts w:ascii="Calibri" w:eastAsia="Times New Roman" w:hAnsi="Calibri" w:cs="Times New Roman"/>
                <w:color w:val="000000"/>
                <w:lang w:val="en-US" w:eastAsia="en-GB"/>
              </w:rPr>
            </w:pPr>
          </w:p>
          <w:p w14:paraId="320E1ADB" w14:textId="77777777" w:rsidR="00BA7ACA" w:rsidRDefault="00BA7ACA" w:rsidP="00D4415E">
            <w:pPr>
              <w:spacing w:after="0" w:line="240" w:lineRule="auto"/>
              <w:rPr>
                <w:rFonts w:ascii="Calibri" w:eastAsia="Times New Roman" w:hAnsi="Calibri" w:cs="Times New Roman"/>
                <w:color w:val="000000"/>
                <w:lang w:val="en-US" w:eastAsia="en-GB"/>
              </w:rPr>
            </w:pPr>
          </w:p>
          <w:p w14:paraId="5B0C89BF" w14:textId="77777777" w:rsidR="00BA7ACA" w:rsidRDefault="00BA7ACA" w:rsidP="00D4415E">
            <w:pPr>
              <w:spacing w:after="0" w:line="240" w:lineRule="auto"/>
              <w:rPr>
                <w:rFonts w:ascii="Calibri" w:eastAsia="Times New Roman" w:hAnsi="Calibri" w:cs="Times New Roman"/>
                <w:color w:val="000000"/>
                <w:lang w:val="en-US" w:eastAsia="en-GB"/>
              </w:rPr>
            </w:pPr>
          </w:p>
          <w:p w14:paraId="196062FB" w14:textId="77777777" w:rsidR="00BA7ACA" w:rsidRDefault="00BA7ACA" w:rsidP="00D4415E">
            <w:pPr>
              <w:spacing w:after="0" w:line="240" w:lineRule="auto"/>
              <w:rPr>
                <w:rFonts w:ascii="Calibri" w:eastAsia="Times New Roman" w:hAnsi="Calibri" w:cs="Times New Roman"/>
                <w:color w:val="000000"/>
                <w:lang w:val="en-US" w:eastAsia="en-GB"/>
              </w:rPr>
            </w:pPr>
          </w:p>
          <w:p w14:paraId="7E92F641" w14:textId="77777777" w:rsidR="006B4527" w:rsidRDefault="006B4527" w:rsidP="00D4415E">
            <w:pPr>
              <w:spacing w:after="0" w:line="240" w:lineRule="auto"/>
              <w:rPr>
                <w:rFonts w:ascii="Calibri" w:eastAsia="Times New Roman" w:hAnsi="Calibri" w:cs="Times New Roman"/>
                <w:color w:val="000000"/>
                <w:lang w:val="en-US" w:eastAsia="en-GB"/>
              </w:rPr>
            </w:pPr>
          </w:p>
          <w:p w14:paraId="5BB2E6C9" w14:textId="7D0AE5AE" w:rsidR="008A39CE" w:rsidRDefault="009113AD" w:rsidP="00D4415E">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YDCR</w:t>
            </w:r>
            <w:r w:rsidR="00584910">
              <w:t>18GBJJR7T7G1A6D5R</w:t>
            </w:r>
            <w:r w:rsidR="00E81ADC" w:rsidRPr="001F7D82">
              <w:rPr>
                <w:rFonts w:ascii="Calibri" w:eastAsia="Times New Roman" w:hAnsi="Calibri" w:cs="Times New Roman"/>
                <w:color w:val="000000"/>
                <w:lang w:val="en-US" w:eastAsia="en-GB"/>
              </w:rPr>
              <w:t>6</w:t>
            </w:r>
            <w:r w:rsidR="00E81ADC" w:rsidRPr="00D4415E">
              <w:rPr>
                <w:rFonts w:ascii="Calibri" w:eastAsia="Times New Roman" w:hAnsi="Calibri" w:cs="Times New Roman"/>
                <w:color w:val="000000"/>
                <w:lang w:val="en-US" w:eastAsia="en-GB"/>
              </w:rPr>
              <w:t>-</w:t>
            </w:r>
            <w:r w:rsidR="00E81ADC">
              <w:rPr>
                <w:rFonts w:ascii="Calibri" w:eastAsia="Times New Roman" w:hAnsi="Calibri" w:cs="Times New Roman"/>
                <w:color w:val="000000"/>
                <w:lang w:val="en-US" w:eastAsia="en-GB"/>
              </w:rPr>
              <w:t>1</w:t>
            </w:r>
          </w:p>
          <w:p w14:paraId="2C327CA3" w14:textId="77777777" w:rsidR="002C6CDD" w:rsidRDefault="002C6CDD" w:rsidP="001464AD">
            <w:pPr>
              <w:spacing w:after="0" w:line="240" w:lineRule="auto"/>
              <w:rPr>
                <w:rFonts w:ascii="Calibri" w:eastAsia="Times New Roman" w:hAnsi="Calibri" w:cs="Times New Roman"/>
                <w:color w:val="000000"/>
                <w:lang w:eastAsia="en-GB"/>
              </w:rPr>
            </w:pPr>
          </w:p>
          <w:p w14:paraId="7AA410AA" w14:textId="77777777" w:rsidR="009F55CC" w:rsidRDefault="009F55CC" w:rsidP="001464AD">
            <w:pPr>
              <w:spacing w:after="0" w:line="240" w:lineRule="auto"/>
              <w:rPr>
                <w:rFonts w:ascii="Calibri" w:eastAsia="Times New Roman" w:hAnsi="Calibri" w:cs="Times New Roman"/>
                <w:color w:val="000000"/>
                <w:lang w:eastAsia="en-GB"/>
              </w:rPr>
            </w:pPr>
          </w:p>
          <w:p w14:paraId="3B4A8C05" w14:textId="77777777" w:rsidR="009F55CC" w:rsidRDefault="009F55CC" w:rsidP="001464AD">
            <w:pPr>
              <w:spacing w:after="0" w:line="240" w:lineRule="auto"/>
              <w:rPr>
                <w:rFonts w:ascii="Calibri" w:eastAsia="Times New Roman" w:hAnsi="Calibri" w:cs="Times New Roman"/>
                <w:color w:val="000000"/>
                <w:lang w:eastAsia="en-GB"/>
              </w:rPr>
            </w:pPr>
          </w:p>
          <w:p w14:paraId="7FFB10D4" w14:textId="77777777" w:rsidR="006B4527" w:rsidRDefault="006B4527" w:rsidP="001464AD">
            <w:pPr>
              <w:spacing w:after="0" w:line="240" w:lineRule="auto"/>
              <w:rPr>
                <w:rFonts w:ascii="Calibri" w:eastAsia="Times New Roman" w:hAnsi="Calibri" w:cs="Times New Roman"/>
                <w:color w:val="000000"/>
                <w:lang w:eastAsia="en-GB"/>
              </w:rPr>
            </w:pPr>
          </w:p>
          <w:p w14:paraId="1CCA9FBB" w14:textId="106BA2A9" w:rsidR="006B4527" w:rsidRPr="005D56B1" w:rsidRDefault="006B4527" w:rsidP="001464A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6B4527">
              <w:rPr>
                <w:rFonts w:ascii="Calibri" w:eastAsia="Times New Roman" w:hAnsi="Calibri" w:cs="Times New Roman"/>
                <w:color w:val="000000"/>
                <w:lang w:eastAsia="en-GB"/>
              </w:rPr>
              <w:t>STK12345</w:t>
            </w:r>
            <w:r>
              <w:rPr>
                <w:rFonts w:ascii="Calibri" w:eastAsia="Times New Roman" w:hAnsi="Calibri" w:cs="Times New Roman"/>
                <w:color w:val="000000"/>
                <w:lang w:eastAsia="en-GB"/>
              </w:rPr>
              <w:t>-1</w:t>
            </w:r>
          </w:p>
        </w:tc>
        <w:tc>
          <w:tcPr>
            <w:tcW w:w="714" w:type="pct"/>
          </w:tcPr>
          <w:p w14:paraId="33A1AAB4" w14:textId="77777777" w:rsidR="0014613E" w:rsidRDefault="0014613E" w:rsidP="0014613E">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To show the date of the EIDR record </w:t>
            </w:r>
          </w:p>
          <w:p w14:paraId="5C1E8D49" w14:textId="77777777" w:rsidR="0014613E" w:rsidRPr="00166C56" w:rsidRDefault="0014613E" w:rsidP="0014613E">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w:t>
            </w:r>
            <w:r w:rsidRPr="00166C56">
              <w:rPr>
                <w:rFonts w:ascii="Calibri" w:eastAsia="Times New Roman" w:hAnsi="Calibri" w:cs="Times New Roman"/>
                <w:i/>
                <w:color w:val="000000"/>
                <w:lang w:eastAsia="en-GB"/>
              </w:rPr>
              <w:t>Note that this is item 6 from the EIDR record entry</w:t>
            </w:r>
            <w:r w:rsidRPr="00166C56">
              <w:rPr>
                <w:rFonts w:ascii="Calibri" w:eastAsia="Times New Roman" w:hAnsi="Calibri" w:cs="Times New Roman"/>
                <w:color w:val="000000"/>
                <w:lang w:eastAsia="en-GB"/>
              </w:rPr>
              <w:t xml:space="preserve">) </w:t>
            </w:r>
          </w:p>
          <w:p w14:paraId="4570D8AC" w14:textId="77777777" w:rsidR="002C6CDD" w:rsidRPr="005D56B1" w:rsidRDefault="002C6CDD" w:rsidP="00917E20">
            <w:pPr>
              <w:spacing w:after="0" w:line="240" w:lineRule="auto"/>
              <w:rPr>
                <w:rFonts w:cstheme="minorHAnsi"/>
                <w:i/>
              </w:rPr>
            </w:pPr>
            <w:bookmarkStart w:id="0" w:name="_GoBack"/>
            <w:bookmarkEnd w:id="0"/>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667" w:type="pct"/>
          </w:tcPr>
          <w:p w14:paraId="66B2D265" w14:textId="77777777" w:rsidR="00E81ADC" w:rsidRPr="001454F4" w:rsidRDefault="00E81ADC" w:rsidP="00E81AD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Mapping for 18GBJJR7T7G1A6D5R6-1 o</w:t>
            </w:r>
            <w:proofErr w:type="spellStart"/>
            <w:r w:rsidRPr="001454F4">
              <w:rPr>
                <w:rFonts w:ascii="Calibri" w:eastAsia="Times New Roman" w:hAnsi="Calibri" w:cs="Times New Roman"/>
                <w:color w:val="000000"/>
                <w:lang w:val="en-US" w:eastAsia="en-GB"/>
              </w:rPr>
              <w:t>nly</w:t>
            </w:r>
            <w:proofErr w:type="spellEnd"/>
          </w:p>
          <w:p w14:paraId="753E6A3B" w14:textId="77777777" w:rsidR="00E81ADC" w:rsidRPr="001454F4" w:rsidRDefault="00E81ADC" w:rsidP="00E81ADC">
            <w:pPr>
              <w:spacing w:after="0" w:line="240" w:lineRule="auto"/>
              <w:rPr>
                <w:rFonts w:ascii="Calibri" w:eastAsia="Times New Roman" w:hAnsi="Calibri" w:cs="Times New Roman"/>
                <w:color w:val="000000"/>
                <w:lang w:val="en-US" w:eastAsia="en-GB"/>
              </w:rPr>
            </w:pPr>
          </w:p>
          <w:p w14:paraId="767E536A"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 xml:space="preserve">Y into </w:t>
            </w:r>
          </w:p>
          <w:p w14:paraId="6752FE9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w:t>
            </w:r>
            <w:proofErr w:type="spellStart"/>
            <w:r w:rsidRPr="001454F4">
              <w:rPr>
                <w:rFonts w:eastAsia="Times New Roman" w:cs="Times New Roman"/>
                <w:color w:val="000000"/>
                <w:lang w:val="en-US" w:eastAsia="en-GB"/>
              </w:rPr>
              <w:t>GoodsShipment</w:t>
            </w:r>
            <w:proofErr w:type="spellEnd"/>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PreviousDocument</w:t>
            </w:r>
            <w:proofErr w:type="spellEnd"/>
          </w:p>
          <w:p w14:paraId="75FEF000"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CategoryCode</w:t>
            </w:r>
            <w:proofErr w:type="spellEnd"/>
          </w:p>
          <w:p w14:paraId="504A32D3" w14:textId="77777777" w:rsidR="00E81ADC" w:rsidRPr="001454F4" w:rsidRDefault="00E81ADC" w:rsidP="00E81ADC">
            <w:pPr>
              <w:spacing w:after="0" w:line="240" w:lineRule="auto"/>
              <w:rPr>
                <w:rFonts w:eastAsia="Times New Roman" w:cs="Times New Roman"/>
                <w:color w:val="000000"/>
                <w:lang w:val="en-US" w:eastAsia="en-GB"/>
              </w:rPr>
            </w:pPr>
          </w:p>
          <w:p w14:paraId="498CA830" w14:textId="4653167D" w:rsidR="00E81ADC" w:rsidRPr="001454F4" w:rsidRDefault="009113AD" w:rsidP="00E81ADC">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00E81ADC" w:rsidRPr="001454F4">
              <w:rPr>
                <w:rFonts w:eastAsia="Times New Roman" w:cs="Times New Roman"/>
                <w:color w:val="000000"/>
                <w:lang w:val="en-US" w:eastAsia="en-GB"/>
              </w:rPr>
              <w:t xml:space="preserve"> into </w:t>
            </w:r>
          </w:p>
          <w:p w14:paraId="341D039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w:t>
            </w:r>
            <w:proofErr w:type="spellStart"/>
            <w:r w:rsidRPr="001454F4">
              <w:rPr>
                <w:rFonts w:eastAsia="Times New Roman" w:cs="Times New Roman"/>
                <w:color w:val="000000"/>
                <w:lang w:val="en-US" w:eastAsia="en-GB"/>
              </w:rPr>
              <w:t>GoodsShipment</w:t>
            </w:r>
            <w:proofErr w:type="spellEnd"/>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PreviousDocument</w:t>
            </w:r>
            <w:proofErr w:type="spellEnd"/>
          </w:p>
          <w:p w14:paraId="5820977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TypeCode</w:t>
            </w:r>
            <w:proofErr w:type="spellEnd"/>
          </w:p>
          <w:p w14:paraId="7560A778" w14:textId="77777777" w:rsidR="00E81ADC" w:rsidRPr="001454F4" w:rsidRDefault="00E81ADC" w:rsidP="00E81ADC">
            <w:pPr>
              <w:spacing w:after="0" w:line="240" w:lineRule="auto"/>
              <w:rPr>
                <w:rFonts w:eastAsia="Times New Roman" w:cs="Times New Roman"/>
                <w:color w:val="000000"/>
                <w:lang w:val="en-US" w:eastAsia="en-GB"/>
              </w:rPr>
            </w:pPr>
          </w:p>
          <w:p w14:paraId="1805999D" w14:textId="77777777" w:rsidR="00E81ADC" w:rsidRPr="001454F4" w:rsidRDefault="00E81ADC" w:rsidP="00E81AD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val="en-US" w:eastAsia="en-GB"/>
              </w:rPr>
              <w:t>18GBJJR7T7G1A6D5R6</w:t>
            </w:r>
            <w:r w:rsidRPr="001454F4">
              <w:rPr>
                <w:rFonts w:ascii="Calibri" w:eastAsia="Times New Roman" w:hAnsi="Calibri" w:cs="Times New Roman"/>
                <w:color w:val="000000"/>
                <w:lang w:eastAsia="en-GB"/>
              </w:rPr>
              <w:t xml:space="preserve"> </w:t>
            </w:r>
            <w:r w:rsidRPr="001454F4">
              <w:rPr>
                <w:rFonts w:eastAsia="Times New Roman" w:cs="Times New Roman"/>
                <w:color w:val="000000"/>
                <w:lang w:val="en-US" w:eastAsia="en-GB"/>
              </w:rPr>
              <w:t xml:space="preserve">into </w:t>
            </w:r>
          </w:p>
          <w:p w14:paraId="29E2C89F"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w:t>
            </w:r>
            <w:proofErr w:type="spellStart"/>
            <w:r w:rsidRPr="001454F4">
              <w:rPr>
                <w:rFonts w:eastAsia="Times New Roman" w:cs="Times New Roman"/>
                <w:color w:val="000000"/>
                <w:lang w:val="en-US" w:eastAsia="en-GB"/>
              </w:rPr>
              <w:t>GoodsShipment</w:t>
            </w:r>
            <w:proofErr w:type="spellEnd"/>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PreviousDocument</w:t>
            </w:r>
            <w:proofErr w:type="spellEnd"/>
            <w:r w:rsidRPr="001454F4">
              <w:rPr>
                <w:rFonts w:eastAsia="Times New Roman" w:cs="Times New Roman"/>
                <w:color w:val="000000"/>
                <w:lang w:val="en-US" w:eastAsia="en-GB"/>
              </w:rPr>
              <w:t>/ID</w:t>
            </w:r>
          </w:p>
          <w:p w14:paraId="7C373228" w14:textId="77777777" w:rsidR="00E81ADC" w:rsidRPr="001454F4" w:rsidRDefault="00E81ADC" w:rsidP="00E81ADC">
            <w:pPr>
              <w:spacing w:after="0" w:line="240" w:lineRule="auto"/>
              <w:rPr>
                <w:rFonts w:eastAsia="Times New Roman" w:cs="Times New Roman"/>
                <w:color w:val="000000"/>
                <w:lang w:val="en-US" w:eastAsia="en-GB"/>
              </w:rPr>
            </w:pPr>
          </w:p>
          <w:p w14:paraId="6C8C23C9"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1 into</w:t>
            </w:r>
          </w:p>
          <w:p w14:paraId="5745CE94"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 xml:space="preserve"> Declaration/</w:t>
            </w:r>
            <w:proofErr w:type="spellStart"/>
            <w:r w:rsidRPr="001454F4">
              <w:rPr>
                <w:rFonts w:eastAsia="Times New Roman" w:cs="Times New Roman"/>
                <w:color w:val="000000"/>
                <w:lang w:val="en-US" w:eastAsia="en-GB"/>
              </w:rPr>
              <w:t>GoodsShipment</w:t>
            </w:r>
            <w:proofErr w:type="spellEnd"/>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PreviousDocument</w:t>
            </w:r>
            <w:proofErr w:type="spellEnd"/>
          </w:p>
          <w:p w14:paraId="2B513542" w14:textId="77777777" w:rsidR="004144CC"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LineNumeric</w:t>
            </w:r>
            <w:proofErr w:type="spellEnd"/>
          </w:p>
          <w:p w14:paraId="54C50512" w14:textId="77777777" w:rsidR="009F55CC" w:rsidRDefault="009F55CC" w:rsidP="00E81ADC">
            <w:pPr>
              <w:spacing w:after="0" w:line="240" w:lineRule="auto"/>
              <w:rPr>
                <w:rFonts w:eastAsia="Times New Roman" w:cs="Times New Roman"/>
                <w:color w:val="000000"/>
                <w:lang w:val="en-US" w:eastAsia="en-GB"/>
              </w:rPr>
            </w:pPr>
          </w:p>
          <w:p w14:paraId="6B8FD484" w14:textId="0300C0D4" w:rsidR="009F55CC" w:rsidRPr="001454F4" w:rsidRDefault="009F55CC" w:rsidP="009F55CC">
            <w:pPr>
              <w:spacing w:after="0" w:line="240" w:lineRule="auto"/>
              <w:rPr>
                <w:rFonts w:ascii="Calibri" w:eastAsia="Times New Roman" w:hAnsi="Calibri" w:cs="Times New Roman"/>
                <w:color w:val="000000"/>
                <w:lang w:val="en-US" w:eastAsia="en-GB"/>
              </w:rPr>
            </w:pPr>
          </w:p>
        </w:tc>
      </w:tr>
      <w:tr w:rsidR="00AC557E" w:rsidRPr="005D56B1" w14:paraId="4C27B9A8" w14:textId="77777777" w:rsidTr="00AB4049">
        <w:trPr>
          <w:cantSplit/>
          <w:trHeight w:val="300"/>
        </w:trPr>
        <w:tc>
          <w:tcPr>
            <w:tcW w:w="332" w:type="pct"/>
            <w:shd w:val="clear" w:color="auto" w:fill="auto"/>
          </w:tcPr>
          <w:p w14:paraId="22CC6FE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381" w:type="pct"/>
            <w:shd w:val="clear" w:color="auto" w:fill="auto"/>
          </w:tcPr>
          <w:p w14:paraId="17EDAB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5D9FDC06" w14:textId="33F649EE" w:rsidR="00AC557E" w:rsidRPr="005D56B1" w:rsidRDefault="00AC557E" w:rsidP="00AC557E">
            <w:r>
              <w:rPr>
                <w:rFonts w:ascii="Calibri" w:eastAsia="Times New Roman" w:hAnsi="Calibri" w:cs="Times New Roman"/>
                <w:color w:val="000000"/>
                <w:lang w:eastAsia="en-GB"/>
              </w:rPr>
              <w:t>N/A</w:t>
            </w:r>
          </w:p>
        </w:tc>
        <w:tc>
          <w:tcPr>
            <w:tcW w:w="714" w:type="pct"/>
          </w:tcPr>
          <w:p w14:paraId="58C8B6BB" w14:textId="77777777" w:rsidR="00AC557E" w:rsidRPr="005D56B1" w:rsidRDefault="00AC557E" w:rsidP="00AC557E">
            <w:r w:rsidRPr="005D56B1">
              <w:t>Denoting that the declarant and importer are the same party (self-rep)</w:t>
            </w:r>
          </w:p>
        </w:tc>
        <w:tc>
          <w:tcPr>
            <w:tcW w:w="1667" w:type="pct"/>
          </w:tcPr>
          <w:p w14:paraId="3AFE62F9" w14:textId="130A33C3" w:rsidR="00AC557E" w:rsidRPr="001454F4" w:rsidRDefault="00AC557E" w:rsidP="00AC557E"/>
        </w:tc>
      </w:tr>
      <w:tr w:rsidR="00AB4049" w:rsidRPr="005D56B1" w14:paraId="56A563B6" w14:textId="77777777" w:rsidTr="00AB4049">
        <w:trPr>
          <w:cantSplit/>
          <w:trHeight w:val="2700"/>
        </w:trPr>
        <w:tc>
          <w:tcPr>
            <w:tcW w:w="332" w:type="pct"/>
            <w:shd w:val="clear" w:color="auto" w:fill="auto"/>
          </w:tcPr>
          <w:p w14:paraId="2B0A3BA6"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2/3</w:t>
            </w:r>
          </w:p>
        </w:tc>
        <w:tc>
          <w:tcPr>
            <w:tcW w:w="381" w:type="pct"/>
            <w:shd w:val="clear" w:color="auto" w:fill="auto"/>
          </w:tcPr>
          <w:p w14:paraId="429F0C12"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4876A046" w14:textId="44EA590C"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98053F" w:rsidRPr="0098053F">
              <w:rPr>
                <w:rFonts w:ascii="Calibri" w:eastAsia="Times New Roman" w:hAnsi="Calibri" w:cs="Times New Roman"/>
                <w:color w:val="000000"/>
                <w:lang w:eastAsia="en-GB"/>
              </w:rPr>
              <w:t>GBAEOCGB225456994000</w:t>
            </w:r>
          </w:p>
          <w:p w14:paraId="09EF6B93" w14:textId="77777777" w:rsidR="00AB4049" w:rsidRDefault="00AB4049" w:rsidP="00AB4049">
            <w:pPr>
              <w:spacing w:after="0" w:line="240" w:lineRule="auto"/>
              <w:rPr>
                <w:rFonts w:ascii="Calibri" w:eastAsia="Times New Roman" w:hAnsi="Calibri" w:cs="Times New Roman"/>
                <w:color w:val="000000"/>
                <w:lang w:eastAsia="en-GB"/>
              </w:rPr>
            </w:pPr>
          </w:p>
          <w:p w14:paraId="40FE9BE7" w14:textId="77777777" w:rsidR="00AB4049" w:rsidRDefault="00AB4049" w:rsidP="00AB4049">
            <w:pPr>
              <w:spacing w:after="0" w:line="240" w:lineRule="auto"/>
              <w:rPr>
                <w:rFonts w:ascii="Calibri" w:eastAsia="Times New Roman" w:hAnsi="Calibri" w:cs="Times New Roman"/>
                <w:color w:val="000000"/>
                <w:lang w:eastAsia="en-GB"/>
              </w:rPr>
            </w:pPr>
          </w:p>
          <w:p w14:paraId="02AFBAEC" w14:textId="77777777" w:rsidR="00AB4049" w:rsidRDefault="00AB4049" w:rsidP="00AB4049">
            <w:pPr>
              <w:spacing w:after="0" w:line="240" w:lineRule="auto"/>
              <w:rPr>
                <w:rFonts w:ascii="Calibri" w:eastAsia="Times New Roman" w:hAnsi="Calibri" w:cs="Times New Roman"/>
                <w:color w:val="000000"/>
                <w:lang w:eastAsia="en-GB"/>
              </w:rPr>
            </w:pPr>
          </w:p>
          <w:p w14:paraId="2AA2A695" w14:textId="6EDB6CB1" w:rsidR="00AB4049" w:rsidRDefault="00392513" w:rsidP="00AB4049">
            <w:pPr>
              <w:spacing w:after="0" w:line="240" w:lineRule="auto"/>
              <w:rPr>
                <w:rFonts w:ascii="Calibri" w:eastAsia="Times New Roman" w:hAnsi="Calibri" w:cs="Times New Roman"/>
                <w:color w:val="000000"/>
                <w:lang w:eastAsia="en-GB"/>
              </w:rPr>
            </w:pPr>
            <w:r w:rsidRPr="00392513">
              <w:rPr>
                <w:rFonts w:ascii="Calibri" w:eastAsia="Times New Roman" w:hAnsi="Calibri" w:cs="Times New Roman"/>
                <w:color w:val="000000"/>
                <w:lang w:eastAsia="en-GB"/>
              </w:rPr>
              <w:t>GBEIR</w:t>
            </w:r>
            <w:r w:rsidRPr="00B86B74">
              <w:t>GB996458896081</w:t>
            </w:r>
          </w:p>
          <w:p w14:paraId="3CDD7A79" w14:textId="77777777" w:rsidR="00AB4049" w:rsidRDefault="00AB4049" w:rsidP="00AB4049">
            <w:pPr>
              <w:spacing w:after="0" w:line="240" w:lineRule="auto"/>
              <w:rPr>
                <w:rFonts w:ascii="Calibri" w:eastAsia="Times New Roman" w:hAnsi="Calibri" w:cs="Times New Roman"/>
                <w:color w:val="000000"/>
                <w:lang w:eastAsia="en-GB"/>
              </w:rPr>
            </w:pPr>
          </w:p>
          <w:p w14:paraId="17B0445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603B2D13" w14:textId="77777777" w:rsidR="00AB4049" w:rsidRDefault="00AB4049" w:rsidP="00AB4049">
            <w:pPr>
              <w:spacing w:after="0" w:line="240" w:lineRule="auto"/>
              <w:rPr>
                <w:rFonts w:ascii="Calibri" w:eastAsia="Times New Roman" w:hAnsi="Calibri" w:cs="Times New Roman"/>
                <w:color w:val="000000"/>
                <w:lang w:eastAsia="en-GB"/>
              </w:rPr>
            </w:pPr>
          </w:p>
          <w:p w14:paraId="593D1FD2" w14:textId="77777777" w:rsidR="00AB4049" w:rsidRDefault="00AB4049" w:rsidP="00AB4049">
            <w:pPr>
              <w:spacing w:after="0" w:line="240" w:lineRule="auto"/>
              <w:rPr>
                <w:rFonts w:ascii="Calibri" w:eastAsia="Times New Roman" w:hAnsi="Calibri" w:cs="Times New Roman"/>
                <w:color w:val="000000"/>
                <w:lang w:eastAsia="en-GB"/>
              </w:rPr>
            </w:pPr>
          </w:p>
          <w:p w14:paraId="18FAA70A" w14:textId="77777777" w:rsidR="00AB4049" w:rsidRDefault="00AB4049" w:rsidP="00AB4049">
            <w:pPr>
              <w:spacing w:after="0" w:line="240" w:lineRule="auto"/>
              <w:rPr>
                <w:rFonts w:ascii="Calibri" w:eastAsia="Times New Roman" w:hAnsi="Calibri" w:cs="Times New Roman"/>
                <w:color w:val="000000"/>
                <w:lang w:eastAsia="en-GB"/>
              </w:rPr>
            </w:pPr>
          </w:p>
          <w:p w14:paraId="62E6E5C0" w14:textId="77777777" w:rsidR="00AB4049" w:rsidRDefault="00AB4049" w:rsidP="00AB4049">
            <w:pPr>
              <w:spacing w:after="0" w:line="240" w:lineRule="auto"/>
              <w:rPr>
                <w:rFonts w:ascii="Calibri" w:eastAsia="Times New Roman" w:hAnsi="Calibri" w:cs="Times New Roman"/>
                <w:color w:val="000000"/>
                <w:lang w:eastAsia="en-GB"/>
              </w:rPr>
            </w:pPr>
          </w:p>
          <w:p w14:paraId="4F08DCA7" w14:textId="0D337422" w:rsidR="00AB4049" w:rsidRDefault="00BD1C35"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br/>
              <w:t>C5</w:t>
            </w:r>
            <w:r w:rsidR="0098053F">
              <w:rPr>
                <w:rFonts w:ascii="Calibri" w:eastAsia="Times New Roman" w:hAnsi="Calibri" w:cs="Times New Roman"/>
                <w:color w:val="000000"/>
                <w:lang w:eastAsia="en-GB"/>
              </w:rPr>
              <w:t>06</w:t>
            </w:r>
            <w:r w:rsidR="00AE0F73">
              <w:t>GBDPO8078888</w:t>
            </w:r>
          </w:p>
          <w:p w14:paraId="2205CDB5" w14:textId="77777777" w:rsidR="00AB4049" w:rsidRDefault="00AB4049" w:rsidP="00AB4049">
            <w:pPr>
              <w:spacing w:after="0" w:line="240" w:lineRule="auto"/>
              <w:rPr>
                <w:rFonts w:ascii="Calibri" w:eastAsia="Times New Roman" w:hAnsi="Calibri" w:cs="Times New Roman"/>
                <w:color w:val="000000"/>
                <w:lang w:eastAsia="en-GB"/>
              </w:rPr>
            </w:pPr>
          </w:p>
          <w:p w14:paraId="53B166D4" w14:textId="77777777" w:rsidR="00AB4049" w:rsidRDefault="00AB4049" w:rsidP="00AB4049">
            <w:pPr>
              <w:spacing w:after="0" w:line="240" w:lineRule="auto"/>
              <w:rPr>
                <w:rFonts w:ascii="Calibri" w:eastAsia="Times New Roman" w:hAnsi="Calibri" w:cs="Times New Roman"/>
                <w:color w:val="000000"/>
                <w:lang w:eastAsia="en-GB"/>
              </w:rPr>
            </w:pPr>
          </w:p>
          <w:p w14:paraId="57C2B732" w14:textId="77777777" w:rsidR="00AB4049" w:rsidRDefault="00AB4049" w:rsidP="00AB4049">
            <w:pPr>
              <w:spacing w:after="0" w:line="240" w:lineRule="auto"/>
              <w:rPr>
                <w:rFonts w:ascii="Calibri" w:eastAsia="Times New Roman" w:hAnsi="Calibri" w:cs="Times New Roman"/>
                <w:color w:val="000000"/>
                <w:lang w:eastAsia="en-GB"/>
              </w:rPr>
            </w:pPr>
          </w:p>
          <w:p w14:paraId="63FACD62" w14:textId="77777777" w:rsidR="00AB4049" w:rsidRDefault="00AB4049" w:rsidP="00AB4049">
            <w:pPr>
              <w:spacing w:after="0" w:line="240" w:lineRule="auto"/>
              <w:rPr>
                <w:rFonts w:ascii="Calibri" w:eastAsia="Times New Roman" w:hAnsi="Calibri" w:cs="Times New Roman"/>
                <w:color w:val="000000"/>
                <w:lang w:eastAsia="en-GB"/>
              </w:rPr>
            </w:pPr>
          </w:p>
          <w:p w14:paraId="27A9EFDC" w14:textId="0F6C5BC4"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w:t>
            </w:r>
            <w:r w:rsidR="00AE0F73">
              <w:t>GBEIRGB225456994000</w:t>
            </w:r>
          </w:p>
          <w:p w14:paraId="3D63A36A" w14:textId="77777777" w:rsidR="00AB4049" w:rsidRDefault="00AB4049" w:rsidP="00AB4049">
            <w:pPr>
              <w:spacing w:after="0" w:line="240" w:lineRule="auto"/>
              <w:rPr>
                <w:rFonts w:ascii="Calibri" w:eastAsia="Times New Roman" w:hAnsi="Calibri" w:cs="Times New Roman"/>
                <w:color w:val="000000"/>
                <w:lang w:eastAsia="en-GB"/>
              </w:rPr>
            </w:pPr>
          </w:p>
          <w:p w14:paraId="47F3FD37" w14:textId="7E86713E" w:rsidR="00AB4049" w:rsidRDefault="00AB4049" w:rsidP="00AB4049">
            <w:pPr>
              <w:spacing w:after="0" w:line="240" w:lineRule="auto"/>
              <w:rPr>
                <w:rFonts w:ascii="Calibri" w:eastAsia="Times New Roman" w:hAnsi="Calibri" w:cs="Times New Roman"/>
                <w:color w:val="000000"/>
                <w:lang w:eastAsia="en-GB"/>
              </w:rPr>
            </w:pPr>
          </w:p>
          <w:p w14:paraId="06B364EB" w14:textId="77777777" w:rsidR="006115FD" w:rsidRDefault="006115FD" w:rsidP="00AB4049">
            <w:pPr>
              <w:spacing w:after="0" w:line="240" w:lineRule="auto"/>
              <w:rPr>
                <w:rFonts w:ascii="Calibri" w:eastAsia="Times New Roman" w:hAnsi="Calibri" w:cs="Times New Roman"/>
                <w:color w:val="000000"/>
                <w:lang w:eastAsia="en-GB"/>
              </w:rPr>
            </w:pPr>
          </w:p>
          <w:p w14:paraId="76460C81" w14:textId="77777777" w:rsidR="00AB4049" w:rsidRDefault="00AB4049" w:rsidP="00AB4049">
            <w:pPr>
              <w:spacing w:after="0" w:line="240" w:lineRule="auto"/>
              <w:rPr>
                <w:rFonts w:ascii="Calibri" w:eastAsia="Times New Roman" w:hAnsi="Calibri" w:cs="Times New Roman"/>
                <w:color w:val="000000"/>
                <w:lang w:eastAsia="en-GB"/>
              </w:rPr>
            </w:pPr>
          </w:p>
          <w:p w14:paraId="785AB5C8" w14:textId="328CE57F" w:rsidR="00AB4049" w:rsidRDefault="00A9608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C517</w:t>
            </w:r>
            <w:r w:rsidR="00AE0F73">
              <w:t>GBCWPU1234567GB</w:t>
            </w:r>
          </w:p>
          <w:p w14:paraId="4AFCC2DA" w14:textId="77777777" w:rsidR="00AB4049" w:rsidRDefault="00AB4049" w:rsidP="00AB4049">
            <w:pPr>
              <w:spacing w:after="0" w:line="240" w:lineRule="auto"/>
              <w:rPr>
                <w:rFonts w:ascii="Calibri" w:eastAsia="Times New Roman" w:hAnsi="Calibri" w:cs="Times New Roman"/>
                <w:color w:val="000000"/>
                <w:lang w:eastAsia="en-GB"/>
              </w:rPr>
            </w:pPr>
          </w:p>
          <w:p w14:paraId="5DCBEF26" w14:textId="77777777" w:rsidR="00AB4049" w:rsidRDefault="00AB4049" w:rsidP="00AB4049">
            <w:pPr>
              <w:spacing w:after="0" w:line="240" w:lineRule="auto"/>
              <w:rPr>
                <w:rFonts w:ascii="Calibri" w:eastAsia="Times New Roman" w:hAnsi="Calibri" w:cs="Times New Roman"/>
                <w:color w:val="000000"/>
                <w:lang w:eastAsia="en-GB"/>
              </w:rPr>
            </w:pPr>
          </w:p>
          <w:p w14:paraId="73A2695B" w14:textId="77777777" w:rsidR="00AB4049" w:rsidRDefault="00AB4049" w:rsidP="00AB4049">
            <w:pPr>
              <w:spacing w:after="0" w:line="240" w:lineRule="auto"/>
              <w:rPr>
                <w:rFonts w:ascii="Calibri" w:eastAsia="Times New Roman" w:hAnsi="Calibri" w:cs="Times New Roman"/>
                <w:color w:val="000000"/>
                <w:lang w:eastAsia="en-GB"/>
              </w:rPr>
            </w:pPr>
          </w:p>
          <w:p w14:paraId="4BCC1214" w14:textId="77777777" w:rsidR="00D21665" w:rsidRDefault="00D21665" w:rsidP="00AB4049">
            <w:pPr>
              <w:spacing w:after="0" w:line="240" w:lineRule="auto"/>
              <w:rPr>
                <w:rFonts w:ascii="Calibri" w:eastAsia="Times New Roman" w:hAnsi="Calibri" w:cs="Times New Roman"/>
                <w:color w:val="000000"/>
                <w:lang w:eastAsia="en-GB"/>
              </w:rPr>
            </w:pPr>
          </w:p>
          <w:p w14:paraId="632584A5" w14:textId="77777777" w:rsidR="00D21665" w:rsidRDefault="00D21665" w:rsidP="00AB4049">
            <w:pPr>
              <w:spacing w:after="0" w:line="240" w:lineRule="auto"/>
              <w:rPr>
                <w:rFonts w:ascii="Calibri" w:eastAsia="Times New Roman" w:hAnsi="Calibri" w:cs="Times New Roman"/>
                <w:color w:val="000000"/>
                <w:lang w:eastAsia="en-GB"/>
              </w:rPr>
            </w:pPr>
          </w:p>
          <w:p w14:paraId="14F2F9A8" w14:textId="77777777" w:rsidR="00D21665" w:rsidRDefault="00D21665" w:rsidP="00AB4049">
            <w:pPr>
              <w:spacing w:after="0" w:line="240" w:lineRule="auto"/>
              <w:rPr>
                <w:rFonts w:ascii="Calibri" w:eastAsia="Times New Roman" w:hAnsi="Calibri" w:cs="Times New Roman"/>
                <w:color w:val="000000"/>
                <w:lang w:eastAsia="en-GB"/>
              </w:rPr>
            </w:pPr>
          </w:p>
          <w:p w14:paraId="32BD2DE6" w14:textId="77777777" w:rsidR="00D21665" w:rsidRDefault="00D21665" w:rsidP="00AB4049">
            <w:pPr>
              <w:spacing w:after="0" w:line="240" w:lineRule="auto"/>
              <w:rPr>
                <w:rFonts w:ascii="Calibri" w:eastAsia="Times New Roman" w:hAnsi="Calibri" w:cs="Times New Roman"/>
                <w:color w:val="000000"/>
                <w:lang w:eastAsia="en-GB"/>
              </w:rPr>
            </w:pPr>
          </w:p>
          <w:p w14:paraId="38B0BF1F" w14:textId="6A57DED1" w:rsidR="00AB4049" w:rsidRDefault="00CE09D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N935</w:t>
            </w:r>
            <w:r w:rsidRPr="00F843B3">
              <w:t>12345/</w:t>
            </w:r>
            <w:r w:rsidRPr="00B86B74">
              <w:t>10.01.2019</w:t>
            </w:r>
          </w:p>
          <w:p w14:paraId="6FA0D3DD" w14:textId="77777777" w:rsidR="00AB4049" w:rsidRDefault="00AB4049" w:rsidP="00AB4049">
            <w:pPr>
              <w:spacing w:after="0" w:line="240" w:lineRule="auto"/>
              <w:rPr>
                <w:rFonts w:ascii="Calibri" w:eastAsia="Times New Roman" w:hAnsi="Calibri" w:cs="Times New Roman"/>
                <w:color w:val="000000"/>
                <w:lang w:eastAsia="en-GB"/>
              </w:rPr>
            </w:pPr>
          </w:p>
          <w:p w14:paraId="07ECA9B1" w14:textId="77777777" w:rsidR="00AB4049" w:rsidRDefault="00AB4049" w:rsidP="00AB4049">
            <w:pPr>
              <w:spacing w:after="0" w:line="240" w:lineRule="auto"/>
              <w:rPr>
                <w:rFonts w:ascii="Calibri" w:eastAsia="Times New Roman" w:hAnsi="Calibri" w:cs="Times New Roman"/>
                <w:color w:val="000000"/>
                <w:lang w:eastAsia="en-GB"/>
              </w:rPr>
            </w:pPr>
          </w:p>
          <w:p w14:paraId="1D36AE10" w14:textId="77777777" w:rsidR="00AB4049" w:rsidRDefault="00AB4049" w:rsidP="00AB4049">
            <w:pPr>
              <w:spacing w:after="0" w:line="240" w:lineRule="auto"/>
              <w:rPr>
                <w:rFonts w:ascii="Calibri" w:eastAsia="Times New Roman" w:hAnsi="Calibri" w:cs="Times New Roman"/>
                <w:color w:val="000000"/>
                <w:lang w:eastAsia="en-GB"/>
              </w:rPr>
            </w:pPr>
          </w:p>
          <w:p w14:paraId="55C06F95" w14:textId="77777777" w:rsidR="00AB4049" w:rsidRDefault="00AB4049" w:rsidP="00AB4049">
            <w:pPr>
              <w:spacing w:after="0" w:line="240" w:lineRule="auto"/>
              <w:rPr>
                <w:rFonts w:ascii="Calibri" w:eastAsia="Times New Roman" w:hAnsi="Calibri" w:cs="Times New Roman"/>
                <w:color w:val="000000"/>
                <w:lang w:eastAsia="en-GB"/>
              </w:rPr>
            </w:pPr>
          </w:p>
          <w:p w14:paraId="528583D0" w14:textId="77777777" w:rsidR="00AB4049" w:rsidRDefault="00AB4049" w:rsidP="00AB4049">
            <w:pPr>
              <w:spacing w:after="0" w:line="240" w:lineRule="auto"/>
              <w:rPr>
                <w:rFonts w:ascii="Calibri" w:eastAsia="Times New Roman" w:hAnsi="Calibri" w:cs="Times New Roman"/>
                <w:color w:val="000000"/>
                <w:lang w:eastAsia="en-GB"/>
              </w:rPr>
            </w:pPr>
          </w:p>
          <w:p w14:paraId="19E0043C" w14:textId="272FDDED"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420F3F6C" w14:textId="77777777" w:rsidR="00AB4049" w:rsidRDefault="00AB4049" w:rsidP="00AB4049">
            <w:pPr>
              <w:spacing w:after="0" w:line="240" w:lineRule="auto"/>
              <w:rPr>
                <w:rFonts w:ascii="Calibri" w:eastAsia="Times New Roman" w:hAnsi="Calibri" w:cs="Times New Roman"/>
                <w:color w:val="000000"/>
                <w:lang w:eastAsia="en-GB"/>
              </w:rPr>
            </w:pPr>
          </w:p>
          <w:p w14:paraId="5E00F2F7" w14:textId="77777777" w:rsidR="00AB4049" w:rsidRDefault="00AB4049" w:rsidP="00AB4049">
            <w:pPr>
              <w:spacing w:after="0" w:line="240" w:lineRule="auto"/>
              <w:rPr>
                <w:rFonts w:ascii="Calibri" w:eastAsia="Times New Roman" w:hAnsi="Calibri" w:cs="Times New Roman"/>
                <w:color w:val="000000"/>
                <w:lang w:eastAsia="en-GB"/>
              </w:rPr>
            </w:pPr>
          </w:p>
          <w:p w14:paraId="6575DAAD"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552FCBB"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0BB682A1" w14:textId="77777777" w:rsidR="00AB4049" w:rsidRDefault="00AB4049" w:rsidP="00AB4049">
            <w:pPr>
              <w:spacing w:after="0" w:line="240" w:lineRule="auto"/>
              <w:rPr>
                <w:rFonts w:ascii="Calibri" w:eastAsia="Times New Roman" w:hAnsi="Calibri" w:cs="Times New Roman"/>
                <w:color w:val="000000"/>
                <w:lang w:eastAsia="en-GB"/>
              </w:rPr>
            </w:pPr>
          </w:p>
          <w:p w14:paraId="73BE1528" w14:textId="77777777" w:rsidR="00AB4049" w:rsidRDefault="00AB4049" w:rsidP="00AB4049">
            <w:pPr>
              <w:spacing w:after="0" w:line="240" w:lineRule="auto"/>
              <w:rPr>
                <w:rFonts w:ascii="Calibri" w:eastAsia="Times New Roman" w:hAnsi="Calibri" w:cs="Times New Roman"/>
                <w:color w:val="000000"/>
                <w:lang w:eastAsia="en-GB"/>
              </w:rPr>
            </w:pPr>
          </w:p>
          <w:p w14:paraId="5E3E81FC" w14:textId="46DABF54"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50EAE6D6" w14:textId="5EA67A1B" w:rsidR="00E008DB" w:rsidRDefault="00E008DB" w:rsidP="00AB4049">
            <w:pPr>
              <w:spacing w:after="0" w:line="240" w:lineRule="auto"/>
              <w:rPr>
                <w:rFonts w:ascii="Calibri" w:eastAsia="Times New Roman" w:hAnsi="Calibri" w:cs="Times New Roman"/>
                <w:color w:val="000000"/>
                <w:lang w:eastAsia="en-GB"/>
              </w:rPr>
            </w:pPr>
          </w:p>
          <w:p w14:paraId="33A739E6" w14:textId="77777777" w:rsidR="00E008DB" w:rsidRDefault="00E008DB" w:rsidP="00AB4049">
            <w:pPr>
              <w:spacing w:after="0" w:line="240" w:lineRule="auto"/>
              <w:rPr>
                <w:rFonts w:ascii="Calibri" w:eastAsia="Times New Roman" w:hAnsi="Calibri" w:cs="Times New Roman"/>
                <w:color w:val="000000"/>
                <w:lang w:eastAsia="en-GB"/>
              </w:rPr>
            </w:pPr>
          </w:p>
          <w:p w14:paraId="1B68CDD8" w14:textId="77777777" w:rsidR="00AB4049" w:rsidRDefault="00AB4049" w:rsidP="00AB4049">
            <w:pPr>
              <w:spacing w:after="0" w:line="240" w:lineRule="auto"/>
              <w:rPr>
                <w:rFonts w:ascii="Calibri" w:eastAsia="Times New Roman" w:hAnsi="Calibri" w:cs="Times New Roman"/>
                <w:color w:val="000000"/>
                <w:lang w:eastAsia="en-GB"/>
              </w:rPr>
            </w:pPr>
          </w:p>
          <w:p w14:paraId="05C054AC" w14:textId="77777777" w:rsidR="002D2651" w:rsidRDefault="002D2651" w:rsidP="00AB4049">
            <w:pPr>
              <w:spacing w:after="0" w:line="240" w:lineRule="auto"/>
              <w:rPr>
                <w:rFonts w:ascii="Calibri" w:eastAsia="Times New Roman" w:hAnsi="Calibri" w:cs="Times New Roman"/>
                <w:color w:val="000000"/>
                <w:lang w:eastAsia="en-GB"/>
              </w:rPr>
            </w:pPr>
          </w:p>
          <w:p w14:paraId="03CD41E7" w14:textId="47C05536" w:rsidR="002D2651" w:rsidRDefault="000E31FA" w:rsidP="002D265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912</w:t>
            </w:r>
            <w:r w:rsidR="002D2651">
              <w:rPr>
                <w:rFonts w:ascii="Calibri" w:eastAsia="Times New Roman" w:hAnsi="Calibri" w:cs="Times New Roman"/>
                <w:color w:val="000000"/>
                <w:lang w:eastAsia="en-GB"/>
              </w:rPr>
              <w:t>0</w:t>
            </w:r>
            <w:r w:rsidR="002D2651" w:rsidRPr="001140C8">
              <w:rPr>
                <w:rFonts w:ascii="Calibri" w:eastAsia="Times New Roman" w:hAnsi="Calibri" w:cs="Times New Roman"/>
                <w:color w:val="000000"/>
                <w:lang w:eastAsia="en-GB"/>
              </w:rPr>
              <w:t>GBAHC0054037</w:t>
            </w:r>
            <w:r w:rsidR="002D2651">
              <w:rPr>
                <w:rFonts w:ascii="Calibri" w:eastAsia="Times New Roman" w:hAnsi="Calibri" w:cs="Times New Roman"/>
                <w:color w:val="000000"/>
                <w:lang w:eastAsia="en-GB"/>
              </w:rPr>
              <w:t>-XX</w:t>
            </w:r>
          </w:p>
          <w:p w14:paraId="5C109912" w14:textId="748A93E7" w:rsidR="002D2651" w:rsidRDefault="002D2651" w:rsidP="00AB4049">
            <w:pPr>
              <w:spacing w:after="0" w:line="240" w:lineRule="auto"/>
              <w:rPr>
                <w:rFonts w:ascii="Calibri" w:eastAsia="Times New Roman" w:hAnsi="Calibri" w:cs="Times New Roman"/>
                <w:color w:val="000000"/>
                <w:lang w:eastAsia="en-GB"/>
              </w:rPr>
            </w:pPr>
          </w:p>
          <w:p w14:paraId="1A1E7344" w14:textId="77777777" w:rsidR="002D2651" w:rsidRDefault="002D2651" w:rsidP="002D2651">
            <w:pPr>
              <w:spacing w:after="0" w:line="240" w:lineRule="auto"/>
              <w:rPr>
                <w:rFonts w:ascii="Calibri" w:eastAsia="Times New Roman" w:hAnsi="Calibri" w:cs="Times New Roman"/>
                <w:color w:val="000000"/>
                <w:lang w:eastAsia="en-GB"/>
              </w:rPr>
            </w:pPr>
          </w:p>
          <w:p w14:paraId="23E3402D" w14:textId="77777777" w:rsidR="002D2651" w:rsidRDefault="002D2651" w:rsidP="002D2651">
            <w:pPr>
              <w:spacing w:after="0" w:line="240" w:lineRule="auto"/>
              <w:rPr>
                <w:rFonts w:ascii="Calibri" w:eastAsia="Times New Roman" w:hAnsi="Calibri" w:cs="Times New Roman"/>
                <w:color w:val="000000"/>
                <w:lang w:eastAsia="en-GB"/>
              </w:rPr>
            </w:pPr>
          </w:p>
          <w:p w14:paraId="09D1E4C2" w14:textId="77777777" w:rsidR="002D2651" w:rsidRDefault="002D2651" w:rsidP="002D2651">
            <w:pPr>
              <w:spacing w:after="0" w:line="240" w:lineRule="auto"/>
              <w:rPr>
                <w:rFonts w:ascii="Calibri" w:eastAsia="Times New Roman" w:hAnsi="Calibri" w:cs="Times New Roman"/>
                <w:color w:val="000000"/>
                <w:lang w:eastAsia="en-GB"/>
              </w:rPr>
            </w:pPr>
          </w:p>
          <w:p w14:paraId="714F133F" w14:textId="77777777" w:rsidR="002D2651" w:rsidRDefault="002D2651" w:rsidP="002D2651">
            <w:pPr>
              <w:spacing w:after="0" w:line="240" w:lineRule="auto"/>
              <w:rPr>
                <w:rFonts w:ascii="Calibri" w:eastAsia="Times New Roman" w:hAnsi="Calibri" w:cs="Times New Roman"/>
                <w:color w:val="000000"/>
                <w:lang w:eastAsia="en-GB"/>
              </w:rPr>
            </w:pPr>
          </w:p>
          <w:p w14:paraId="477431A5" w14:textId="77777777" w:rsidR="002D2651" w:rsidRDefault="002D2651" w:rsidP="002D2651">
            <w:pPr>
              <w:spacing w:after="0" w:line="240" w:lineRule="auto"/>
              <w:rPr>
                <w:rFonts w:ascii="Calibri" w:eastAsia="Times New Roman" w:hAnsi="Calibri" w:cs="Times New Roman"/>
                <w:color w:val="000000"/>
                <w:lang w:eastAsia="en-GB"/>
              </w:rPr>
            </w:pPr>
          </w:p>
          <w:p w14:paraId="094BA642" w14:textId="122C0BBC" w:rsidR="002D2651" w:rsidRDefault="00CE09D8" w:rsidP="002D265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Pr="00A56C37">
              <w:t>0054037-00554047</w:t>
            </w:r>
            <w:r>
              <w:rPr>
                <w:rFonts w:ascii="Calibri" w:eastAsia="Times New Roman" w:hAnsi="Calibri" w:cs="Times New Roman"/>
                <w:color w:val="000000"/>
                <w:lang w:eastAsia="en-GB"/>
              </w:rPr>
              <w:t>-GE</w:t>
            </w:r>
          </w:p>
          <w:p w14:paraId="03590619" w14:textId="77777777" w:rsidR="002D2651" w:rsidRDefault="002D2651" w:rsidP="00AB4049">
            <w:pPr>
              <w:spacing w:after="0" w:line="240" w:lineRule="auto"/>
              <w:rPr>
                <w:rFonts w:ascii="Calibri" w:eastAsia="Times New Roman" w:hAnsi="Calibri" w:cs="Times New Roman"/>
                <w:color w:val="000000"/>
                <w:lang w:eastAsia="en-GB"/>
              </w:rPr>
            </w:pPr>
          </w:p>
          <w:p w14:paraId="312C5DBC" w14:textId="3E7CFD5C" w:rsidR="002D2651" w:rsidRPr="005D56B1" w:rsidRDefault="002D2651" w:rsidP="00AB4049">
            <w:pPr>
              <w:spacing w:after="0" w:line="240" w:lineRule="auto"/>
              <w:rPr>
                <w:rFonts w:ascii="Calibri" w:eastAsia="Times New Roman" w:hAnsi="Calibri" w:cs="Times New Roman"/>
                <w:color w:val="000000"/>
                <w:lang w:eastAsia="en-GB"/>
              </w:rPr>
            </w:pPr>
          </w:p>
        </w:tc>
        <w:tc>
          <w:tcPr>
            <w:tcW w:w="714" w:type="pct"/>
          </w:tcPr>
          <w:p w14:paraId="67054CA1" w14:textId="77777777" w:rsidR="00AB4049" w:rsidRDefault="00AB4049" w:rsidP="00AB4049">
            <w:pPr>
              <w:spacing w:after="240" w:line="240" w:lineRule="auto"/>
              <w:rPr>
                <w:color w:val="000000"/>
                <w:lang w:eastAsia="en-GB"/>
              </w:rPr>
            </w:pPr>
            <w:r>
              <w:rPr>
                <w:color w:val="000000"/>
                <w:lang w:eastAsia="en-GB"/>
              </w:rPr>
              <w:t>AEOC - Authorisation for the status of Authorised Economic Operator - Customs Simplifications </w:t>
            </w:r>
          </w:p>
          <w:p w14:paraId="35017906" w14:textId="77777777" w:rsidR="00AB4049" w:rsidRDefault="00AB4049" w:rsidP="00AB4049">
            <w:pPr>
              <w:spacing w:after="0" w:line="240" w:lineRule="auto"/>
              <w:rPr>
                <w:rFonts w:ascii="Calibri" w:eastAsia="Times New Roman" w:hAnsi="Calibri" w:cs="Times New Roman"/>
                <w:color w:val="000000"/>
                <w:lang w:eastAsia="en-GB"/>
              </w:rPr>
            </w:pPr>
          </w:p>
          <w:p w14:paraId="5159AD8E" w14:textId="148CA36A"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863FE18" w14:textId="77777777" w:rsidR="00AB4049" w:rsidRDefault="00AB4049" w:rsidP="00AB4049">
            <w:pPr>
              <w:spacing w:after="0" w:line="240" w:lineRule="auto"/>
              <w:rPr>
                <w:rFonts w:ascii="Calibri" w:eastAsia="Times New Roman" w:hAnsi="Calibri" w:cs="Times New Roman"/>
                <w:color w:val="000000"/>
                <w:lang w:eastAsia="en-GB"/>
              </w:rPr>
            </w:pPr>
          </w:p>
          <w:p w14:paraId="2F17D2EF" w14:textId="77777777" w:rsidR="00AB4049" w:rsidRDefault="00AB4049" w:rsidP="00AB4049">
            <w:pPr>
              <w:spacing w:after="0" w:line="240" w:lineRule="auto"/>
              <w:rPr>
                <w:rFonts w:ascii="Calibri" w:eastAsia="Times New Roman" w:hAnsi="Calibri" w:cs="Times New Roman"/>
                <w:color w:val="000000"/>
                <w:lang w:eastAsia="en-GB"/>
              </w:rPr>
            </w:pPr>
          </w:p>
          <w:p w14:paraId="713B8188" w14:textId="77777777" w:rsidR="00AB4049" w:rsidRDefault="00AB4049" w:rsidP="00AB4049">
            <w:pPr>
              <w:spacing w:after="0" w:line="240" w:lineRule="auto"/>
              <w:rPr>
                <w:color w:val="000000"/>
                <w:lang w:eastAsia="en-GB"/>
              </w:rPr>
            </w:pPr>
            <w:r>
              <w:rPr>
                <w:color w:val="000000"/>
                <w:lang w:eastAsia="en-GB"/>
              </w:rPr>
              <w:t>DPO - Authorisation for the deferment of payment </w:t>
            </w:r>
          </w:p>
          <w:p w14:paraId="12E53FA9" w14:textId="77777777" w:rsidR="00AB4049" w:rsidRDefault="00AB4049" w:rsidP="00AB4049">
            <w:pPr>
              <w:spacing w:after="0" w:line="240" w:lineRule="auto"/>
              <w:rPr>
                <w:rFonts w:ascii="Calibri" w:eastAsia="Times New Roman" w:hAnsi="Calibri" w:cs="Times New Roman"/>
                <w:color w:val="000000"/>
                <w:lang w:eastAsia="en-GB"/>
              </w:rPr>
            </w:pPr>
          </w:p>
          <w:p w14:paraId="7FC7F69B" w14:textId="77777777" w:rsidR="00AB4049" w:rsidRDefault="00AB4049" w:rsidP="00AB4049">
            <w:pPr>
              <w:spacing w:after="0" w:line="240" w:lineRule="auto"/>
              <w:rPr>
                <w:rFonts w:ascii="Calibri" w:eastAsia="Times New Roman" w:hAnsi="Calibri" w:cs="Times New Roman"/>
                <w:color w:val="000000"/>
                <w:lang w:eastAsia="en-GB"/>
              </w:rPr>
            </w:pPr>
          </w:p>
          <w:p w14:paraId="354C8BB3" w14:textId="77777777"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54982160" w14:textId="77777777" w:rsidR="00AB4049" w:rsidRDefault="00AB4049" w:rsidP="00AB4049">
            <w:pPr>
              <w:spacing w:after="0" w:line="240" w:lineRule="auto"/>
              <w:rPr>
                <w:rFonts w:ascii="Calibri" w:eastAsia="Times New Roman" w:hAnsi="Calibri" w:cs="Times New Roman"/>
                <w:color w:val="000000"/>
                <w:lang w:eastAsia="en-GB"/>
              </w:rPr>
            </w:pPr>
          </w:p>
          <w:p w14:paraId="6B45476C" w14:textId="77777777" w:rsidR="00AB4049" w:rsidRDefault="00AB4049" w:rsidP="00AB4049">
            <w:pPr>
              <w:spacing w:after="0" w:line="240" w:lineRule="auto"/>
              <w:rPr>
                <w:rFonts w:ascii="Calibri" w:eastAsia="Times New Roman" w:hAnsi="Calibri" w:cs="Times New Roman"/>
                <w:color w:val="000000"/>
                <w:lang w:eastAsia="en-GB"/>
              </w:rPr>
            </w:pPr>
          </w:p>
          <w:p w14:paraId="79689790" w14:textId="77777777" w:rsidR="00D21665" w:rsidRDefault="00D21665" w:rsidP="00D21665">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CWP - Authorisation for the operation of storage facilities for the customs warehousing of goods in a private customs warehouse </w:t>
            </w:r>
          </w:p>
          <w:p w14:paraId="21A9AAA0" w14:textId="77777777" w:rsidR="00AB4049" w:rsidRDefault="00AB4049" w:rsidP="00AB4049">
            <w:pPr>
              <w:spacing w:after="0" w:line="240" w:lineRule="auto"/>
              <w:rPr>
                <w:color w:val="000000"/>
                <w:lang w:eastAsia="en-GB"/>
              </w:rPr>
            </w:pPr>
          </w:p>
          <w:p w14:paraId="05038928" w14:textId="77777777" w:rsidR="00AB4049" w:rsidRDefault="00AB4049" w:rsidP="00AB4049">
            <w:pPr>
              <w:spacing w:after="0" w:line="240" w:lineRule="auto"/>
              <w:rPr>
                <w:color w:val="000000"/>
                <w:lang w:eastAsia="en-GB"/>
              </w:rPr>
            </w:pPr>
            <w:r>
              <w:rPr>
                <w:color w:val="000000"/>
                <w:lang w:eastAsia="en-GB"/>
              </w:rPr>
              <w:t xml:space="preserve">The invoice </w:t>
            </w:r>
            <w:proofErr w:type="gramStart"/>
            <w:r>
              <w:rPr>
                <w:color w:val="000000"/>
                <w:lang w:eastAsia="en-GB"/>
              </w:rPr>
              <w:t>on the basis of</w:t>
            </w:r>
            <w:proofErr w:type="gramEnd"/>
            <w:r>
              <w:rPr>
                <w:color w:val="000000"/>
                <w:lang w:eastAsia="en-GB"/>
              </w:rPr>
              <w:t xml:space="preserve"> which the customs value of the goods is declared</w:t>
            </w:r>
          </w:p>
          <w:p w14:paraId="73B16C84" w14:textId="77777777" w:rsidR="00AB4049" w:rsidRDefault="00AB4049" w:rsidP="00AB4049">
            <w:pPr>
              <w:spacing w:after="0" w:line="240" w:lineRule="auto"/>
              <w:rPr>
                <w:rFonts w:ascii="Calibri" w:eastAsia="Times New Roman" w:hAnsi="Calibri" w:cs="Times New Roman"/>
                <w:color w:val="000000"/>
                <w:lang w:eastAsia="en-GB"/>
              </w:rPr>
            </w:pPr>
          </w:p>
          <w:p w14:paraId="789CEB80" w14:textId="77777777" w:rsidR="00AB4049" w:rsidRDefault="00AB4049" w:rsidP="00AB4049">
            <w:pPr>
              <w:spacing w:after="0" w:line="240" w:lineRule="auto"/>
              <w:rPr>
                <w:rFonts w:ascii="Calibri" w:eastAsia="Times New Roman" w:hAnsi="Calibri" w:cs="Times New Roman"/>
                <w:color w:val="000000"/>
                <w:lang w:eastAsia="en-GB"/>
              </w:rPr>
            </w:pPr>
          </w:p>
          <w:p w14:paraId="76846433" w14:textId="0CF53165"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5004E83F" w14:textId="77777777" w:rsidR="00AB4049" w:rsidRDefault="00AB4049" w:rsidP="00AB4049">
            <w:pPr>
              <w:spacing w:after="0" w:line="240" w:lineRule="auto"/>
              <w:rPr>
                <w:rFonts w:ascii="Calibri" w:eastAsia="Times New Roman" w:hAnsi="Calibri" w:cs="Times New Roman"/>
                <w:color w:val="000000"/>
                <w:lang w:eastAsia="en-GB"/>
              </w:rPr>
            </w:pPr>
          </w:p>
          <w:p w14:paraId="674E8C21" w14:textId="77777777" w:rsidR="00AB4049" w:rsidRDefault="00AB4049" w:rsidP="00AB4049">
            <w:pPr>
              <w:spacing w:after="0" w:line="240" w:lineRule="auto"/>
              <w:rPr>
                <w:rFonts w:ascii="Calibri" w:eastAsia="Times New Roman" w:hAnsi="Calibri" w:cs="Times New Roman"/>
                <w:color w:val="000000"/>
                <w:lang w:eastAsia="en-GB"/>
              </w:rPr>
            </w:pPr>
          </w:p>
          <w:p w14:paraId="4B62C69F" w14:textId="77777777" w:rsidR="00AB4049" w:rsidRDefault="00AB4049" w:rsidP="00AB4049">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76AAC89" w14:textId="77777777" w:rsidR="00AB4049" w:rsidRDefault="00AB4049" w:rsidP="00AB4049">
            <w:pPr>
              <w:spacing w:after="0" w:line="240" w:lineRule="auto"/>
              <w:rPr>
                <w:rFonts w:ascii="Calibri" w:eastAsia="Times New Roman" w:hAnsi="Calibri" w:cs="Times New Roman"/>
                <w:color w:val="000000"/>
                <w:lang w:eastAsia="en-GB"/>
              </w:rPr>
            </w:pPr>
          </w:p>
          <w:p w14:paraId="4269D764" w14:textId="77777777" w:rsidR="00AB4049" w:rsidRDefault="00AB4049" w:rsidP="00AB4049">
            <w:pPr>
              <w:spacing w:after="0" w:line="240" w:lineRule="auto"/>
              <w:rPr>
                <w:rFonts w:ascii="Calibri" w:eastAsia="Times New Roman" w:hAnsi="Calibri" w:cs="Times New Roman"/>
                <w:color w:val="000000"/>
                <w:lang w:eastAsia="en-GB"/>
              </w:rPr>
            </w:pPr>
          </w:p>
          <w:p w14:paraId="1E9BE5CE" w14:textId="77777777" w:rsidR="00AB4049" w:rsidRDefault="00AB4049" w:rsidP="00AB4049">
            <w:pPr>
              <w:spacing w:after="0" w:line="240" w:lineRule="auto"/>
              <w:rPr>
                <w:rFonts w:ascii="Calibri" w:eastAsia="Times New Roman" w:hAnsi="Calibri" w:cs="Times New Roman"/>
                <w:color w:val="000000"/>
                <w:lang w:eastAsia="en-GB"/>
              </w:rPr>
            </w:pPr>
            <w:proofErr w:type="spellStart"/>
            <w:r w:rsidRPr="009803E4">
              <w:rPr>
                <w:rFonts w:ascii="Calibri" w:eastAsia="Times New Roman" w:hAnsi="Calibri" w:cs="Times New Roman"/>
                <w:color w:val="000000"/>
                <w:lang w:eastAsia="en-GB"/>
              </w:rPr>
              <w:t>Warehousekeeper</w:t>
            </w:r>
            <w:proofErr w:type="spellEnd"/>
            <w:r w:rsidRPr="009803E4">
              <w:rPr>
                <w:rFonts w:ascii="Calibri" w:eastAsia="Times New Roman" w:hAnsi="Calibri" w:cs="Times New Roman"/>
                <w:color w:val="000000"/>
                <w:lang w:eastAsia="en-GB"/>
              </w:rPr>
              <w:t xml:space="preserve"> (AEO certificate number)</w:t>
            </w:r>
          </w:p>
          <w:p w14:paraId="70D67A47" w14:textId="77777777" w:rsidR="002D2651" w:rsidRDefault="002D2651" w:rsidP="00AB4049">
            <w:pPr>
              <w:spacing w:after="0" w:line="240" w:lineRule="auto"/>
              <w:rPr>
                <w:rFonts w:ascii="Calibri" w:eastAsia="Times New Roman" w:hAnsi="Calibri" w:cs="Times New Roman"/>
                <w:color w:val="000000"/>
                <w:lang w:eastAsia="en-GB"/>
              </w:rPr>
            </w:pPr>
          </w:p>
          <w:p w14:paraId="6AD7D05D" w14:textId="77777777" w:rsidR="002D2651" w:rsidRDefault="002D2651" w:rsidP="00AB4049">
            <w:pPr>
              <w:spacing w:after="0" w:line="240" w:lineRule="auto"/>
              <w:rPr>
                <w:rFonts w:ascii="Calibri" w:eastAsia="Times New Roman" w:hAnsi="Calibri" w:cs="Times New Roman"/>
                <w:color w:val="000000"/>
                <w:lang w:eastAsia="en-GB"/>
              </w:rPr>
            </w:pPr>
          </w:p>
          <w:p w14:paraId="15BFC4F2" w14:textId="77777777" w:rsidR="002D2651" w:rsidRDefault="002D2651" w:rsidP="002D2651">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 under the Importation of Animal pathogens Order 1980 (IAPO)</w:t>
            </w:r>
            <w:r>
              <w:rPr>
                <w:rFonts w:ascii="Calibri" w:eastAsia="Times New Roman" w:hAnsi="Calibri" w:cs="Times New Roman"/>
                <w:color w:val="000000"/>
                <w:lang w:eastAsia="en-GB"/>
              </w:rPr>
              <w:t>.</w:t>
            </w:r>
          </w:p>
          <w:p w14:paraId="61B64A76" w14:textId="77777777" w:rsidR="002D2651" w:rsidRDefault="002D2651" w:rsidP="00AB4049">
            <w:pPr>
              <w:spacing w:after="0" w:line="240" w:lineRule="auto"/>
              <w:rPr>
                <w:rFonts w:ascii="Calibri" w:eastAsia="Times New Roman" w:hAnsi="Calibri" w:cs="Times New Roman"/>
                <w:color w:val="000000"/>
                <w:lang w:eastAsia="en-GB"/>
              </w:rPr>
            </w:pPr>
          </w:p>
          <w:p w14:paraId="765E9671" w14:textId="77777777" w:rsidR="002D2651" w:rsidRDefault="002D2651" w:rsidP="002D2651">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Goods not concerned by Regulation</w:t>
            </w:r>
          </w:p>
          <w:p w14:paraId="2B971C8A" w14:textId="6FABB010" w:rsidR="002D2651" w:rsidRPr="005D56B1" w:rsidRDefault="002D2651" w:rsidP="00AB4049">
            <w:pPr>
              <w:spacing w:after="0" w:line="240" w:lineRule="auto"/>
              <w:rPr>
                <w:rFonts w:ascii="Calibri" w:eastAsia="Times New Roman" w:hAnsi="Calibri" w:cs="Times New Roman"/>
                <w:color w:val="000000"/>
                <w:lang w:eastAsia="en-GB"/>
              </w:rPr>
            </w:pPr>
          </w:p>
        </w:tc>
        <w:tc>
          <w:tcPr>
            <w:tcW w:w="1667" w:type="pct"/>
          </w:tcPr>
          <w:p w14:paraId="7D19E964" w14:textId="19CC0FC4" w:rsidR="00AB4049" w:rsidRPr="001454F4" w:rsidRDefault="00CE09D8" w:rsidP="00AB4049">
            <w:pPr>
              <w:spacing w:after="0" w:line="240" w:lineRule="auto"/>
              <w:rPr>
                <w:rFonts w:eastAsia="Times New Roman" w:cs="Times New Roman"/>
                <w:color w:val="000000"/>
                <w:lang w:eastAsia="en-GB"/>
              </w:rPr>
            </w:pPr>
            <w:proofErr w:type="gramStart"/>
            <w:r>
              <w:rPr>
                <w:rFonts w:eastAsia="Times New Roman" w:cs="Times New Roman"/>
                <w:color w:val="000000"/>
                <w:lang w:eastAsia="en-GB"/>
              </w:rPr>
              <w:t>Mapping  for</w:t>
            </w:r>
            <w:proofErr w:type="gramEnd"/>
            <w:r>
              <w:rPr>
                <w:rFonts w:eastAsia="Times New Roman" w:cs="Times New Roman"/>
                <w:color w:val="000000"/>
                <w:lang w:eastAsia="en-GB"/>
              </w:rPr>
              <w:t xml:space="preserve"> N93512345/09/0</w:t>
            </w:r>
            <w:r w:rsidR="000E31FA">
              <w:rPr>
                <w:rFonts w:eastAsia="Times New Roman" w:cs="Times New Roman"/>
                <w:color w:val="000000"/>
                <w:lang w:eastAsia="en-GB"/>
              </w:rPr>
              <w:t>1</w:t>
            </w:r>
            <w:r>
              <w:rPr>
                <w:rFonts w:eastAsia="Times New Roman" w:cs="Times New Roman"/>
                <w:color w:val="000000"/>
                <w:lang w:eastAsia="en-GB"/>
              </w:rPr>
              <w:t>/2019</w:t>
            </w:r>
            <w:r w:rsidR="00AB4049" w:rsidRPr="001454F4">
              <w:rPr>
                <w:rFonts w:eastAsia="Times New Roman" w:cs="Times New Roman"/>
                <w:color w:val="000000"/>
                <w:lang w:eastAsia="en-GB"/>
              </w:rPr>
              <w:t>-</w:t>
            </w:r>
            <w:r w:rsidR="00AB4049" w:rsidRPr="001454F4">
              <w:rPr>
                <w:rFonts w:eastAsia="Times New Roman" w:cs="Times New Roman"/>
                <w:color w:val="000000"/>
                <w:lang w:val="en-US" w:eastAsia="en-GB"/>
              </w:rPr>
              <w:t>AC</w:t>
            </w:r>
          </w:p>
          <w:p w14:paraId="661B8D5F"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only</w:t>
            </w:r>
          </w:p>
          <w:p w14:paraId="4A0B7304" w14:textId="77777777" w:rsidR="00AB4049" w:rsidRPr="001454F4" w:rsidRDefault="00AB4049" w:rsidP="00AB4049">
            <w:pPr>
              <w:spacing w:after="0" w:line="240" w:lineRule="auto"/>
              <w:rPr>
                <w:rFonts w:eastAsia="Times New Roman" w:cs="Times New Roman"/>
                <w:color w:val="000000"/>
                <w:lang w:eastAsia="en-GB"/>
              </w:rPr>
            </w:pPr>
          </w:p>
          <w:p w14:paraId="344843CF"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N into</w:t>
            </w:r>
          </w:p>
          <w:p w14:paraId="535E307E"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Declaration/ </w:t>
            </w:r>
            <w:proofErr w:type="spellStart"/>
            <w:r w:rsidRPr="001454F4">
              <w:rPr>
                <w:rFonts w:eastAsia="Times New Roman" w:cs="Times New Roman"/>
                <w:color w:val="000000"/>
                <w:lang w:eastAsia="en-GB"/>
              </w:rPr>
              <w:t>GoodsShipment</w:t>
            </w:r>
            <w:proofErr w:type="spellEnd"/>
          </w:p>
          <w:p w14:paraId="5F7738E0"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AdditionalDocument</w:t>
            </w:r>
            <w:proofErr w:type="spellEnd"/>
          </w:p>
          <w:p w14:paraId="7BCDC0D0"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CategoryCode</w:t>
            </w:r>
            <w:proofErr w:type="spellEnd"/>
          </w:p>
          <w:p w14:paraId="1F6AEACB" w14:textId="77777777" w:rsidR="00AB4049" w:rsidRPr="001454F4" w:rsidRDefault="00AB4049" w:rsidP="00AB4049">
            <w:pPr>
              <w:spacing w:after="0" w:line="240" w:lineRule="auto"/>
              <w:rPr>
                <w:rFonts w:eastAsia="Times New Roman" w:cs="Times New Roman"/>
                <w:color w:val="000000"/>
                <w:lang w:eastAsia="en-GB"/>
              </w:rPr>
            </w:pPr>
          </w:p>
          <w:p w14:paraId="63BE31B4"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935 into</w:t>
            </w:r>
          </w:p>
          <w:p w14:paraId="1285BCEE"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Declaration/ </w:t>
            </w:r>
            <w:proofErr w:type="spellStart"/>
            <w:r w:rsidRPr="001454F4">
              <w:rPr>
                <w:rFonts w:eastAsia="Times New Roman" w:cs="Times New Roman"/>
                <w:color w:val="000000"/>
                <w:lang w:eastAsia="en-GB"/>
              </w:rPr>
              <w:t>GoodsShipment</w:t>
            </w:r>
            <w:proofErr w:type="spellEnd"/>
          </w:p>
          <w:p w14:paraId="2FADB79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AdditionalDocument</w:t>
            </w:r>
            <w:proofErr w:type="spellEnd"/>
          </w:p>
          <w:p w14:paraId="3668565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TypeCode</w:t>
            </w:r>
            <w:proofErr w:type="spellEnd"/>
          </w:p>
          <w:p w14:paraId="5BC47269" w14:textId="77777777" w:rsidR="00AB4049" w:rsidRPr="001454F4" w:rsidRDefault="00AB4049" w:rsidP="00AB4049">
            <w:pPr>
              <w:spacing w:after="0" w:line="240" w:lineRule="auto"/>
              <w:rPr>
                <w:rFonts w:eastAsia="Times New Roman" w:cs="Times New Roman"/>
                <w:color w:val="000000"/>
                <w:lang w:eastAsia="en-GB"/>
              </w:rPr>
            </w:pPr>
          </w:p>
          <w:p w14:paraId="1A661232" w14:textId="448580F5" w:rsidR="00AB4049" w:rsidRPr="001454F4" w:rsidRDefault="000E31FA" w:rsidP="00AB4049">
            <w:pPr>
              <w:spacing w:after="0" w:line="240" w:lineRule="auto"/>
              <w:rPr>
                <w:rFonts w:eastAsia="Times New Roman" w:cs="Times New Roman"/>
                <w:color w:val="000000"/>
                <w:lang w:eastAsia="en-GB"/>
              </w:rPr>
            </w:pPr>
            <w:r>
              <w:rPr>
                <w:rFonts w:eastAsia="Times New Roman" w:cs="Times New Roman"/>
                <w:color w:val="000000"/>
                <w:lang w:eastAsia="en-GB"/>
              </w:rPr>
              <w:t>12345/18/11</w:t>
            </w:r>
            <w:r w:rsidR="00AB4049" w:rsidRPr="001454F4">
              <w:rPr>
                <w:rFonts w:eastAsia="Times New Roman" w:cs="Times New Roman"/>
                <w:color w:val="000000"/>
                <w:lang w:eastAsia="en-GB"/>
              </w:rPr>
              <w:t>/2018 into</w:t>
            </w:r>
          </w:p>
          <w:p w14:paraId="58D4B8CB"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Declaration/ </w:t>
            </w:r>
            <w:proofErr w:type="spellStart"/>
            <w:r w:rsidRPr="001454F4">
              <w:rPr>
                <w:rFonts w:eastAsia="Times New Roman" w:cs="Times New Roman"/>
                <w:color w:val="000000"/>
                <w:lang w:eastAsia="en-GB"/>
              </w:rPr>
              <w:t>GoodsShipment</w:t>
            </w:r>
            <w:proofErr w:type="spellEnd"/>
          </w:p>
          <w:p w14:paraId="73C21929"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AdditionalDocument</w:t>
            </w:r>
            <w:proofErr w:type="spellEnd"/>
          </w:p>
          <w:p w14:paraId="784C3CCB"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/ID</w:t>
            </w:r>
          </w:p>
          <w:p w14:paraId="1FC51E2D" w14:textId="77777777" w:rsidR="00AB4049" w:rsidRPr="001454F4" w:rsidRDefault="00AB4049" w:rsidP="00AB4049">
            <w:pPr>
              <w:spacing w:after="0" w:line="240" w:lineRule="auto"/>
              <w:rPr>
                <w:rFonts w:eastAsia="Times New Roman" w:cs="Times New Roman"/>
                <w:color w:val="000000"/>
                <w:lang w:eastAsia="en-GB"/>
              </w:rPr>
            </w:pPr>
          </w:p>
          <w:p w14:paraId="6823638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AC into</w:t>
            </w:r>
          </w:p>
          <w:p w14:paraId="30AD7727"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Declaration/ </w:t>
            </w:r>
            <w:proofErr w:type="spellStart"/>
            <w:r w:rsidRPr="001454F4">
              <w:rPr>
                <w:rFonts w:eastAsia="Times New Roman" w:cs="Times New Roman"/>
                <w:color w:val="000000"/>
                <w:lang w:eastAsia="en-GB"/>
              </w:rPr>
              <w:t>GoodsShipment</w:t>
            </w:r>
            <w:proofErr w:type="spellEnd"/>
          </w:p>
          <w:p w14:paraId="09C0CF7D"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AdditionalDocument</w:t>
            </w:r>
            <w:proofErr w:type="spellEnd"/>
          </w:p>
          <w:p w14:paraId="6A02FF3A"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LPCOExemptionCode</w:t>
            </w:r>
            <w:proofErr w:type="spellEnd"/>
          </w:p>
          <w:p w14:paraId="5AE4F53E" w14:textId="661D8B27" w:rsidR="00AB4049" w:rsidRPr="001454F4" w:rsidRDefault="00AB4049" w:rsidP="00AB4049">
            <w:pPr>
              <w:spacing w:after="0" w:line="240" w:lineRule="auto"/>
              <w:rPr>
                <w:rFonts w:ascii="Calibri" w:eastAsia="Times New Roman" w:hAnsi="Calibri" w:cs="Times New Roman"/>
                <w:color w:val="000000"/>
                <w:lang w:eastAsia="en-GB"/>
              </w:rPr>
            </w:pPr>
          </w:p>
          <w:p w14:paraId="637D3D4B" w14:textId="61862F38" w:rsidR="00AB4049" w:rsidRPr="001454F4" w:rsidRDefault="00AB4049" w:rsidP="00D21665">
            <w:pPr>
              <w:spacing w:after="0" w:line="240" w:lineRule="auto"/>
              <w:rPr>
                <w:rFonts w:ascii="Calibri" w:eastAsia="Times New Roman" w:hAnsi="Calibri" w:cs="Times New Roman"/>
                <w:b/>
                <w:color w:val="000000"/>
                <w:lang w:eastAsia="en-GB"/>
              </w:rPr>
            </w:pPr>
          </w:p>
        </w:tc>
      </w:tr>
      <w:tr w:rsidR="00AC557E" w:rsidRPr="005D56B1" w14:paraId="7F06FC53" w14:textId="77777777" w:rsidTr="00AB4049">
        <w:trPr>
          <w:cantSplit/>
          <w:trHeight w:val="1175"/>
        </w:trPr>
        <w:tc>
          <w:tcPr>
            <w:tcW w:w="332" w:type="pct"/>
            <w:shd w:val="clear" w:color="auto" w:fill="auto"/>
          </w:tcPr>
          <w:p w14:paraId="21EF30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0193B1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1A3E2D0" w14:textId="50B11E08" w:rsidR="00AC557E" w:rsidRPr="005D56B1" w:rsidRDefault="00ED0CD6" w:rsidP="00AC557E">
            <w:pPr>
              <w:spacing w:after="0" w:line="240" w:lineRule="auto"/>
              <w:rPr>
                <w:rFonts w:ascii="Calibri" w:eastAsia="Times New Roman" w:hAnsi="Calibri" w:cs="Times New Roman"/>
                <w:color w:val="000000"/>
                <w:lang w:eastAsia="en-GB"/>
              </w:rPr>
            </w:pPr>
            <w:r w:rsidRPr="00306B70">
              <w:t>7GB025115132109-12345</w:t>
            </w:r>
          </w:p>
        </w:tc>
        <w:tc>
          <w:tcPr>
            <w:tcW w:w="714" w:type="pct"/>
          </w:tcPr>
          <w:p w14:paraId="574109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667" w:type="pct"/>
          </w:tcPr>
          <w:p w14:paraId="7505EAA0" w14:textId="40F84F4D" w:rsidR="00AC557E" w:rsidRPr="001454F4" w:rsidRDefault="00ED0CD6" w:rsidP="00AC557E">
            <w:pPr>
              <w:spacing w:after="0" w:line="240" w:lineRule="auto"/>
              <w:rPr>
                <w:rFonts w:ascii="Calibri" w:eastAsia="Times New Roman" w:hAnsi="Calibri" w:cs="Times New Roman"/>
                <w:color w:val="000000"/>
                <w:lang w:eastAsia="en-GB"/>
              </w:rPr>
            </w:pPr>
            <w:r w:rsidRPr="00ED0CD6">
              <w:rPr>
                <w:rFonts w:ascii="Calibri" w:eastAsia="Times New Roman" w:hAnsi="Calibri" w:cs="Times New Roman"/>
                <w:color w:val="000000"/>
                <w:lang w:eastAsia="en-GB"/>
              </w:rPr>
              <w:t>Declaration/</w:t>
            </w:r>
            <w:proofErr w:type="spellStart"/>
            <w:r w:rsidRPr="00ED0CD6">
              <w:rPr>
                <w:rFonts w:ascii="Calibri" w:eastAsia="Times New Roman" w:hAnsi="Calibri" w:cs="Times New Roman"/>
                <w:color w:val="000000"/>
                <w:lang w:eastAsia="en-GB"/>
              </w:rPr>
              <w:t>GoodsShipment</w:t>
            </w:r>
            <w:proofErr w:type="spellEnd"/>
            <w:r w:rsidRPr="00ED0CD6">
              <w:rPr>
                <w:rFonts w:ascii="Calibri" w:eastAsia="Times New Roman" w:hAnsi="Calibri" w:cs="Times New Roman"/>
                <w:color w:val="000000"/>
                <w:lang w:eastAsia="en-GB"/>
              </w:rPr>
              <w:t>/UCR/</w:t>
            </w:r>
            <w:proofErr w:type="spellStart"/>
            <w:r w:rsidRPr="00ED0CD6">
              <w:rPr>
                <w:rFonts w:ascii="Calibri" w:eastAsia="Times New Roman" w:hAnsi="Calibri" w:cs="Times New Roman"/>
                <w:color w:val="000000"/>
                <w:lang w:eastAsia="en-GB"/>
              </w:rPr>
              <w:t>traderAssignedReference</w:t>
            </w:r>
            <w:proofErr w:type="spellEnd"/>
          </w:p>
        </w:tc>
      </w:tr>
      <w:tr w:rsidR="000A6742" w:rsidRPr="005D56B1" w14:paraId="61B1A233" w14:textId="77777777" w:rsidTr="00AB4049">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7266657" w14:textId="35D9E961" w:rsidR="008A39CE" w:rsidRPr="005D56B1" w:rsidRDefault="00701A3A" w:rsidP="00E44784">
            <w:pPr>
              <w:spacing w:after="0" w:line="240" w:lineRule="auto"/>
              <w:rPr>
                <w:rFonts w:ascii="Calibri" w:eastAsia="Times New Roman" w:hAnsi="Calibri" w:cs="Times New Roman"/>
                <w:color w:val="000000"/>
                <w:lang w:eastAsia="en-GB"/>
              </w:rPr>
            </w:pPr>
            <w:r w:rsidRPr="00A26EAC">
              <w:t>TTM51_TC02_17j01_007</w:t>
            </w:r>
          </w:p>
        </w:tc>
        <w:tc>
          <w:tcPr>
            <w:tcW w:w="714"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667" w:type="pct"/>
          </w:tcPr>
          <w:p w14:paraId="4EDBCF6F" w14:textId="77777777" w:rsidR="008A39CE" w:rsidRPr="001454F4" w:rsidRDefault="002B47A0" w:rsidP="00E44784">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FunctionalReferenceID</w:t>
            </w:r>
            <w:proofErr w:type="spellEnd"/>
          </w:p>
        </w:tc>
      </w:tr>
      <w:tr w:rsidR="000A6742" w:rsidRPr="005D56B1" w14:paraId="0069224A" w14:textId="77777777" w:rsidTr="00AB4049">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97" w:type="pct"/>
            <w:shd w:val="clear" w:color="auto" w:fill="auto"/>
          </w:tcPr>
          <w:p w14:paraId="604B68A0" w14:textId="1D1B160D" w:rsidR="008A39CE" w:rsidRPr="008B07FA" w:rsidRDefault="008A39CE" w:rsidP="00E810C1">
            <w:pPr>
              <w:spacing w:after="0" w:line="240" w:lineRule="auto"/>
              <w:rPr>
                <w:rFonts w:ascii="Calibri" w:eastAsia="Times New Roman" w:hAnsi="Calibri" w:cs="Times New Roman"/>
                <w:b/>
                <w:color w:val="000000"/>
                <w:lang w:eastAsia="en-GB"/>
              </w:rPr>
            </w:pPr>
            <w:r w:rsidRPr="004E5A6D">
              <w:rPr>
                <w:rFonts w:eastAsia="Times New Roman" w:cs="Times New Roman"/>
                <w:color w:val="000000"/>
                <w:lang w:eastAsia="en-GB"/>
              </w:rPr>
              <w:t>1DAN</w:t>
            </w:r>
            <w:r w:rsidR="00F21BA5" w:rsidRPr="00A26EAC">
              <w:t>6677889</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4"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667" w:type="pct"/>
          </w:tcPr>
          <w:p w14:paraId="7D3047F2" w14:textId="2AC52C82"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Mapping for </w:t>
            </w:r>
            <w:r w:rsidR="00E12590" w:rsidRPr="001454F4">
              <w:rPr>
                <w:rFonts w:eastAsia="Times New Roman" w:cs="Times New Roman"/>
                <w:color w:val="000000"/>
                <w:lang w:eastAsia="en-GB"/>
              </w:rPr>
              <w:t>1DAN</w:t>
            </w:r>
            <w:r w:rsidR="00F21BA5" w:rsidRPr="00A26EAC">
              <w:t>6677889</w:t>
            </w:r>
            <w:r w:rsidRPr="001454F4">
              <w:rPr>
                <w:rFonts w:eastAsia="Times New Roman" w:cs="Times New Roman"/>
                <w:color w:val="000000"/>
                <w:lang w:eastAsia="en-GB"/>
              </w:rPr>
              <w:t xml:space="preserve"> only</w:t>
            </w:r>
          </w:p>
          <w:p w14:paraId="40450886" w14:textId="77777777" w:rsidR="002B47A0" w:rsidRPr="001454F4" w:rsidRDefault="002B47A0" w:rsidP="002B47A0">
            <w:pPr>
              <w:spacing w:after="0" w:line="240" w:lineRule="auto"/>
              <w:rPr>
                <w:rFonts w:eastAsia="Times New Roman" w:cs="Times New Roman"/>
                <w:color w:val="000000"/>
                <w:lang w:eastAsia="en-GB"/>
              </w:rPr>
            </w:pPr>
          </w:p>
          <w:p w14:paraId="3364CF07" w14:textId="77777777" w:rsidR="002B47A0" w:rsidRPr="001454F4" w:rsidRDefault="00E1259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1</w:t>
            </w:r>
            <w:r w:rsidR="002B47A0" w:rsidRPr="001454F4">
              <w:rPr>
                <w:rFonts w:eastAsia="Times New Roman" w:cs="Times New Roman"/>
                <w:color w:val="000000"/>
                <w:lang w:eastAsia="en-GB"/>
              </w:rPr>
              <w:t xml:space="preserve"> into</w:t>
            </w:r>
          </w:p>
          <w:p w14:paraId="3D670AEC"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AdditionalDocument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CategoryCode</w:t>
            </w:r>
            <w:proofErr w:type="spellEnd"/>
          </w:p>
          <w:p w14:paraId="351ACF3C" w14:textId="77777777" w:rsidR="002B47A0" w:rsidRPr="001454F4" w:rsidRDefault="002B47A0" w:rsidP="002B47A0">
            <w:pPr>
              <w:spacing w:after="0" w:line="240" w:lineRule="auto"/>
              <w:rPr>
                <w:rFonts w:eastAsia="Times New Roman" w:cs="Times New Roman"/>
                <w:color w:val="000000"/>
                <w:lang w:eastAsia="en-GB"/>
              </w:rPr>
            </w:pPr>
          </w:p>
          <w:p w14:paraId="608CFFEB"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DAN into</w:t>
            </w:r>
          </w:p>
          <w:p w14:paraId="1C42D362"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AdditionalDocument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TypeCode</w:t>
            </w:r>
            <w:proofErr w:type="spellEnd"/>
          </w:p>
          <w:p w14:paraId="4AB4177D" w14:textId="77777777" w:rsidR="002B47A0" w:rsidRPr="001454F4" w:rsidRDefault="002B47A0" w:rsidP="002B47A0">
            <w:pPr>
              <w:spacing w:after="0" w:line="240" w:lineRule="auto"/>
              <w:rPr>
                <w:rFonts w:eastAsia="Times New Roman" w:cs="Times New Roman"/>
                <w:color w:val="000000"/>
                <w:lang w:eastAsia="en-GB"/>
              </w:rPr>
            </w:pPr>
          </w:p>
          <w:p w14:paraId="3FB520E0" w14:textId="69494886" w:rsidR="004E5A6D" w:rsidRPr="001454F4" w:rsidRDefault="0063222C" w:rsidP="002B47A0">
            <w:pPr>
              <w:spacing w:after="0" w:line="240" w:lineRule="auto"/>
              <w:rPr>
                <w:rFonts w:eastAsia="Times New Roman" w:cs="Times New Roman"/>
                <w:color w:val="000000"/>
                <w:lang w:eastAsia="en-GB"/>
              </w:rPr>
            </w:pPr>
            <w:r>
              <w:rPr>
                <w:rFonts w:eastAsia="Times New Roman" w:cs="Times New Roman"/>
                <w:color w:val="000000"/>
                <w:lang w:eastAsia="en-GB"/>
              </w:rPr>
              <w:t>1229034</w:t>
            </w:r>
            <w:r w:rsidR="004E5A6D" w:rsidRPr="001454F4">
              <w:rPr>
                <w:rFonts w:eastAsia="Times New Roman" w:cs="Times New Roman"/>
                <w:color w:val="000000"/>
                <w:lang w:eastAsia="en-GB"/>
              </w:rPr>
              <w:t xml:space="preserve"> </w:t>
            </w:r>
            <w:r w:rsidR="002B47A0" w:rsidRPr="001454F4">
              <w:rPr>
                <w:rFonts w:eastAsia="Times New Roman" w:cs="Times New Roman"/>
                <w:color w:val="000000"/>
                <w:lang w:eastAsia="en-GB"/>
              </w:rPr>
              <w:t xml:space="preserve">into </w:t>
            </w:r>
          </w:p>
          <w:p w14:paraId="6CC94501" w14:textId="1B26EF40" w:rsidR="008A39CE" w:rsidRPr="001454F4" w:rsidRDefault="002B47A0" w:rsidP="002B47A0">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AdditionalDocument</w:t>
            </w:r>
            <w:proofErr w:type="spellEnd"/>
            <w:r w:rsidRPr="001454F4">
              <w:rPr>
                <w:rFonts w:eastAsia="Times New Roman" w:cs="Times New Roman"/>
                <w:color w:val="000000"/>
                <w:lang w:eastAsia="en-GB"/>
              </w:rPr>
              <w:t>/ID</w:t>
            </w:r>
          </w:p>
        </w:tc>
      </w:tr>
      <w:tr w:rsidR="000A6742" w:rsidRPr="005D56B1" w14:paraId="58ECD334" w14:textId="77777777" w:rsidTr="00AB4049">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97"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4"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667" w:type="pct"/>
          </w:tcPr>
          <w:p w14:paraId="0A89EC26" w14:textId="77777777" w:rsidR="002C1AF5" w:rsidRPr="001454F4" w:rsidRDefault="002C1AF5" w:rsidP="002C1AF5">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U into</w:t>
            </w:r>
          </w:p>
          <w:p w14:paraId="683511FE" w14:textId="77777777" w:rsidR="002C1AF5" w:rsidRPr="001454F4" w:rsidRDefault="002C1AF5" w:rsidP="002C1AF5">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val="en-US" w:eastAsia="en-GB"/>
              </w:rPr>
              <w:t>Declaration/Warehouse/</w:t>
            </w:r>
            <w:proofErr w:type="spellStart"/>
            <w:r w:rsidRPr="001454F4">
              <w:rPr>
                <w:rFonts w:eastAsia="Times New Roman" w:cs="Times New Roman"/>
                <w:color w:val="000000"/>
                <w:lang w:val="en-US" w:eastAsia="en-GB"/>
              </w:rPr>
              <w:t>TypeCode</w:t>
            </w:r>
            <w:proofErr w:type="spellEnd"/>
          </w:p>
          <w:p w14:paraId="57003336" w14:textId="77777777" w:rsidR="002C1AF5" w:rsidRPr="001454F4"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1454F4" w:rsidRDefault="005A6D20" w:rsidP="005A6D20">
            <w:pPr>
              <w:spacing w:after="0" w:line="240" w:lineRule="auto"/>
              <w:rPr>
                <w:rFonts w:eastAsia="Times New Roman" w:cs="Times New Roman"/>
                <w:color w:val="000000"/>
                <w:lang w:val="en-US" w:eastAsia="en-GB"/>
              </w:rPr>
            </w:pPr>
            <w:r w:rsidRPr="001454F4">
              <w:rPr>
                <w:rFonts w:ascii="Calibri" w:eastAsia="Times New Roman" w:hAnsi="Calibri" w:cs="Times New Roman"/>
                <w:color w:val="000000"/>
                <w:lang w:eastAsia="en-GB"/>
              </w:rPr>
              <w:t>1234567GB</w:t>
            </w:r>
            <w:r w:rsidRPr="001454F4">
              <w:rPr>
                <w:rFonts w:eastAsia="Times New Roman" w:cs="Times New Roman"/>
                <w:color w:val="000000"/>
                <w:lang w:val="en-US" w:eastAsia="en-GB"/>
              </w:rPr>
              <w:t xml:space="preserve"> into </w:t>
            </w:r>
          </w:p>
          <w:p w14:paraId="0EBF38A5" w14:textId="77777777" w:rsidR="008A39CE" w:rsidRPr="001454F4" w:rsidRDefault="005A6D20" w:rsidP="00E12590">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val="en-US" w:eastAsia="en-GB"/>
              </w:rPr>
              <w:t>Declaration/Warehouse /ID</w:t>
            </w:r>
          </w:p>
        </w:tc>
      </w:tr>
      <w:tr w:rsidR="00C94242" w:rsidRPr="005D56B1" w14:paraId="52096761" w14:textId="77777777" w:rsidTr="00AB4049">
        <w:trPr>
          <w:cantSplit/>
          <w:trHeight w:val="1500"/>
        </w:trPr>
        <w:tc>
          <w:tcPr>
            <w:tcW w:w="332" w:type="pct"/>
            <w:shd w:val="clear" w:color="auto" w:fill="auto"/>
          </w:tcPr>
          <w:p w14:paraId="106F53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19ECA8C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97" w:type="pct"/>
            <w:shd w:val="clear" w:color="auto" w:fill="auto"/>
          </w:tcPr>
          <w:p w14:paraId="175821CB"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p w14:paraId="74C363D8" w14:textId="633DF9A3" w:rsidR="001A2D02" w:rsidRPr="005D56B1" w:rsidRDefault="001A2D02" w:rsidP="001A2D02">
            <w:pPr>
              <w:spacing w:after="0" w:line="240" w:lineRule="auto"/>
              <w:rPr>
                <w:rFonts w:ascii="Calibri" w:eastAsia="Times New Roman" w:hAnsi="Calibri" w:cs="Times New Roman"/>
                <w:color w:val="000000"/>
                <w:lang w:eastAsia="en-GB"/>
              </w:rPr>
            </w:pPr>
          </w:p>
        </w:tc>
        <w:tc>
          <w:tcPr>
            <w:tcW w:w="714" w:type="pct"/>
          </w:tcPr>
          <w:p w14:paraId="06DA5C1E"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D7ABE92"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 xml:space="preserve">Eoin </w:t>
            </w:r>
            <w:proofErr w:type="spellStart"/>
            <w:r w:rsidRPr="001454F4">
              <w:rPr>
                <w:rFonts w:ascii="Calibri" w:eastAsia="Times New Roman" w:hAnsi="Calibri" w:cs="Times New Roman"/>
                <w:color w:val="000000"/>
                <w:lang w:eastAsia="en-GB"/>
              </w:rPr>
              <w:t>Mccullough</w:t>
            </w:r>
            <w:proofErr w:type="spellEnd"/>
            <w:r w:rsidRPr="001454F4">
              <w:rPr>
                <w:rFonts w:eastAsia="Times New Roman" w:cs="Times New Roman"/>
                <w:color w:val="000000"/>
                <w:lang w:eastAsia="en-GB"/>
              </w:rPr>
              <w:t xml:space="preserve"> into </w:t>
            </w:r>
          </w:p>
          <w:p w14:paraId="08EDB232"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Declaration/Exporter/Name</w:t>
            </w:r>
          </w:p>
          <w:p w14:paraId="21D9E2C3" w14:textId="77777777" w:rsidR="00C94242" w:rsidRPr="001454F4" w:rsidRDefault="00C94242" w:rsidP="00C94242">
            <w:pPr>
              <w:spacing w:after="0" w:line="240" w:lineRule="auto"/>
              <w:rPr>
                <w:rFonts w:eastAsia="Times New Roman" w:cs="Times New Roman"/>
                <w:color w:val="000000"/>
                <w:lang w:eastAsia="en-GB"/>
              </w:rPr>
            </w:pPr>
          </w:p>
          <w:p w14:paraId="3EDD07F7"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 xml:space="preserve">10 Irwin Street </w:t>
            </w:r>
            <w:r w:rsidRPr="001454F4">
              <w:rPr>
                <w:rFonts w:eastAsia="Times New Roman" w:cs="Times New Roman"/>
                <w:color w:val="000000"/>
                <w:lang w:eastAsia="en-GB"/>
              </w:rPr>
              <w:t xml:space="preserve">into </w:t>
            </w:r>
          </w:p>
          <w:p w14:paraId="40876041"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Declaration/Exporter/Address/Line</w:t>
            </w:r>
          </w:p>
          <w:p w14:paraId="24846911" w14:textId="77777777" w:rsidR="00C94242" w:rsidRPr="001454F4" w:rsidRDefault="00C94242" w:rsidP="00C94242">
            <w:pPr>
              <w:spacing w:after="0" w:line="240" w:lineRule="auto"/>
              <w:rPr>
                <w:rFonts w:eastAsia="Times New Roman" w:cs="Times New Roman"/>
                <w:color w:val="000000"/>
                <w:lang w:eastAsia="en-GB"/>
              </w:rPr>
            </w:pPr>
          </w:p>
          <w:p w14:paraId="06BF87A6"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US into</w:t>
            </w:r>
          </w:p>
          <w:p w14:paraId="7CC38FF1"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Declaration/Exporter/Address/</w:t>
            </w:r>
            <w:proofErr w:type="spellStart"/>
            <w:r w:rsidRPr="001454F4">
              <w:rPr>
                <w:rFonts w:eastAsia="Times New Roman" w:cs="Times New Roman"/>
                <w:color w:val="000000"/>
                <w:lang w:eastAsia="en-GB"/>
              </w:rPr>
              <w:t>CountryCode</w:t>
            </w:r>
            <w:proofErr w:type="spellEnd"/>
          </w:p>
          <w:p w14:paraId="757609EF" w14:textId="77777777" w:rsidR="00C94242" w:rsidRPr="001454F4" w:rsidRDefault="00C94242" w:rsidP="00C94242">
            <w:pPr>
              <w:spacing w:after="0" w:line="240" w:lineRule="auto"/>
              <w:rPr>
                <w:rFonts w:eastAsia="Times New Roman" w:cs="Times New Roman"/>
                <w:color w:val="000000"/>
                <w:lang w:eastAsia="en-GB"/>
              </w:rPr>
            </w:pPr>
          </w:p>
          <w:p w14:paraId="4C67F98E"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H81 4RG</w:t>
            </w:r>
            <w:r w:rsidRPr="001454F4">
              <w:rPr>
                <w:rFonts w:eastAsia="Times New Roman" w:cs="Times New Roman"/>
                <w:color w:val="000000"/>
                <w:lang w:eastAsia="en-GB"/>
              </w:rPr>
              <w:t xml:space="preserve"> into</w:t>
            </w:r>
          </w:p>
          <w:p w14:paraId="4BDD8D6F"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Declaration/Exporter/Address/</w:t>
            </w:r>
            <w:proofErr w:type="spellStart"/>
            <w:r w:rsidRPr="001454F4">
              <w:rPr>
                <w:rFonts w:eastAsia="Times New Roman" w:cs="Times New Roman"/>
                <w:color w:val="000000"/>
                <w:lang w:eastAsia="en-GB"/>
              </w:rPr>
              <w:t>PostcodeID</w:t>
            </w:r>
            <w:proofErr w:type="spellEnd"/>
          </w:p>
          <w:p w14:paraId="0D87B4CB" w14:textId="77777777" w:rsidR="00C94242" w:rsidRPr="001454F4" w:rsidRDefault="00C94242" w:rsidP="00C94242">
            <w:pPr>
              <w:spacing w:after="0" w:line="240" w:lineRule="auto"/>
              <w:rPr>
                <w:rFonts w:eastAsia="Times New Roman" w:cs="Times New Roman"/>
                <w:color w:val="000000"/>
                <w:lang w:eastAsia="en-GB"/>
              </w:rPr>
            </w:pPr>
          </w:p>
          <w:p w14:paraId="2A2F7E94"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Chicago</w:t>
            </w:r>
            <w:r w:rsidRPr="001454F4">
              <w:rPr>
                <w:rFonts w:eastAsia="Times New Roman" w:cs="Times New Roman"/>
                <w:color w:val="000000"/>
                <w:lang w:eastAsia="en-GB"/>
              </w:rPr>
              <w:t xml:space="preserve"> into </w:t>
            </w:r>
          </w:p>
          <w:p w14:paraId="7B17BB65"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Declaration/Exporter/Address/</w:t>
            </w:r>
            <w:proofErr w:type="spellStart"/>
            <w:r w:rsidRPr="001454F4">
              <w:rPr>
                <w:rFonts w:eastAsia="Times New Roman" w:cs="Times New Roman"/>
                <w:color w:val="000000"/>
                <w:lang w:eastAsia="en-GB"/>
              </w:rPr>
              <w:t>CityName</w:t>
            </w:r>
            <w:proofErr w:type="spellEnd"/>
          </w:p>
          <w:p w14:paraId="2AA03EDD" w14:textId="77777777" w:rsidR="00C94242" w:rsidRPr="001454F4" w:rsidRDefault="00C94242" w:rsidP="00C94242">
            <w:pPr>
              <w:spacing w:after="0" w:line="240" w:lineRule="auto"/>
              <w:rPr>
                <w:rFonts w:eastAsia="Times New Roman" w:cs="Times New Roman"/>
                <w:color w:val="000000"/>
                <w:lang w:eastAsia="en-GB"/>
              </w:rPr>
            </w:pPr>
          </w:p>
          <w:p w14:paraId="60986938" w14:textId="77777777" w:rsidR="00C94242" w:rsidRPr="001454F4" w:rsidRDefault="00C94242" w:rsidP="00C94242">
            <w:pPr>
              <w:spacing w:after="0" w:line="240" w:lineRule="auto"/>
              <w:rPr>
                <w:rFonts w:ascii="Calibri" w:eastAsia="Times New Roman" w:hAnsi="Calibri" w:cs="Times New Roman"/>
                <w:color w:val="000000"/>
                <w:lang w:eastAsia="en-GB"/>
              </w:rPr>
            </w:pPr>
          </w:p>
        </w:tc>
      </w:tr>
      <w:tr w:rsidR="00AC557E" w:rsidRPr="005D56B1" w14:paraId="759761DC" w14:textId="77777777" w:rsidTr="00AB4049">
        <w:trPr>
          <w:cantSplit/>
          <w:trHeight w:val="900"/>
        </w:trPr>
        <w:tc>
          <w:tcPr>
            <w:tcW w:w="332" w:type="pct"/>
            <w:shd w:val="clear" w:color="auto" w:fill="auto"/>
          </w:tcPr>
          <w:p w14:paraId="4DCFCC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6433EE5A" w14:textId="18963F6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4BD05B"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72850ED8" w14:textId="77777777" w:rsidR="00AC557E" w:rsidRPr="001454F4" w:rsidRDefault="00AC557E" w:rsidP="00AC557E">
            <w:pPr>
              <w:spacing w:after="0" w:line="240" w:lineRule="auto"/>
              <w:rPr>
                <w:rFonts w:ascii="Calibri" w:eastAsia="Times New Roman" w:hAnsi="Calibri" w:cs="Times New Roman"/>
                <w:color w:val="000000"/>
                <w:lang w:eastAsia="en-GB"/>
              </w:rPr>
            </w:pPr>
          </w:p>
        </w:tc>
      </w:tr>
      <w:tr w:rsidR="00AC557E" w:rsidRPr="005D56B1" w14:paraId="2BD405B3" w14:textId="77777777" w:rsidTr="00AB4049">
        <w:trPr>
          <w:cantSplit/>
          <w:trHeight w:val="1200"/>
        </w:trPr>
        <w:tc>
          <w:tcPr>
            <w:tcW w:w="332" w:type="pct"/>
            <w:shd w:val="clear" w:color="auto" w:fill="auto"/>
          </w:tcPr>
          <w:p w14:paraId="4B923C9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97" w:type="pct"/>
            <w:shd w:val="clear" w:color="auto" w:fill="auto"/>
          </w:tcPr>
          <w:p w14:paraId="7431FEFF" w14:textId="234A73D5"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107D84"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CABF49D" w14:textId="77777777" w:rsidR="00AC557E" w:rsidRPr="001454F4" w:rsidRDefault="00AC557E" w:rsidP="00AC557E">
            <w:pPr>
              <w:spacing w:after="0" w:line="240" w:lineRule="auto"/>
              <w:rPr>
                <w:rFonts w:ascii="Calibri" w:eastAsia="Times New Roman" w:hAnsi="Calibri" w:cs="Times New Roman"/>
                <w:color w:val="000000"/>
                <w:lang w:eastAsia="en-GB"/>
              </w:rPr>
            </w:pPr>
          </w:p>
        </w:tc>
      </w:tr>
      <w:tr w:rsidR="00D87E12" w:rsidRPr="005D56B1" w14:paraId="46FB1539" w14:textId="77777777" w:rsidTr="00AB4049">
        <w:trPr>
          <w:cantSplit/>
          <w:trHeight w:val="1200"/>
        </w:trPr>
        <w:tc>
          <w:tcPr>
            <w:tcW w:w="332" w:type="pct"/>
            <w:shd w:val="clear" w:color="auto" w:fill="auto"/>
          </w:tcPr>
          <w:p w14:paraId="7FEB759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070C4D8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70DDD87F" w14:textId="272AB5B0" w:rsidR="00D87E12" w:rsidRPr="005D56B1" w:rsidRDefault="0098053F" w:rsidP="00D87E12">
            <w:pPr>
              <w:spacing w:after="0" w:line="240" w:lineRule="auto"/>
              <w:rPr>
                <w:rFonts w:ascii="Calibri" w:eastAsia="Times New Roman" w:hAnsi="Calibri" w:cs="Times New Roman"/>
                <w:color w:val="000000"/>
                <w:lang w:eastAsia="en-GB"/>
              </w:rPr>
            </w:pPr>
            <w:r>
              <w:t>GB225456994000</w:t>
            </w:r>
          </w:p>
        </w:tc>
        <w:tc>
          <w:tcPr>
            <w:tcW w:w="714" w:type="pct"/>
          </w:tcPr>
          <w:p w14:paraId="09C7839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667" w:type="pct"/>
          </w:tcPr>
          <w:p w14:paraId="460EF5DE"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/Importer/ID</w:t>
            </w:r>
          </w:p>
        </w:tc>
      </w:tr>
      <w:tr w:rsidR="00D87E12" w:rsidRPr="005D56B1" w14:paraId="75281A07" w14:textId="77777777" w:rsidTr="00AB4049">
        <w:trPr>
          <w:cantSplit/>
          <w:trHeight w:val="1200"/>
        </w:trPr>
        <w:tc>
          <w:tcPr>
            <w:tcW w:w="332" w:type="pct"/>
            <w:shd w:val="clear" w:color="auto" w:fill="auto"/>
          </w:tcPr>
          <w:p w14:paraId="296A01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97" w:type="pct"/>
            <w:shd w:val="clear" w:color="auto" w:fill="auto"/>
          </w:tcPr>
          <w:p w14:paraId="643419B1" w14:textId="6D83709F"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CA961C"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FED7ED9"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27D9376F" w14:textId="77777777" w:rsidTr="00AB4049">
        <w:trPr>
          <w:cantSplit/>
          <w:trHeight w:val="900"/>
        </w:trPr>
        <w:tc>
          <w:tcPr>
            <w:tcW w:w="332" w:type="pct"/>
            <w:shd w:val="clear" w:color="auto" w:fill="auto"/>
          </w:tcPr>
          <w:p w14:paraId="1E7B7E8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3EA33287" w14:textId="2B42A2DB" w:rsidR="00D87E12" w:rsidRPr="005D56B1" w:rsidRDefault="0098053F" w:rsidP="00D87E12">
            <w:pPr>
              <w:spacing w:after="0" w:line="240" w:lineRule="auto"/>
              <w:rPr>
                <w:rFonts w:ascii="Calibri" w:eastAsia="Times New Roman" w:hAnsi="Calibri" w:cs="Times New Roman"/>
                <w:color w:val="000000"/>
                <w:lang w:eastAsia="en-GB"/>
              </w:rPr>
            </w:pPr>
            <w:r>
              <w:t>GB575456994000</w:t>
            </w:r>
          </w:p>
        </w:tc>
        <w:tc>
          <w:tcPr>
            <w:tcW w:w="714" w:type="pct"/>
          </w:tcPr>
          <w:p w14:paraId="15D63F69" w14:textId="77777777" w:rsidR="00D87E12" w:rsidRPr="005D56B1" w:rsidRDefault="00D87E12" w:rsidP="00D87E12">
            <w:pPr>
              <w:spacing w:after="0" w:line="240" w:lineRule="auto"/>
            </w:pPr>
            <w:r w:rsidRPr="005D56B1">
              <w:t>The EORI number of the declarant – Self representing on the declaration</w:t>
            </w:r>
          </w:p>
          <w:p w14:paraId="574B54D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667" w:type="pct"/>
          </w:tcPr>
          <w:p w14:paraId="0003AB8F" w14:textId="77777777" w:rsidR="00D87E12" w:rsidRPr="001454F4" w:rsidRDefault="00D87E12" w:rsidP="00D87E12">
            <w:pPr>
              <w:spacing w:after="0" w:line="240" w:lineRule="auto"/>
            </w:pPr>
            <w:r w:rsidRPr="001454F4">
              <w:t>Declaration/Declarant/ID</w:t>
            </w:r>
          </w:p>
        </w:tc>
      </w:tr>
      <w:tr w:rsidR="00D87E12" w:rsidRPr="005D56B1" w14:paraId="09A2E449" w14:textId="77777777" w:rsidTr="00AB4049">
        <w:trPr>
          <w:cantSplit/>
          <w:trHeight w:val="1800"/>
        </w:trPr>
        <w:tc>
          <w:tcPr>
            <w:tcW w:w="332" w:type="pct"/>
            <w:shd w:val="clear" w:color="auto" w:fill="auto"/>
          </w:tcPr>
          <w:p w14:paraId="533076C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97" w:type="pct"/>
            <w:shd w:val="clear" w:color="auto" w:fill="auto"/>
          </w:tcPr>
          <w:p w14:paraId="3D4FE19C" w14:textId="2F337C85" w:rsidR="00D87E12" w:rsidRPr="00F843B3" w:rsidRDefault="00FB1CC8" w:rsidP="00F843B3">
            <w:r>
              <w:t>N/A</w:t>
            </w:r>
          </w:p>
        </w:tc>
        <w:tc>
          <w:tcPr>
            <w:tcW w:w="714" w:type="pct"/>
          </w:tcPr>
          <w:p w14:paraId="3C8EDFD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502DD721" w14:textId="73A49320" w:rsidR="00DB45E8" w:rsidRPr="001454F4" w:rsidRDefault="00FB1CC8" w:rsidP="006262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r>
      <w:tr w:rsidR="00D87E12" w:rsidRPr="005D56B1" w14:paraId="1F9E4AC7" w14:textId="77777777" w:rsidTr="00AB4049">
        <w:trPr>
          <w:cantSplit/>
          <w:trHeight w:val="900"/>
        </w:trPr>
        <w:tc>
          <w:tcPr>
            <w:tcW w:w="332" w:type="pct"/>
            <w:shd w:val="clear" w:color="auto" w:fill="auto"/>
          </w:tcPr>
          <w:p w14:paraId="491C691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05327475" w14:textId="2D043D6F" w:rsidR="00D87E12" w:rsidRPr="005D56B1" w:rsidRDefault="0098053F" w:rsidP="00D87E12">
            <w:r>
              <w:t>GB575456994000</w:t>
            </w:r>
          </w:p>
        </w:tc>
        <w:tc>
          <w:tcPr>
            <w:tcW w:w="714" w:type="pct"/>
          </w:tcPr>
          <w:p w14:paraId="7BAA4DB2" w14:textId="77777777" w:rsidR="00D87E12" w:rsidRPr="005D56B1" w:rsidRDefault="00D87E12" w:rsidP="00D87E12">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667" w:type="pct"/>
          </w:tcPr>
          <w:p w14:paraId="4F739169" w14:textId="5422A2EB" w:rsidR="00D87E12" w:rsidRPr="001454F4" w:rsidRDefault="00D87E12" w:rsidP="00D87E12">
            <w:r w:rsidRPr="001454F4">
              <w:t>Declaration/Agent/ID</w:t>
            </w:r>
          </w:p>
        </w:tc>
      </w:tr>
      <w:tr w:rsidR="00D87E12" w:rsidRPr="005D56B1" w14:paraId="67ED7267" w14:textId="77777777" w:rsidTr="00AB4049">
        <w:trPr>
          <w:cantSplit/>
          <w:trHeight w:val="1500"/>
        </w:trPr>
        <w:tc>
          <w:tcPr>
            <w:tcW w:w="332" w:type="pct"/>
            <w:shd w:val="clear" w:color="auto" w:fill="auto"/>
          </w:tcPr>
          <w:p w14:paraId="16A781C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97" w:type="pct"/>
            <w:shd w:val="clear" w:color="auto" w:fill="auto"/>
          </w:tcPr>
          <w:p w14:paraId="48E436A5" w14:textId="002FC88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tcPr>
          <w:p w14:paraId="0F3C19F9" w14:textId="16CDC652" w:rsidR="00D87E12" w:rsidRPr="005D56B1" w:rsidRDefault="00D87E12" w:rsidP="00D87E1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Indirect </w:t>
            </w:r>
            <w:r w:rsidRPr="005D56B1">
              <w:rPr>
                <w:rFonts w:ascii="Calibri" w:eastAsia="Times New Roman" w:hAnsi="Calibri" w:cs="Times New Roman"/>
                <w:color w:val="000000"/>
                <w:lang w:eastAsia="en-GB"/>
              </w:rPr>
              <w:t>representation</w:t>
            </w:r>
          </w:p>
        </w:tc>
        <w:tc>
          <w:tcPr>
            <w:tcW w:w="1667" w:type="pct"/>
          </w:tcPr>
          <w:p w14:paraId="0FBD302A" w14:textId="381B07FE" w:rsidR="00D87E12" w:rsidRPr="001454F4" w:rsidRDefault="00D87E12" w:rsidP="00D87E12">
            <w:pPr>
              <w:tabs>
                <w:tab w:val="left" w:pos="3726"/>
              </w:tabs>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Declaration/Agent/</w:t>
            </w:r>
            <w:proofErr w:type="spellStart"/>
            <w:r w:rsidRPr="001454F4">
              <w:rPr>
                <w:rFonts w:ascii="Calibri" w:eastAsia="Times New Roman" w:hAnsi="Calibri" w:cs="Times New Roman"/>
                <w:color w:val="000000"/>
                <w:lang w:eastAsia="en-GB"/>
              </w:rPr>
              <w:t>FunctionCode</w:t>
            </w:r>
            <w:proofErr w:type="spellEnd"/>
          </w:p>
        </w:tc>
      </w:tr>
      <w:tr w:rsidR="00D87E12" w:rsidRPr="005D56B1" w14:paraId="6EF329C4" w14:textId="77777777" w:rsidTr="00AB4049">
        <w:trPr>
          <w:cantSplit/>
          <w:trHeight w:val="300"/>
        </w:trPr>
        <w:tc>
          <w:tcPr>
            <w:tcW w:w="332" w:type="pct"/>
            <w:shd w:val="clear" w:color="auto" w:fill="auto"/>
          </w:tcPr>
          <w:p w14:paraId="1B4ACDA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97" w:type="pct"/>
            <w:shd w:val="clear" w:color="auto" w:fill="auto"/>
          </w:tcPr>
          <w:p w14:paraId="22A0602D" w14:textId="6921565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D96600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0CF004C1"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8292507" w14:textId="77777777" w:rsidTr="00AB4049">
        <w:trPr>
          <w:cantSplit/>
          <w:trHeight w:val="300"/>
        </w:trPr>
        <w:tc>
          <w:tcPr>
            <w:tcW w:w="332" w:type="pct"/>
            <w:shd w:val="clear" w:color="auto" w:fill="auto"/>
          </w:tcPr>
          <w:p w14:paraId="019633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97" w:type="pct"/>
            <w:shd w:val="clear" w:color="auto" w:fill="auto"/>
          </w:tcPr>
          <w:p w14:paraId="368C118F" w14:textId="28ED8C23"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68A61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75DADBA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127865B" w14:textId="77777777" w:rsidTr="00AB4049">
        <w:trPr>
          <w:cantSplit/>
          <w:trHeight w:val="300"/>
        </w:trPr>
        <w:tc>
          <w:tcPr>
            <w:tcW w:w="332" w:type="pct"/>
            <w:shd w:val="clear" w:color="auto" w:fill="auto"/>
          </w:tcPr>
          <w:p w14:paraId="0D7E60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97" w:type="pct"/>
            <w:shd w:val="clear" w:color="auto" w:fill="auto"/>
          </w:tcPr>
          <w:p w14:paraId="6AD6B564" w14:textId="359C285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F9A3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090648E7"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3045216B" w14:textId="77777777" w:rsidTr="00AB4049">
        <w:trPr>
          <w:cantSplit/>
          <w:trHeight w:val="600"/>
        </w:trPr>
        <w:tc>
          <w:tcPr>
            <w:tcW w:w="332" w:type="pct"/>
            <w:shd w:val="clear" w:color="auto" w:fill="auto"/>
          </w:tcPr>
          <w:p w14:paraId="745A32F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97" w:type="pct"/>
            <w:shd w:val="clear" w:color="auto" w:fill="auto"/>
          </w:tcPr>
          <w:p w14:paraId="6C676E3C" w14:textId="68DCE8F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6FCD8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3CFC25DB"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333DD507" w14:textId="77777777" w:rsidTr="00AB4049">
        <w:trPr>
          <w:cantSplit/>
          <w:trHeight w:val="600"/>
        </w:trPr>
        <w:tc>
          <w:tcPr>
            <w:tcW w:w="332" w:type="pct"/>
            <w:shd w:val="clear" w:color="auto" w:fill="auto"/>
          </w:tcPr>
          <w:p w14:paraId="671FDE0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7449AA2A" w14:textId="1117ED4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11F8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667" w:type="pct"/>
          </w:tcPr>
          <w:p w14:paraId="51793D9F"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F8CC007" w14:textId="77777777" w:rsidTr="00AB4049">
        <w:trPr>
          <w:cantSplit/>
          <w:trHeight w:val="1500"/>
        </w:trPr>
        <w:tc>
          <w:tcPr>
            <w:tcW w:w="332" w:type="pct"/>
            <w:shd w:val="clear" w:color="auto" w:fill="auto"/>
          </w:tcPr>
          <w:p w14:paraId="662246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97" w:type="pct"/>
            <w:shd w:val="clear" w:color="auto" w:fill="auto"/>
          </w:tcPr>
          <w:p w14:paraId="04ED980D" w14:textId="375FF037"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4B534B" w:rsidRPr="00E71472">
              <w:t>GB906572504502853</w:t>
            </w:r>
          </w:p>
          <w:p w14:paraId="29EEE64B" w14:textId="77777777" w:rsidR="00D87E12" w:rsidRDefault="00D87E12" w:rsidP="00D87E12">
            <w:pPr>
              <w:spacing w:after="0" w:line="240" w:lineRule="auto"/>
              <w:rPr>
                <w:rFonts w:ascii="Calibri" w:eastAsia="Times New Roman" w:hAnsi="Calibri" w:cs="Times New Roman"/>
                <w:color w:val="000000"/>
                <w:lang w:eastAsia="en-GB"/>
              </w:rPr>
            </w:pPr>
          </w:p>
          <w:p w14:paraId="4D05A53A" w14:textId="0EF353CC"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4B534B" w:rsidRPr="00E71472">
              <w:t>GB906572504502853</w:t>
            </w:r>
          </w:p>
          <w:p w14:paraId="6CA0726E" w14:textId="77777777" w:rsidR="00D87E12" w:rsidRDefault="00D87E12" w:rsidP="00D87E12">
            <w:pPr>
              <w:spacing w:after="0" w:line="240" w:lineRule="auto"/>
              <w:rPr>
                <w:rFonts w:ascii="Calibri" w:eastAsia="Times New Roman" w:hAnsi="Calibri" w:cs="Times New Roman"/>
                <w:color w:val="000000"/>
                <w:lang w:eastAsia="en-GB"/>
              </w:rPr>
            </w:pPr>
          </w:p>
          <w:p w14:paraId="6252CBB6" w14:textId="77777777" w:rsidR="00D87E12" w:rsidRDefault="00D87E12" w:rsidP="00D87E12">
            <w:pPr>
              <w:spacing w:after="0" w:line="240" w:lineRule="auto"/>
              <w:rPr>
                <w:rFonts w:ascii="Calibri" w:eastAsia="Times New Roman" w:hAnsi="Calibri" w:cs="Times New Roman"/>
                <w:color w:val="000000"/>
                <w:lang w:eastAsia="en-GB"/>
              </w:rPr>
            </w:pPr>
          </w:p>
          <w:p w14:paraId="1D5DF8BC" w14:textId="337F472F"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4B534B" w:rsidRPr="00E71472">
              <w:t>GB906572504502853</w:t>
            </w:r>
          </w:p>
          <w:p w14:paraId="391C0230" w14:textId="77777777" w:rsidR="00D87E12" w:rsidRDefault="00D87E12" w:rsidP="00D87E12">
            <w:pPr>
              <w:spacing w:after="0" w:line="240" w:lineRule="auto"/>
              <w:rPr>
                <w:rFonts w:ascii="Calibri" w:eastAsia="Times New Roman" w:hAnsi="Calibri" w:cs="Times New Roman"/>
                <w:color w:val="000000"/>
                <w:lang w:eastAsia="en-GB"/>
              </w:rPr>
            </w:pPr>
          </w:p>
          <w:p w14:paraId="028CC6A1" w14:textId="77777777" w:rsidR="00D87E12" w:rsidRDefault="00D87E12" w:rsidP="00D87E12">
            <w:pPr>
              <w:spacing w:after="0" w:line="240" w:lineRule="auto"/>
              <w:rPr>
                <w:rFonts w:ascii="Calibri" w:eastAsia="Times New Roman" w:hAnsi="Calibri" w:cs="Times New Roman"/>
                <w:color w:val="000000"/>
                <w:lang w:eastAsia="en-GB"/>
              </w:rPr>
            </w:pPr>
          </w:p>
          <w:p w14:paraId="6DACC422" w14:textId="6BB8C40E"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Pr>
                <w:rFonts w:ascii="Calibri" w:eastAsia="Times New Roman" w:hAnsi="Calibri" w:cs="Times New Roman"/>
                <w:color w:val="000000"/>
                <w:lang w:eastAsia="en-GB"/>
              </w:rPr>
              <w:t>GB</w:t>
            </w:r>
            <w:r w:rsidR="004B534B" w:rsidRPr="00E71472">
              <w:t>GB906572504502853</w:t>
            </w:r>
          </w:p>
          <w:p w14:paraId="17ED4EA8" w14:textId="77777777" w:rsidR="00D87E12" w:rsidRDefault="00D87E12" w:rsidP="00D87E12">
            <w:pPr>
              <w:spacing w:after="0" w:line="240" w:lineRule="auto"/>
              <w:rPr>
                <w:rFonts w:ascii="Calibri" w:eastAsia="Times New Roman" w:hAnsi="Calibri" w:cs="Times New Roman"/>
                <w:color w:val="000000"/>
                <w:lang w:eastAsia="en-GB"/>
              </w:rPr>
            </w:pPr>
          </w:p>
          <w:p w14:paraId="05EF48A5" w14:textId="77777777" w:rsidR="00D87E12" w:rsidRDefault="00D87E12" w:rsidP="00D87E12">
            <w:pPr>
              <w:spacing w:after="0" w:line="240" w:lineRule="auto"/>
              <w:rPr>
                <w:rFonts w:ascii="Calibri" w:eastAsia="Times New Roman" w:hAnsi="Calibri" w:cs="Times New Roman"/>
                <w:color w:val="000000"/>
                <w:lang w:eastAsia="en-GB"/>
              </w:rPr>
            </w:pPr>
          </w:p>
          <w:p w14:paraId="47C28B9A" w14:textId="77777777" w:rsidR="00D87E12" w:rsidRDefault="00D87E12" w:rsidP="00D87E12">
            <w:pPr>
              <w:spacing w:after="0" w:line="240" w:lineRule="auto"/>
              <w:rPr>
                <w:rFonts w:ascii="Calibri" w:eastAsia="Times New Roman" w:hAnsi="Calibri" w:cs="Times New Roman"/>
                <w:color w:val="000000"/>
                <w:lang w:eastAsia="en-GB"/>
              </w:rPr>
            </w:pPr>
          </w:p>
          <w:p w14:paraId="3D7D3CB1" w14:textId="6228ED0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4B534B" w:rsidRPr="00E71472">
              <w:t>GB906572504502853</w:t>
            </w:r>
            <w:r w:rsidRPr="005D56B1">
              <w:rPr>
                <w:rFonts w:ascii="Calibri" w:eastAsia="Times New Roman" w:hAnsi="Calibri" w:cs="Times New Roman"/>
                <w:color w:val="000000"/>
                <w:lang w:eastAsia="en-GB"/>
              </w:rPr>
              <w:br/>
            </w:r>
          </w:p>
        </w:tc>
        <w:tc>
          <w:tcPr>
            <w:tcW w:w="714" w:type="pct"/>
          </w:tcPr>
          <w:p w14:paraId="3CD9B421" w14:textId="77777777" w:rsidR="00D87E12" w:rsidRDefault="00D87E12" w:rsidP="00D87E12">
            <w:pPr>
              <w:spacing w:after="0" w:line="240" w:lineRule="auto"/>
              <w:rPr>
                <w:color w:val="000000"/>
                <w:lang w:eastAsia="en-GB"/>
              </w:rPr>
            </w:pPr>
            <w:r>
              <w:rPr>
                <w:color w:val="000000"/>
                <w:lang w:eastAsia="en-GB"/>
              </w:rPr>
              <w:t>EORI number of the AEOC status holder</w:t>
            </w:r>
          </w:p>
          <w:p w14:paraId="06E022CB" w14:textId="77777777" w:rsidR="00D87E12" w:rsidRDefault="00D87E12" w:rsidP="00D87E12">
            <w:pPr>
              <w:spacing w:after="0" w:line="240" w:lineRule="auto"/>
              <w:rPr>
                <w:color w:val="000000"/>
                <w:lang w:eastAsia="en-GB"/>
              </w:rPr>
            </w:pPr>
          </w:p>
          <w:p w14:paraId="5FA38030" w14:textId="77777777" w:rsidR="00D87E12" w:rsidRDefault="00D87E12" w:rsidP="00D87E12">
            <w:pPr>
              <w:spacing w:after="0" w:line="240" w:lineRule="auto"/>
              <w:rPr>
                <w:color w:val="000000"/>
                <w:lang w:eastAsia="en-GB"/>
              </w:rPr>
            </w:pPr>
            <w:r>
              <w:rPr>
                <w:color w:val="000000"/>
                <w:lang w:eastAsia="en-GB"/>
              </w:rPr>
              <w:t>EORI number of the comprehensive guarantee holder</w:t>
            </w:r>
          </w:p>
          <w:p w14:paraId="1E79A55B" w14:textId="77777777" w:rsidR="00D87E12" w:rsidRDefault="00D87E12" w:rsidP="00D87E12">
            <w:pPr>
              <w:spacing w:after="0" w:line="240" w:lineRule="auto"/>
              <w:rPr>
                <w:color w:val="000000"/>
                <w:lang w:eastAsia="en-GB"/>
              </w:rPr>
            </w:pPr>
          </w:p>
          <w:p w14:paraId="3BC94776" w14:textId="77777777" w:rsidR="00D87E12" w:rsidRDefault="00D87E12" w:rsidP="00D87E12">
            <w:pPr>
              <w:spacing w:after="0" w:line="240" w:lineRule="auto"/>
              <w:rPr>
                <w:color w:val="000000"/>
                <w:lang w:eastAsia="en-GB"/>
              </w:rPr>
            </w:pPr>
            <w:r>
              <w:rPr>
                <w:color w:val="000000"/>
                <w:lang w:eastAsia="en-GB"/>
              </w:rPr>
              <w:t>EORI number of the deferment account holder</w:t>
            </w:r>
          </w:p>
          <w:p w14:paraId="33C74492" w14:textId="77777777" w:rsidR="00D87E12" w:rsidRDefault="00D87E12" w:rsidP="00D87E12">
            <w:pPr>
              <w:spacing w:after="0" w:line="240" w:lineRule="auto"/>
              <w:rPr>
                <w:color w:val="000000"/>
                <w:lang w:eastAsia="en-GB"/>
              </w:rPr>
            </w:pPr>
          </w:p>
          <w:p w14:paraId="7E9E728C" w14:textId="77777777" w:rsidR="00D87E12" w:rsidRDefault="00D87E12" w:rsidP="00D87E12">
            <w:pPr>
              <w:spacing w:after="0" w:line="240" w:lineRule="auto"/>
              <w:rPr>
                <w:color w:val="000000"/>
                <w:lang w:eastAsia="en-GB"/>
              </w:rPr>
            </w:pPr>
            <w:r>
              <w:rPr>
                <w:color w:val="000000"/>
                <w:lang w:eastAsia="en-GB"/>
              </w:rPr>
              <w:t>EORI number of the EIDR authorisation holder</w:t>
            </w:r>
          </w:p>
          <w:p w14:paraId="1F9D5913" w14:textId="77777777" w:rsidR="00D87E12" w:rsidRDefault="00D87E12" w:rsidP="00D87E12">
            <w:pPr>
              <w:spacing w:after="0" w:line="240" w:lineRule="auto"/>
              <w:rPr>
                <w:color w:val="000000"/>
                <w:lang w:eastAsia="en-GB"/>
              </w:rPr>
            </w:pPr>
          </w:p>
          <w:p w14:paraId="726EFD40" w14:textId="77777777" w:rsidR="00D87E12" w:rsidRDefault="00D87E12" w:rsidP="00D87E12">
            <w:pPr>
              <w:spacing w:after="0" w:line="240" w:lineRule="auto"/>
              <w:rPr>
                <w:color w:val="000000"/>
                <w:lang w:eastAsia="en-GB"/>
              </w:rPr>
            </w:pPr>
            <w:r>
              <w:rPr>
                <w:color w:val="000000"/>
                <w:lang w:eastAsia="en-GB"/>
              </w:rPr>
              <w:t>EORI number of the Customs Warehouse - CWP authorisation holder</w:t>
            </w:r>
          </w:p>
          <w:p w14:paraId="6EBAB6AF" w14:textId="79B8AD35"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6372B56C" w14:textId="768F4D70"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DPO</w:t>
            </w:r>
            <w:r w:rsidR="004B534B" w:rsidRPr="00E71472">
              <w:t>GB906572504502853</w:t>
            </w:r>
          </w:p>
          <w:p w14:paraId="0BFF3A68" w14:textId="689CD3B5"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only</w:t>
            </w:r>
          </w:p>
          <w:p w14:paraId="597071BC" w14:textId="77777777" w:rsidR="00D87E12" w:rsidRPr="001454F4" w:rsidRDefault="00D87E12" w:rsidP="00D87E12">
            <w:pPr>
              <w:spacing w:after="0" w:line="240" w:lineRule="auto"/>
              <w:rPr>
                <w:rFonts w:eastAsia="Times New Roman" w:cs="Times New Roman"/>
                <w:color w:val="000000"/>
                <w:lang w:eastAsia="en-GB"/>
              </w:rPr>
            </w:pPr>
          </w:p>
          <w:p w14:paraId="49C81DDA"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DPO into</w:t>
            </w:r>
          </w:p>
          <w:p w14:paraId="1D2E04E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AuthorisationHolder</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CategoryCode</w:t>
            </w:r>
            <w:proofErr w:type="spellEnd"/>
          </w:p>
          <w:p w14:paraId="097E90B9" w14:textId="77777777" w:rsidR="00D87E12" w:rsidRPr="001454F4" w:rsidRDefault="00D87E12" w:rsidP="00D87E12">
            <w:pPr>
              <w:spacing w:after="0" w:line="240" w:lineRule="auto"/>
              <w:rPr>
                <w:rFonts w:eastAsia="Times New Roman" w:cs="Times New Roman"/>
                <w:color w:val="000000"/>
                <w:lang w:eastAsia="en-GB"/>
              </w:rPr>
            </w:pPr>
          </w:p>
          <w:p w14:paraId="5782C047" w14:textId="729AAB42"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br/>
            </w:r>
            <w:r w:rsidR="004B534B" w:rsidRPr="00E71472">
              <w:t>GB906572504502853</w:t>
            </w:r>
            <w:r w:rsidRPr="00F843B3">
              <w:rPr>
                <w:rFonts w:ascii="Calibri" w:hAnsi="Calibri"/>
                <w:color w:val="000000"/>
              </w:rPr>
              <w:t xml:space="preserve"> </w:t>
            </w:r>
            <w:r w:rsidRPr="001454F4">
              <w:rPr>
                <w:rFonts w:eastAsia="Times New Roman" w:cs="Times New Roman"/>
                <w:color w:val="000000"/>
                <w:lang w:eastAsia="en-GB"/>
              </w:rPr>
              <w:t>into</w:t>
            </w:r>
          </w:p>
          <w:p w14:paraId="4E17510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AuthorisationHolder</w:t>
            </w:r>
            <w:proofErr w:type="spellEnd"/>
            <w:r w:rsidRPr="001454F4">
              <w:rPr>
                <w:rFonts w:eastAsia="Times New Roman" w:cs="Times New Roman"/>
                <w:color w:val="000000"/>
                <w:lang w:eastAsia="en-GB"/>
              </w:rPr>
              <w:t>/ID</w:t>
            </w:r>
          </w:p>
        </w:tc>
      </w:tr>
      <w:tr w:rsidR="00D87E12" w:rsidRPr="005D56B1" w14:paraId="02CF64E0" w14:textId="77777777" w:rsidTr="00AB4049">
        <w:trPr>
          <w:cantSplit/>
          <w:trHeight w:val="600"/>
        </w:trPr>
        <w:tc>
          <w:tcPr>
            <w:tcW w:w="332" w:type="pct"/>
            <w:shd w:val="clear" w:color="auto" w:fill="auto"/>
          </w:tcPr>
          <w:p w14:paraId="05AFAC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97" w:type="pct"/>
            <w:shd w:val="clear" w:color="auto" w:fill="auto"/>
          </w:tcPr>
          <w:p w14:paraId="21B92CC8" w14:textId="495EFE0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F7B4F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667" w:type="pct"/>
          </w:tcPr>
          <w:p w14:paraId="54E57BE8"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40B6CA1" w14:textId="77777777" w:rsidTr="00AB4049">
        <w:trPr>
          <w:cantSplit/>
          <w:trHeight w:val="964"/>
        </w:trPr>
        <w:tc>
          <w:tcPr>
            <w:tcW w:w="332" w:type="pct"/>
            <w:shd w:val="clear" w:color="auto" w:fill="auto"/>
          </w:tcPr>
          <w:p w14:paraId="695DA6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97" w:type="pct"/>
            <w:shd w:val="clear" w:color="auto" w:fill="auto"/>
          </w:tcPr>
          <w:p w14:paraId="630CF48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4" w:type="pct"/>
          </w:tcPr>
          <w:p w14:paraId="030EBF5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667" w:type="pct"/>
          </w:tcPr>
          <w:p w14:paraId="67CFE2B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CIF into </w:t>
            </w:r>
          </w:p>
          <w:p w14:paraId="2D3A875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TradeTerms</w:t>
            </w:r>
            <w:proofErr w:type="spellEnd"/>
          </w:p>
          <w:p w14:paraId="3965F54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ConditionCode</w:t>
            </w:r>
            <w:proofErr w:type="spellEnd"/>
          </w:p>
          <w:p w14:paraId="1780AB19" w14:textId="77777777" w:rsidR="00D87E12" w:rsidRPr="001454F4" w:rsidRDefault="00D87E12" w:rsidP="00D87E12">
            <w:pPr>
              <w:spacing w:after="0" w:line="240" w:lineRule="auto"/>
              <w:rPr>
                <w:rFonts w:eastAsia="Times New Roman" w:cs="Times New Roman"/>
                <w:color w:val="000000"/>
                <w:lang w:eastAsia="en-GB"/>
              </w:rPr>
            </w:pPr>
          </w:p>
          <w:p w14:paraId="3E3097E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GBTIL into </w:t>
            </w:r>
          </w:p>
          <w:p w14:paraId="694141A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TradeTerms</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LocationID</w:t>
            </w:r>
            <w:proofErr w:type="spellEnd"/>
          </w:p>
          <w:p w14:paraId="077F91DC"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5EC6242" w14:textId="77777777" w:rsidTr="00AB4049">
        <w:trPr>
          <w:cantSplit/>
          <w:trHeight w:val="1000"/>
        </w:trPr>
        <w:tc>
          <w:tcPr>
            <w:tcW w:w="332" w:type="pct"/>
            <w:shd w:val="clear" w:color="auto" w:fill="auto"/>
          </w:tcPr>
          <w:p w14:paraId="05532F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97" w:type="pct"/>
            <w:shd w:val="clear" w:color="auto" w:fill="auto"/>
          </w:tcPr>
          <w:p w14:paraId="0DA233EA" w14:textId="2474DAE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44D8B6D7" w14:textId="663FC502"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667" w:type="pct"/>
          </w:tcPr>
          <w:p w14:paraId="6D4046E3" w14:textId="2E71D928"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AD2C26E" w14:textId="77777777" w:rsidTr="00AB4049">
        <w:trPr>
          <w:cantSplit/>
          <w:trHeight w:val="1125"/>
        </w:trPr>
        <w:tc>
          <w:tcPr>
            <w:tcW w:w="332" w:type="pct"/>
            <w:shd w:val="clear" w:color="auto" w:fill="auto"/>
          </w:tcPr>
          <w:p w14:paraId="6882581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277512F5" w14:textId="612E2BF0"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165065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667" w:type="pct"/>
          </w:tcPr>
          <w:p w14:paraId="2BB0059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772B3B6" w14:textId="77777777" w:rsidTr="00AB4049">
        <w:trPr>
          <w:cantSplit/>
          <w:trHeight w:val="1124"/>
        </w:trPr>
        <w:tc>
          <w:tcPr>
            <w:tcW w:w="332" w:type="pct"/>
            <w:shd w:val="clear" w:color="auto" w:fill="auto"/>
          </w:tcPr>
          <w:p w14:paraId="2279AA4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56F0F1A9" w14:textId="4044326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473D5E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1AE111C0"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455B493" w14:textId="77777777" w:rsidTr="00AB4049">
        <w:trPr>
          <w:cantSplit/>
          <w:trHeight w:val="1125"/>
        </w:trPr>
        <w:tc>
          <w:tcPr>
            <w:tcW w:w="332" w:type="pct"/>
            <w:shd w:val="clear" w:color="auto" w:fill="auto"/>
          </w:tcPr>
          <w:p w14:paraId="166539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6BCD7FB6" w14:textId="52C96C30"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5A94C5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0AE1D283"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B9862D1" w14:textId="77777777" w:rsidTr="00AB4049">
        <w:trPr>
          <w:cantSplit/>
          <w:trHeight w:val="1268"/>
        </w:trPr>
        <w:tc>
          <w:tcPr>
            <w:tcW w:w="332" w:type="pct"/>
            <w:shd w:val="clear" w:color="auto" w:fill="auto"/>
          </w:tcPr>
          <w:p w14:paraId="36FD1B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97" w:type="pct"/>
            <w:shd w:val="clear" w:color="auto" w:fill="auto"/>
          </w:tcPr>
          <w:p w14:paraId="2AA3B5E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D87E12" w:rsidRPr="005D56B1" w:rsidRDefault="00D87E12" w:rsidP="00D87E12">
            <w:pPr>
              <w:spacing w:after="0" w:line="240" w:lineRule="auto"/>
              <w:rPr>
                <w:rFonts w:ascii="Calibri" w:eastAsia="Times New Roman" w:hAnsi="Calibri" w:cs="Times New Roman"/>
                <w:color w:val="000000"/>
                <w:lang w:val="en-US" w:eastAsia="en-GB"/>
              </w:rPr>
            </w:pPr>
          </w:p>
        </w:tc>
        <w:tc>
          <w:tcPr>
            <w:tcW w:w="714" w:type="pct"/>
          </w:tcPr>
          <w:p w14:paraId="1144546C" w14:textId="2787E344" w:rsidR="00D87E12" w:rsidRPr="00567389" w:rsidRDefault="00D87E12" w:rsidP="00D87E1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Deferment </w:t>
            </w:r>
          </w:p>
        </w:tc>
        <w:tc>
          <w:tcPr>
            <w:tcW w:w="1667" w:type="pct"/>
          </w:tcPr>
          <w:p w14:paraId="0567749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6CEFEDD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B85158B" w14:textId="77777777" w:rsidR="00D87E12" w:rsidRPr="001454F4" w:rsidRDefault="00D87E12" w:rsidP="00D87E12">
            <w:pPr>
              <w:spacing w:after="0" w:line="240" w:lineRule="auto"/>
              <w:rPr>
                <w:rFonts w:ascii="Calibri" w:eastAsia="Times New Roman" w:hAnsi="Calibri" w:cs="Times New Roman"/>
                <w:color w:val="000000"/>
                <w:lang w:val="en-US" w:eastAsia="en-GB"/>
              </w:rPr>
            </w:pPr>
            <w:r w:rsidRPr="001454F4">
              <w:rPr>
                <w:rFonts w:eastAsia="Times New Roman" w:cs="Times New Roman"/>
                <w:color w:val="000000"/>
                <w:lang w:val="en-US" w:eastAsia="en-GB"/>
              </w:rPr>
              <w:t>/</w:t>
            </w:r>
            <w:proofErr w:type="spellStart"/>
            <w:r w:rsidRPr="001454F4">
              <w:rPr>
                <w:rFonts w:eastAsia="Times New Roman" w:cs="Times New Roman"/>
                <w:color w:val="000000"/>
                <w:lang w:val="en-US" w:eastAsia="en-GB"/>
              </w:rPr>
              <w:t>DutyTaxFee</w:t>
            </w:r>
            <w:proofErr w:type="spellEnd"/>
            <w:r w:rsidRPr="001454F4">
              <w:rPr>
                <w:rFonts w:eastAsia="Times New Roman" w:cs="Times New Roman"/>
                <w:color w:val="000000"/>
                <w:lang w:val="en-US" w:eastAsia="en-GB"/>
              </w:rPr>
              <w:t>/Payment/</w:t>
            </w:r>
            <w:proofErr w:type="spellStart"/>
            <w:r w:rsidRPr="001454F4">
              <w:rPr>
                <w:rFonts w:eastAsia="Times New Roman" w:cs="Times New Roman"/>
                <w:color w:val="000000"/>
                <w:lang w:val="en-US" w:eastAsia="en-GB"/>
              </w:rPr>
              <w:t>MethodCode</w:t>
            </w:r>
            <w:proofErr w:type="spellEnd"/>
          </w:p>
        </w:tc>
      </w:tr>
      <w:tr w:rsidR="00D87E12" w:rsidRPr="005D56B1" w14:paraId="2F437748" w14:textId="77777777" w:rsidTr="00AB4049">
        <w:trPr>
          <w:cantSplit/>
          <w:trHeight w:val="900"/>
        </w:trPr>
        <w:tc>
          <w:tcPr>
            <w:tcW w:w="332" w:type="pct"/>
            <w:shd w:val="clear" w:color="auto" w:fill="auto"/>
          </w:tcPr>
          <w:p w14:paraId="3013C64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97" w:type="pct"/>
            <w:shd w:val="clear" w:color="auto" w:fill="auto"/>
          </w:tcPr>
          <w:p w14:paraId="7DF09A4C" w14:textId="4684666A"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25C48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667" w:type="pct"/>
          </w:tcPr>
          <w:p w14:paraId="7946E170"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7D48758F" w14:textId="77777777" w:rsidTr="00AB4049">
        <w:trPr>
          <w:cantSplit/>
          <w:trHeight w:val="300"/>
        </w:trPr>
        <w:tc>
          <w:tcPr>
            <w:tcW w:w="332" w:type="pct"/>
            <w:shd w:val="clear" w:color="auto" w:fill="auto"/>
          </w:tcPr>
          <w:p w14:paraId="4A43C6B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9DACD41" w14:textId="13AD51A0" w:rsidR="00D87E12" w:rsidRPr="005D56B1" w:rsidRDefault="00D87E12" w:rsidP="00D87E12">
            <w:pPr>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A010DF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667" w:type="pct"/>
          </w:tcPr>
          <w:p w14:paraId="55822814"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48076D84" w14:textId="77777777" w:rsidTr="00AB4049">
        <w:trPr>
          <w:cantSplit/>
          <w:trHeight w:val="600"/>
        </w:trPr>
        <w:tc>
          <w:tcPr>
            <w:tcW w:w="332" w:type="pct"/>
            <w:shd w:val="clear" w:color="auto" w:fill="auto"/>
          </w:tcPr>
          <w:p w14:paraId="5FD2D72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46158AA" w14:textId="46C604A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593356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667" w:type="pct"/>
          </w:tcPr>
          <w:p w14:paraId="2B752489"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71FB5D09" w14:textId="77777777" w:rsidTr="00AB4049">
        <w:trPr>
          <w:cantSplit/>
          <w:trHeight w:val="1800"/>
        </w:trPr>
        <w:tc>
          <w:tcPr>
            <w:tcW w:w="332" w:type="pct"/>
            <w:shd w:val="clear" w:color="auto" w:fill="auto"/>
          </w:tcPr>
          <w:p w14:paraId="6001414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81" w:type="pct"/>
            <w:shd w:val="clear" w:color="auto" w:fill="auto"/>
          </w:tcPr>
          <w:p w14:paraId="2B33642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D87E12" w:rsidRPr="005D56B1" w:rsidRDefault="00D87E12" w:rsidP="00D87E12">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97" w:type="pct"/>
            <w:shd w:val="clear" w:color="auto" w:fill="auto"/>
          </w:tcPr>
          <w:p w14:paraId="07862C9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D87E12" w:rsidRPr="005D56B1" w:rsidRDefault="00D87E12" w:rsidP="00D87E12">
            <w:pPr>
              <w:spacing w:after="0" w:line="240" w:lineRule="auto"/>
              <w:rPr>
                <w:rFonts w:ascii="Calibri" w:eastAsia="Times New Roman" w:hAnsi="Calibri" w:cs="Times New Roman"/>
                <w:b/>
                <w:color w:val="000000"/>
                <w:highlight w:val="yellow"/>
                <w:lang w:eastAsia="en-GB"/>
              </w:rPr>
            </w:pPr>
          </w:p>
          <w:p w14:paraId="1D816D67"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094EB99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2C31F5E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D87E12" w:rsidRPr="005D56B1" w:rsidRDefault="00D87E12" w:rsidP="00D87E12">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667" w:type="pct"/>
          </w:tcPr>
          <w:p w14:paraId="00DAC33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637FF9E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p>
          <w:p w14:paraId="3FA32CD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ValuationAdjustment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AdditionCode</w:t>
            </w:r>
            <w:proofErr w:type="spellEnd"/>
          </w:p>
        </w:tc>
      </w:tr>
      <w:tr w:rsidR="00D87E12" w:rsidRPr="005D56B1" w14:paraId="60DCB14B" w14:textId="77777777" w:rsidTr="00AB4049">
        <w:trPr>
          <w:cantSplit/>
          <w:trHeight w:val="1927"/>
        </w:trPr>
        <w:tc>
          <w:tcPr>
            <w:tcW w:w="332" w:type="pct"/>
            <w:shd w:val="clear" w:color="auto" w:fill="auto"/>
          </w:tcPr>
          <w:p w14:paraId="532D1FE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69BD824" w14:textId="6B507BEC"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00</w:t>
            </w:r>
          </w:p>
          <w:p w14:paraId="13BFAF94"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3BBF73B8" w14:textId="1F2EA991"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44DB25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GBP into</w:t>
            </w:r>
          </w:p>
          <w:p w14:paraId="33BEBF6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GoodsShipment</w:t>
            </w:r>
            <w:proofErr w:type="spellEnd"/>
          </w:p>
          <w:p w14:paraId="37C143B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0C50461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InvoiceLine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ItemChargeAmount@currencyID</w:t>
            </w:r>
            <w:proofErr w:type="spellEnd"/>
          </w:p>
          <w:p w14:paraId="7E9C8137" w14:textId="77777777" w:rsidR="00D87E12" w:rsidRPr="001454F4" w:rsidRDefault="00D87E12" w:rsidP="00D87E12">
            <w:pPr>
              <w:spacing w:after="0" w:line="240" w:lineRule="auto"/>
              <w:rPr>
                <w:rFonts w:eastAsia="Times New Roman" w:cs="Times New Roman"/>
                <w:color w:val="000000"/>
                <w:lang w:eastAsia="en-GB"/>
              </w:rPr>
            </w:pPr>
          </w:p>
          <w:p w14:paraId="55161E07" w14:textId="1940AE4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1000 into</w:t>
            </w:r>
          </w:p>
          <w:p w14:paraId="4C8AE6E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w:t>
            </w:r>
            <w:proofErr w:type="spellStart"/>
            <w:r w:rsidRPr="001454F4">
              <w:rPr>
                <w:rFonts w:eastAsia="Times New Roman" w:cs="Times New Roman"/>
                <w:color w:val="000000"/>
                <w:lang w:eastAsia="en-GB"/>
              </w:rPr>
              <w:t>GoodsShipment</w:t>
            </w:r>
            <w:proofErr w:type="spellEnd"/>
          </w:p>
          <w:p w14:paraId="07C92F7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C2FCD1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InvoiceLine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ItemChargeAmount</w:t>
            </w:r>
            <w:proofErr w:type="spellEnd"/>
          </w:p>
        </w:tc>
      </w:tr>
      <w:tr w:rsidR="00D87E12" w:rsidRPr="005D56B1" w14:paraId="5595FBFA" w14:textId="77777777" w:rsidTr="00AB4049">
        <w:trPr>
          <w:cantSplit/>
          <w:trHeight w:val="760"/>
        </w:trPr>
        <w:tc>
          <w:tcPr>
            <w:tcW w:w="332" w:type="pct"/>
            <w:shd w:val="clear" w:color="auto" w:fill="auto"/>
          </w:tcPr>
          <w:p w14:paraId="0D8A69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97" w:type="pct"/>
            <w:shd w:val="clear" w:color="auto" w:fill="auto"/>
          </w:tcPr>
          <w:p w14:paraId="70E510D2" w14:textId="61B37B16"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EC3393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667" w:type="pct"/>
          </w:tcPr>
          <w:p w14:paraId="427675E7"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C4C7FBD" w14:textId="77777777" w:rsidTr="00AB4049">
        <w:trPr>
          <w:cantSplit/>
          <w:trHeight w:val="300"/>
        </w:trPr>
        <w:tc>
          <w:tcPr>
            <w:tcW w:w="332" w:type="pct"/>
            <w:shd w:val="clear" w:color="auto" w:fill="auto"/>
          </w:tcPr>
          <w:p w14:paraId="75F0969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97" w:type="pct"/>
            <w:shd w:val="clear" w:color="auto" w:fill="auto"/>
          </w:tcPr>
          <w:p w14:paraId="3AEAF59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62DC39D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667" w:type="pct"/>
          </w:tcPr>
          <w:p w14:paraId="35A37F04"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Declaration/GoodsShipment/GovernmentAgencyGoodsItem/CustomsValuation/MethodCode</w:t>
            </w:r>
          </w:p>
        </w:tc>
      </w:tr>
      <w:tr w:rsidR="00D87E12" w:rsidRPr="005D56B1" w14:paraId="444BD6EE" w14:textId="77777777" w:rsidTr="00AB4049">
        <w:trPr>
          <w:cantSplit/>
          <w:trHeight w:val="300"/>
        </w:trPr>
        <w:tc>
          <w:tcPr>
            <w:tcW w:w="332" w:type="pct"/>
            <w:shd w:val="clear" w:color="auto" w:fill="auto"/>
          </w:tcPr>
          <w:p w14:paraId="7DCD53D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5F81C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4" w:type="pct"/>
          </w:tcPr>
          <w:p w14:paraId="0B0176E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667" w:type="pct"/>
          </w:tcPr>
          <w:p w14:paraId="523B085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3DBC6AB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0057D325"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DutyTaxFee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DutyRegimeCode</w:t>
            </w:r>
            <w:proofErr w:type="spellEnd"/>
          </w:p>
        </w:tc>
      </w:tr>
      <w:tr w:rsidR="00D87E12" w:rsidRPr="005D56B1" w14:paraId="16743B4F" w14:textId="77777777" w:rsidTr="00AB4049">
        <w:trPr>
          <w:cantSplit/>
          <w:trHeight w:val="300"/>
        </w:trPr>
        <w:tc>
          <w:tcPr>
            <w:tcW w:w="332" w:type="pct"/>
            <w:shd w:val="clear" w:color="auto" w:fill="auto"/>
          </w:tcPr>
          <w:p w14:paraId="2C8153E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E8A453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4" w:type="pct"/>
          </w:tcPr>
          <w:p w14:paraId="098DD42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667" w:type="pct"/>
          </w:tcPr>
          <w:p w14:paraId="2110A41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/Destination/</w:t>
            </w:r>
            <w:proofErr w:type="spellStart"/>
            <w:r w:rsidRPr="001454F4">
              <w:rPr>
                <w:rFonts w:eastAsia="Times New Roman" w:cs="Times New Roman"/>
                <w:color w:val="000000"/>
                <w:lang w:eastAsia="en-GB"/>
              </w:rPr>
              <w:t>CountryCode</w:t>
            </w:r>
            <w:proofErr w:type="spellEnd"/>
          </w:p>
        </w:tc>
      </w:tr>
      <w:tr w:rsidR="00D87E12" w:rsidRPr="005D56B1" w14:paraId="0ABA7E08" w14:textId="77777777" w:rsidTr="00AB4049">
        <w:trPr>
          <w:cantSplit/>
          <w:trHeight w:val="600"/>
        </w:trPr>
        <w:tc>
          <w:tcPr>
            <w:tcW w:w="332" w:type="pct"/>
            <w:shd w:val="clear" w:color="auto" w:fill="auto"/>
          </w:tcPr>
          <w:p w14:paraId="0414129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90109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77D748F2"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9166201"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ExportCountry</w:t>
            </w:r>
            <w:proofErr w:type="spellEnd"/>
            <w:r w:rsidRPr="001454F4">
              <w:rPr>
                <w:rFonts w:eastAsia="Times New Roman" w:cs="Times New Roman"/>
                <w:color w:val="000000"/>
                <w:lang w:eastAsia="en-GB"/>
              </w:rPr>
              <w:t>/ID</w:t>
            </w:r>
          </w:p>
        </w:tc>
      </w:tr>
      <w:tr w:rsidR="00D87E12" w:rsidRPr="005D56B1" w14:paraId="5D3A2211" w14:textId="77777777" w:rsidTr="00AB4049">
        <w:trPr>
          <w:cantSplit/>
          <w:trHeight w:val="300"/>
        </w:trPr>
        <w:tc>
          <w:tcPr>
            <w:tcW w:w="332" w:type="pct"/>
            <w:shd w:val="clear" w:color="auto" w:fill="auto"/>
          </w:tcPr>
          <w:p w14:paraId="2F81BF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97" w:type="pct"/>
            <w:shd w:val="clear" w:color="auto" w:fill="auto"/>
          </w:tcPr>
          <w:p w14:paraId="0280A254" w14:textId="32A900A2" w:rsidR="00D87E12" w:rsidRDefault="00743C98"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D87E12" w:rsidRPr="005D56B1">
              <w:rPr>
                <w:rFonts w:ascii="Calibri" w:eastAsia="Times New Roman" w:hAnsi="Calibri" w:cs="Times New Roman"/>
                <w:color w:val="000000"/>
                <w:lang w:eastAsia="en-GB"/>
              </w:rPr>
              <w:t xml:space="preserve"> </w:t>
            </w:r>
          </w:p>
          <w:p w14:paraId="76C1824E" w14:textId="78B0DA5A" w:rsidR="00D87E12" w:rsidRDefault="00D87E12" w:rsidP="00D87E12">
            <w:pPr>
              <w:spacing w:after="0" w:line="240" w:lineRule="auto"/>
              <w:rPr>
                <w:rFonts w:ascii="Calibri" w:eastAsia="Times New Roman" w:hAnsi="Calibri" w:cs="Times New Roman"/>
                <w:color w:val="000000"/>
                <w:lang w:eastAsia="en-GB"/>
              </w:rPr>
            </w:pPr>
          </w:p>
          <w:p w14:paraId="33B5AC34" w14:textId="0B50A945" w:rsidR="00D87E12"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p>
          <w:p w14:paraId="036DEF3C" w14:textId="68CFA04A" w:rsidR="00D87E12" w:rsidRPr="005D56B1" w:rsidRDefault="00D87E12" w:rsidP="00D87E12">
            <w:pPr>
              <w:spacing w:after="0" w:line="240" w:lineRule="auto"/>
              <w:rPr>
                <w:rFonts w:ascii="Calibri" w:eastAsia="Times New Roman" w:hAnsi="Calibri" w:cs="Times New Roman"/>
                <w:color w:val="000000"/>
                <w:lang w:eastAsia="en-GB"/>
              </w:rPr>
            </w:pPr>
          </w:p>
          <w:p w14:paraId="1BE01D6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7FD4A45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667" w:type="pct"/>
          </w:tcPr>
          <w:p w14:paraId="1BB105EE" w14:textId="188A11DC" w:rsidR="00D87E12" w:rsidRPr="001454F4" w:rsidRDefault="00743C98"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D87E12" w:rsidRPr="001454F4">
              <w:rPr>
                <w:rFonts w:ascii="Calibri" w:eastAsia="Times New Roman" w:hAnsi="Calibri" w:cs="Times New Roman"/>
                <w:color w:val="000000"/>
                <w:lang w:eastAsia="en-GB"/>
              </w:rPr>
              <w:t xml:space="preserve"> into</w:t>
            </w:r>
          </w:p>
          <w:p w14:paraId="713D460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56B3D707"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/Origin/</w:t>
            </w:r>
            <w:proofErr w:type="spellStart"/>
            <w:r w:rsidRPr="001454F4">
              <w:rPr>
                <w:rFonts w:eastAsia="Times New Roman" w:cs="Times New Roman"/>
                <w:color w:val="000000"/>
                <w:lang w:eastAsia="en-GB"/>
              </w:rPr>
              <w:t>CountryCode</w:t>
            </w:r>
            <w:proofErr w:type="spellEnd"/>
          </w:p>
          <w:p w14:paraId="4C4CFDC9" w14:textId="77777777" w:rsidR="00D87E12" w:rsidRPr="001454F4" w:rsidRDefault="00D87E12" w:rsidP="00D87E12">
            <w:pPr>
              <w:spacing w:after="0" w:line="240" w:lineRule="auto"/>
              <w:rPr>
                <w:rFonts w:ascii="Calibri" w:eastAsia="Times New Roman" w:hAnsi="Calibri" w:cs="Times New Roman"/>
                <w:color w:val="000000"/>
                <w:lang w:eastAsia="en-GB"/>
              </w:rPr>
            </w:pPr>
          </w:p>
          <w:p w14:paraId="40B0E47B"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 in Declaration/GoodsShipment/GovernmentAgencyGoodsItem/Origin/TypeCode to indicate Non-Preferential)</w:t>
            </w:r>
          </w:p>
        </w:tc>
      </w:tr>
      <w:tr w:rsidR="00D87E12" w:rsidRPr="005D56B1" w14:paraId="471831BD" w14:textId="77777777" w:rsidTr="00AB4049">
        <w:trPr>
          <w:cantSplit/>
          <w:trHeight w:val="600"/>
        </w:trPr>
        <w:tc>
          <w:tcPr>
            <w:tcW w:w="332" w:type="pct"/>
            <w:shd w:val="clear" w:color="auto" w:fill="auto"/>
          </w:tcPr>
          <w:p w14:paraId="1A39C8C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97" w:type="pct"/>
            <w:shd w:val="clear" w:color="auto" w:fill="auto"/>
          </w:tcPr>
          <w:p w14:paraId="2FBE1C23" w14:textId="545C124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4" w:type="pct"/>
          </w:tcPr>
          <w:p w14:paraId="2B4A3CC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667" w:type="pct"/>
          </w:tcPr>
          <w:p w14:paraId="5A09DAB5" w14:textId="56334751"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Declaration/GoodsShipment/GovernmentAgencyGoodsItem/Origin/TypeCode</w:t>
            </w:r>
          </w:p>
        </w:tc>
      </w:tr>
      <w:tr w:rsidR="00D87E12" w:rsidRPr="005D56B1" w14:paraId="6331392E" w14:textId="77777777" w:rsidTr="00AB4049">
        <w:trPr>
          <w:cantSplit/>
          <w:trHeight w:val="300"/>
        </w:trPr>
        <w:tc>
          <w:tcPr>
            <w:tcW w:w="332" w:type="pct"/>
            <w:shd w:val="clear" w:color="auto" w:fill="auto"/>
          </w:tcPr>
          <w:p w14:paraId="0638ED4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97" w:type="pct"/>
            <w:shd w:val="clear" w:color="auto" w:fill="auto"/>
          </w:tcPr>
          <w:p w14:paraId="733856C1" w14:textId="1FE2DEE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365239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667" w:type="pct"/>
          </w:tcPr>
          <w:p w14:paraId="6A1282CF"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0903D133" w14:textId="77777777" w:rsidTr="00AB4049">
        <w:trPr>
          <w:cantSplit/>
          <w:trHeight w:val="300"/>
        </w:trPr>
        <w:tc>
          <w:tcPr>
            <w:tcW w:w="332" w:type="pct"/>
            <w:shd w:val="clear" w:color="auto" w:fill="auto"/>
          </w:tcPr>
          <w:p w14:paraId="726B8ED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23530AD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EEA6DE7" w14:textId="2303FE7F" w:rsidR="00D87E12" w:rsidRPr="005D56B1" w:rsidRDefault="00A22487"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w:t>
            </w:r>
            <w:r w:rsidRPr="00CC3931">
              <w:t>TILLONTIL</w:t>
            </w:r>
          </w:p>
        </w:tc>
        <w:tc>
          <w:tcPr>
            <w:tcW w:w="714" w:type="pct"/>
          </w:tcPr>
          <w:p w14:paraId="6618B952" w14:textId="1EBFBD36" w:rsidR="00D87E12" w:rsidRPr="00101E65" w:rsidRDefault="00D87E12" w:rsidP="00D87E12">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t>
            </w:r>
            <w:r>
              <w:rPr>
                <w:rFonts w:cstheme="minorHAnsi"/>
              </w:rPr>
              <w:t>W3333333</w:t>
            </w:r>
            <w:r w:rsidRPr="00101E65">
              <w:rPr>
                <w:rFonts w:cstheme="minorHAnsi"/>
              </w:rPr>
              <w:t>’</w:t>
            </w:r>
          </w:p>
          <w:p w14:paraId="1937C7F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3A0E199" w14:textId="6B471EE8" w:rsidR="00D87E12" w:rsidRPr="001454F4" w:rsidRDefault="00A22487" w:rsidP="00D87E12">
            <w:pPr>
              <w:spacing w:after="0" w:line="240" w:lineRule="auto"/>
              <w:rPr>
                <w:rFonts w:ascii="Calibri" w:eastAsia="Times New Roman" w:hAnsi="Calibri" w:cs="Times New Roman"/>
                <w:lang w:eastAsia="en-GB"/>
              </w:rPr>
            </w:pPr>
            <w:r w:rsidRPr="00CC3931">
              <w:t>TILLONTIL</w:t>
            </w:r>
            <w:r w:rsidR="00D87E12" w:rsidRPr="001454F4">
              <w:rPr>
                <w:rFonts w:ascii="Calibri" w:eastAsia="Times New Roman" w:hAnsi="Calibri" w:cs="Times New Roman"/>
                <w:lang w:eastAsia="en-GB"/>
              </w:rPr>
              <w:t> into </w:t>
            </w:r>
          </w:p>
          <w:p w14:paraId="4DFB6028"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w:t>
            </w:r>
            <w:proofErr w:type="spellStart"/>
            <w:r w:rsidRPr="001454F4">
              <w:rPr>
                <w:rFonts w:ascii="Calibri" w:eastAsia="Times New Roman" w:hAnsi="Calibri" w:cs="Times New Roman"/>
                <w:lang w:eastAsia="en-GB"/>
              </w:rPr>
              <w:t>GoodsShipment</w:t>
            </w:r>
            <w:proofErr w:type="spellEnd"/>
            <w:r w:rsidRPr="001454F4">
              <w:rPr>
                <w:rFonts w:ascii="Calibri" w:eastAsia="Times New Roman" w:hAnsi="Calibri" w:cs="Times New Roman"/>
                <w:lang w:eastAsia="en-GB"/>
              </w:rPr>
              <w:t>/Consignment</w:t>
            </w:r>
          </w:p>
          <w:p w14:paraId="3FA4B380" w14:textId="2279A325" w:rsidR="00D87E12" w:rsidRPr="001454F4" w:rsidRDefault="00D87E12"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w:t>
            </w:r>
            <w:proofErr w:type="spellStart"/>
            <w:r>
              <w:rPr>
                <w:rFonts w:ascii="Calibri" w:eastAsia="Times New Roman" w:hAnsi="Calibri" w:cs="Times New Roman"/>
                <w:lang w:eastAsia="en-GB"/>
              </w:rPr>
              <w:t>GoodsLocation</w:t>
            </w:r>
            <w:proofErr w:type="spellEnd"/>
            <w:r>
              <w:rPr>
                <w:rFonts w:ascii="Calibri" w:eastAsia="Times New Roman" w:hAnsi="Calibri" w:cs="Times New Roman"/>
                <w:lang w:eastAsia="en-GB"/>
              </w:rPr>
              <w:t>/Name</w:t>
            </w:r>
          </w:p>
          <w:p w14:paraId="2C870E97" w14:textId="77777777" w:rsidR="00D87E12" w:rsidRPr="001454F4" w:rsidRDefault="00D87E12" w:rsidP="00D87E12">
            <w:pPr>
              <w:spacing w:after="0" w:line="240" w:lineRule="auto"/>
              <w:rPr>
                <w:rFonts w:ascii="Calibri" w:eastAsia="Times New Roman" w:hAnsi="Calibri" w:cs="Times New Roman"/>
                <w:lang w:eastAsia="en-GB"/>
              </w:rPr>
            </w:pPr>
          </w:p>
          <w:p w14:paraId="54478F92" w14:textId="2F747578" w:rsidR="00D87E12" w:rsidRPr="001454F4" w:rsidRDefault="00A22487"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A</w:t>
            </w:r>
            <w:r w:rsidR="00D87E12" w:rsidRPr="001454F4">
              <w:rPr>
                <w:rFonts w:ascii="Calibri" w:eastAsia="Times New Roman" w:hAnsi="Calibri" w:cs="Times New Roman"/>
                <w:lang w:eastAsia="en-GB"/>
              </w:rPr>
              <w:t xml:space="preserve"> into</w:t>
            </w:r>
          </w:p>
          <w:p w14:paraId="585BB046"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w:t>
            </w:r>
            <w:proofErr w:type="spellStart"/>
            <w:r w:rsidRPr="001454F4">
              <w:rPr>
                <w:rFonts w:ascii="Calibri" w:eastAsia="Times New Roman" w:hAnsi="Calibri" w:cs="Times New Roman"/>
                <w:lang w:eastAsia="en-GB"/>
              </w:rPr>
              <w:t>GoodsShipment</w:t>
            </w:r>
            <w:proofErr w:type="spellEnd"/>
            <w:r w:rsidRPr="001454F4">
              <w:rPr>
                <w:rFonts w:ascii="Calibri" w:eastAsia="Times New Roman" w:hAnsi="Calibri" w:cs="Times New Roman"/>
                <w:lang w:eastAsia="en-GB"/>
              </w:rPr>
              <w:t>/Consignment</w:t>
            </w:r>
          </w:p>
          <w:p w14:paraId="50865E45"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w:t>
            </w:r>
            <w:proofErr w:type="spellStart"/>
            <w:r w:rsidRPr="001454F4">
              <w:rPr>
                <w:rFonts w:ascii="Calibri" w:eastAsia="Times New Roman" w:hAnsi="Calibri" w:cs="Times New Roman"/>
                <w:lang w:eastAsia="en-GB"/>
              </w:rPr>
              <w:t>GoodsLocation</w:t>
            </w:r>
            <w:proofErr w:type="spellEnd"/>
            <w:r w:rsidRPr="001454F4">
              <w:rPr>
                <w:rFonts w:ascii="Calibri" w:eastAsia="Times New Roman" w:hAnsi="Calibri" w:cs="Times New Roman"/>
                <w:lang w:eastAsia="en-GB"/>
              </w:rPr>
              <w:t>/</w:t>
            </w:r>
            <w:proofErr w:type="spellStart"/>
            <w:r w:rsidRPr="001454F4">
              <w:rPr>
                <w:rFonts w:ascii="Calibri" w:eastAsia="Times New Roman" w:hAnsi="Calibri" w:cs="Times New Roman"/>
                <w:lang w:eastAsia="en-GB"/>
              </w:rPr>
              <w:t>TypeCode</w:t>
            </w:r>
            <w:proofErr w:type="spellEnd"/>
          </w:p>
          <w:p w14:paraId="4DDB6C09" w14:textId="77777777" w:rsidR="00D87E12" w:rsidRPr="001454F4" w:rsidRDefault="00D87E12" w:rsidP="00D87E12">
            <w:pPr>
              <w:spacing w:after="0" w:line="240" w:lineRule="auto"/>
              <w:rPr>
                <w:rFonts w:ascii="Calibri" w:eastAsia="Times New Roman" w:hAnsi="Calibri" w:cs="Times New Roman"/>
                <w:lang w:eastAsia="en-GB"/>
              </w:rPr>
            </w:pPr>
          </w:p>
          <w:p w14:paraId="75CC6F7B" w14:textId="21CB4AD2" w:rsidR="00D87E12" w:rsidRPr="001454F4" w:rsidRDefault="00A22487"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 U</w:t>
            </w:r>
            <w:r w:rsidR="00D87E12" w:rsidRPr="001454F4">
              <w:rPr>
                <w:rFonts w:ascii="Calibri" w:eastAsia="Times New Roman" w:hAnsi="Calibri" w:cs="Times New Roman"/>
                <w:lang w:eastAsia="en-GB"/>
              </w:rPr>
              <w:t xml:space="preserve"> into </w:t>
            </w:r>
          </w:p>
          <w:p w14:paraId="3EDDB633"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w:t>
            </w:r>
            <w:proofErr w:type="spellStart"/>
            <w:r w:rsidRPr="001454F4">
              <w:rPr>
                <w:rFonts w:ascii="Calibri" w:eastAsia="Times New Roman" w:hAnsi="Calibri" w:cs="Times New Roman"/>
                <w:lang w:eastAsia="en-GB"/>
              </w:rPr>
              <w:t>GoodsShipment</w:t>
            </w:r>
            <w:proofErr w:type="spellEnd"/>
            <w:r w:rsidRPr="001454F4">
              <w:rPr>
                <w:rFonts w:ascii="Calibri" w:eastAsia="Times New Roman" w:hAnsi="Calibri" w:cs="Times New Roman"/>
                <w:lang w:eastAsia="en-GB"/>
              </w:rPr>
              <w:t>/Consignment</w:t>
            </w:r>
          </w:p>
          <w:p w14:paraId="5AA38763"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w:t>
            </w:r>
            <w:proofErr w:type="spellStart"/>
            <w:r w:rsidRPr="001454F4">
              <w:rPr>
                <w:rFonts w:ascii="Calibri" w:eastAsia="Times New Roman" w:hAnsi="Calibri" w:cs="Times New Roman"/>
                <w:lang w:eastAsia="en-GB"/>
              </w:rPr>
              <w:t>GoodsLocation</w:t>
            </w:r>
            <w:proofErr w:type="spellEnd"/>
            <w:r w:rsidRPr="001454F4">
              <w:rPr>
                <w:rFonts w:ascii="Calibri" w:eastAsia="Times New Roman" w:hAnsi="Calibri" w:cs="Times New Roman"/>
                <w:lang w:eastAsia="en-GB"/>
              </w:rPr>
              <w:t>/Address/</w:t>
            </w:r>
            <w:proofErr w:type="spellStart"/>
            <w:r w:rsidRPr="001454F4">
              <w:rPr>
                <w:rFonts w:ascii="Calibri" w:eastAsia="Times New Roman" w:hAnsi="Calibri" w:cs="Times New Roman"/>
                <w:lang w:eastAsia="en-GB"/>
              </w:rPr>
              <w:t>TypeCode</w:t>
            </w:r>
            <w:proofErr w:type="spellEnd"/>
          </w:p>
          <w:p w14:paraId="4E8DB808" w14:textId="77777777" w:rsidR="00D87E12" w:rsidRPr="001454F4" w:rsidRDefault="00D87E12" w:rsidP="00D87E12">
            <w:pPr>
              <w:spacing w:after="0" w:line="240" w:lineRule="auto"/>
              <w:rPr>
                <w:rFonts w:ascii="Calibri" w:eastAsia="Times New Roman" w:hAnsi="Calibri" w:cs="Times New Roman"/>
                <w:lang w:eastAsia="en-GB"/>
              </w:rPr>
            </w:pPr>
          </w:p>
          <w:p w14:paraId="2DD9E74B"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GB into</w:t>
            </w:r>
          </w:p>
          <w:p w14:paraId="1B8B00AA"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w:t>
            </w:r>
            <w:proofErr w:type="spellStart"/>
            <w:r w:rsidRPr="001454F4">
              <w:rPr>
                <w:rFonts w:ascii="Calibri" w:eastAsia="Times New Roman" w:hAnsi="Calibri" w:cs="Times New Roman"/>
                <w:lang w:eastAsia="en-GB"/>
              </w:rPr>
              <w:t>GoodsShipment</w:t>
            </w:r>
            <w:proofErr w:type="spellEnd"/>
            <w:r w:rsidRPr="001454F4">
              <w:rPr>
                <w:rFonts w:ascii="Calibri" w:eastAsia="Times New Roman" w:hAnsi="Calibri" w:cs="Times New Roman"/>
                <w:lang w:eastAsia="en-GB"/>
              </w:rPr>
              <w:t>/Consignment</w:t>
            </w:r>
          </w:p>
          <w:p w14:paraId="3EA53A1F"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w:t>
            </w:r>
            <w:proofErr w:type="spellStart"/>
            <w:r w:rsidRPr="001454F4">
              <w:rPr>
                <w:rFonts w:ascii="Calibri" w:eastAsia="Times New Roman" w:hAnsi="Calibri" w:cs="Times New Roman"/>
                <w:lang w:eastAsia="en-GB"/>
              </w:rPr>
              <w:t>GoodsLocation</w:t>
            </w:r>
            <w:proofErr w:type="spellEnd"/>
            <w:r w:rsidRPr="001454F4">
              <w:rPr>
                <w:rFonts w:ascii="Calibri" w:eastAsia="Times New Roman" w:hAnsi="Calibri" w:cs="Times New Roman"/>
                <w:lang w:eastAsia="en-GB"/>
              </w:rPr>
              <w:t>/Address/</w:t>
            </w:r>
            <w:proofErr w:type="spellStart"/>
            <w:r w:rsidRPr="001454F4">
              <w:rPr>
                <w:rFonts w:ascii="Calibri" w:eastAsia="Times New Roman" w:hAnsi="Calibri" w:cs="Times New Roman"/>
                <w:lang w:eastAsia="en-GB"/>
              </w:rPr>
              <w:t>CountryCode</w:t>
            </w:r>
            <w:proofErr w:type="spellEnd"/>
            <w:r w:rsidRPr="001454F4">
              <w:rPr>
                <w:rFonts w:ascii="Calibri" w:eastAsia="Times New Roman" w:hAnsi="Calibri" w:cs="Times New Roman"/>
                <w:lang w:eastAsia="en-GB"/>
              </w:rPr>
              <w:t xml:space="preserve"> </w:t>
            </w:r>
          </w:p>
          <w:p w14:paraId="001A38DB"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00A5015C" w14:textId="77777777" w:rsidTr="00AB4049">
        <w:trPr>
          <w:cantSplit/>
          <w:trHeight w:val="600"/>
        </w:trPr>
        <w:tc>
          <w:tcPr>
            <w:tcW w:w="332" w:type="pct"/>
            <w:shd w:val="clear" w:color="auto" w:fill="auto"/>
          </w:tcPr>
          <w:p w14:paraId="727D53D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97" w:type="pct"/>
            <w:shd w:val="clear" w:color="auto" w:fill="auto"/>
          </w:tcPr>
          <w:p w14:paraId="02B6BF9A" w14:textId="0ECDBF3F"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E131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667" w:type="pct"/>
          </w:tcPr>
          <w:p w14:paraId="553C2D5C"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F5CD0DF" w14:textId="77777777" w:rsidTr="00AB4049">
        <w:trPr>
          <w:cantSplit/>
          <w:trHeight w:val="1353"/>
        </w:trPr>
        <w:tc>
          <w:tcPr>
            <w:tcW w:w="332" w:type="pct"/>
            <w:shd w:val="clear" w:color="auto" w:fill="auto"/>
          </w:tcPr>
          <w:p w14:paraId="5531DF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97" w:type="pct"/>
            <w:shd w:val="clear" w:color="auto" w:fill="auto"/>
          </w:tcPr>
          <w:p w14:paraId="3B26A1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4" w:type="pct"/>
          </w:tcPr>
          <w:p w14:paraId="541A7E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667" w:type="pct"/>
          </w:tcPr>
          <w:p w14:paraId="7F90C5DC" w14:textId="0460363C" w:rsidR="00D87E12" w:rsidRPr="001454F4" w:rsidRDefault="00D87E12" w:rsidP="00D87E1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 xml:space="preserve">GBLBA001 into </w:t>
            </w:r>
          </w:p>
          <w:p w14:paraId="17688256" w14:textId="33668889"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SupervisingOffice</w:t>
            </w:r>
            <w:proofErr w:type="spellEnd"/>
            <w:r w:rsidRPr="001454F4">
              <w:rPr>
                <w:rFonts w:eastAsia="Times New Roman" w:cs="Times New Roman"/>
                <w:color w:val="000000"/>
                <w:lang w:eastAsia="en-GB"/>
              </w:rPr>
              <w:t>/ID</w:t>
            </w:r>
          </w:p>
        </w:tc>
      </w:tr>
      <w:tr w:rsidR="00D87E12" w:rsidRPr="005D56B1" w14:paraId="201B6F39" w14:textId="77777777" w:rsidTr="00AB4049">
        <w:trPr>
          <w:cantSplit/>
          <w:trHeight w:val="300"/>
        </w:trPr>
        <w:tc>
          <w:tcPr>
            <w:tcW w:w="332" w:type="pct"/>
            <w:shd w:val="clear" w:color="auto" w:fill="auto"/>
          </w:tcPr>
          <w:p w14:paraId="46C5B4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29A119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56CD52A" w14:textId="5B90417A"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0</w:t>
            </w:r>
          </w:p>
          <w:p w14:paraId="2B3A6A86" w14:textId="77777777" w:rsidR="00D87E12" w:rsidRPr="005D56B1" w:rsidRDefault="00D87E12" w:rsidP="00D87E12">
            <w:pPr>
              <w:spacing w:after="0" w:line="240" w:lineRule="auto"/>
              <w:rPr>
                <w:b/>
              </w:rPr>
            </w:pPr>
          </w:p>
          <w:p w14:paraId="7B156E58"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003713BE"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5BFD178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177D203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3648C0DB"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GoodsMeasure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NetNetWeightMeasure</w:t>
            </w:r>
            <w:proofErr w:type="spellEnd"/>
          </w:p>
        </w:tc>
      </w:tr>
      <w:tr w:rsidR="00D87E12" w:rsidRPr="005D56B1" w14:paraId="27F211E1" w14:textId="77777777" w:rsidTr="00AB4049">
        <w:trPr>
          <w:cantSplit/>
          <w:trHeight w:val="300"/>
        </w:trPr>
        <w:tc>
          <w:tcPr>
            <w:tcW w:w="332" w:type="pct"/>
            <w:shd w:val="clear" w:color="auto" w:fill="auto"/>
          </w:tcPr>
          <w:p w14:paraId="5786932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97" w:type="pct"/>
            <w:shd w:val="clear" w:color="auto" w:fill="auto"/>
          </w:tcPr>
          <w:p w14:paraId="2EE3AD16" w14:textId="4BC7E056"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714" w:type="pct"/>
          </w:tcPr>
          <w:p w14:paraId="6F73E9D9" w14:textId="2FE3CD4E"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9D68381" w14:textId="517DD14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lang w:eastAsia="en-GB"/>
              </w:rPr>
              <w:t>10 into</w:t>
            </w:r>
          </w:p>
          <w:p w14:paraId="257FA7BC" w14:textId="77777777" w:rsidR="00D87E12" w:rsidRPr="001454F4" w:rsidRDefault="00D87E12" w:rsidP="00D87E12">
            <w:pPr>
              <w:spacing w:after="0" w:line="240" w:lineRule="auto"/>
              <w:rPr>
                <w:rFonts w:eastAsia="Times New Roman" w:cs="Times New Roman"/>
                <w:color w:val="000000"/>
                <w:lang w:eastAsia="en-GB"/>
              </w:rPr>
            </w:pPr>
          </w:p>
          <w:p w14:paraId="2D52A6C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56D5AF3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CDF2743" w14:textId="5EB06371"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GoodsMeasure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TariffQuantity</w:t>
            </w:r>
            <w:proofErr w:type="spellEnd"/>
          </w:p>
        </w:tc>
      </w:tr>
      <w:tr w:rsidR="00D87E12" w:rsidRPr="005D56B1" w14:paraId="15D54449" w14:textId="77777777" w:rsidTr="00AB4049">
        <w:trPr>
          <w:cantSplit/>
          <w:trHeight w:val="1486"/>
        </w:trPr>
        <w:tc>
          <w:tcPr>
            <w:tcW w:w="332" w:type="pct"/>
            <w:shd w:val="clear" w:color="auto" w:fill="auto"/>
          </w:tcPr>
          <w:p w14:paraId="0CA4A4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97" w:type="pct"/>
            <w:shd w:val="clear" w:color="auto" w:fill="auto"/>
          </w:tcPr>
          <w:p w14:paraId="493F3339" w14:textId="79188945"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5</w:t>
            </w:r>
          </w:p>
          <w:p w14:paraId="189CE94D" w14:textId="77777777" w:rsidR="00D87E12" w:rsidRPr="005D56B1" w:rsidRDefault="00D87E12" w:rsidP="00D87E12">
            <w:pPr>
              <w:spacing w:after="0" w:line="240" w:lineRule="auto"/>
              <w:rPr>
                <w:rFonts w:ascii="Calibri" w:eastAsia="Times New Roman" w:hAnsi="Calibri" w:cs="Times New Roman"/>
                <w:color w:val="000000"/>
                <w:lang w:eastAsia="en-GB"/>
              </w:rPr>
            </w:pPr>
          </w:p>
          <w:p w14:paraId="56AEEF69" w14:textId="77777777" w:rsidR="00D87E12" w:rsidRPr="005D56B1" w:rsidRDefault="00D87E12" w:rsidP="00D87E12">
            <w:pPr>
              <w:rPr>
                <w:rFonts w:ascii="Calibri" w:eastAsia="Times New Roman" w:hAnsi="Calibri" w:cs="Times New Roman"/>
                <w:color w:val="000000"/>
                <w:lang w:eastAsia="en-GB"/>
              </w:rPr>
            </w:pPr>
          </w:p>
        </w:tc>
        <w:tc>
          <w:tcPr>
            <w:tcW w:w="714" w:type="pct"/>
          </w:tcPr>
          <w:p w14:paraId="10237114"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3AB5CF4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6BDCB2E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0CC8FE6D"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GoodsMeasure</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GrossMassMeasure</w:t>
            </w:r>
            <w:proofErr w:type="spellEnd"/>
          </w:p>
        </w:tc>
      </w:tr>
      <w:tr w:rsidR="00D87E12" w:rsidRPr="005D56B1" w14:paraId="77D0BC68" w14:textId="77777777" w:rsidTr="00AB4049">
        <w:trPr>
          <w:cantSplit/>
          <w:trHeight w:val="900"/>
        </w:trPr>
        <w:tc>
          <w:tcPr>
            <w:tcW w:w="332" w:type="pct"/>
            <w:shd w:val="clear" w:color="auto" w:fill="auto"/>
          </w:tcPr>
          <w:p w14:paraId="31A9703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24C7B12" w14:textId="0F02260B" w:rsidR="00D87E12" w:rsidRPr="005D56B1" w:rsidRDefault="00ED0CD6" w:rsidP="00D87E12">
            <w:pPr>
              <w:spacing w:after="0" w:line="240" w:lineRule="auto"/>
              <w:rPr>
                <w:rFonts w:ascii="Calibri" w:eastAsia="Times New Roman" w:hAnsi="Calibri" w:cs="Times New Roman"/>
                <w:color w:val="000000"/>
                <w:lang w:eastAsia="en-GB"/>
              </w:rPr>
            </w:pPr>
            <w:r w:rsidRPr="00F843B3">
              <w:t>Cocoa Butter-</w:t>
            </w:r>
            <w:r w:rsidRPr="005F26E0">
              <w:t>fat and oil</w:t>
            </w:r>
            <w:r w:rsidR="0035460C">
              <w:t>-</w:t>
            </w:r>
            <w:r w:rsidR="004C1057">
              <w:rPr>
                <w:rFonts w:ascii="Calibri" w:eastAsia="Times New Roman" w:hAnsi="Calibri" w:cs="Times New Roman"/>
                <w:color w:val="000000"/>
                <w:lang w:eastAsia="en-GB"/>
              </w:rPr>
              <w:t>SDK1234567</w:t>
            </w:r>
          </w:p>
        </w:tc>
        <w:tc>
          <w:tcPr>
            <w:tcW w:w="714" w:type="pct"/>
          </w:tcPr>
          <w:p w14:paraId="1B1A1AD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667" w:type="pct"/>
          </w:tcPr>
          <w:p w14:paraId="5D96617C" w14:textId="607A3FF9" w:rsidR="00D87E12" w:rsidRPr="001454F4" w:rsidRDefault="00ED0CD6" w:rsidP="00D87E12">
            <w:pPr>
              <w:spacing w:after="0" w:line="240" w:lineRule="auto"/>
              <w:rPr>
                <w:rFonts w:eastAsia="Times New Roman" w:cs="Times New Roman"/>
                <w:color w:val="000000"/>
                <w:lang w:eastAsia="en-GB"/>
              </w:rPr>
            </w:pPr>
            <w:r w:rsidRPr="00F843B3">
              <w:t>Cocoa Butter-</w:t>
            </w:r>
            <w:r w:rsidRPr="005F26E0">
              <w:t>fat and oil</w:t>
            </w:r>
            <w:r w:rsidR="0035460C">
              <w:rPr>
                <w:rFonts w:ascii="Calibri" w:eastAsia="Times New Roman" w:hAnsi="Calibri" w:cs="Times New Roman"/>
                <w:color w:val="000000"/>
                <w:lang w:eastAsia="en-GB"/>
              </w:rPr>
              <w:t>-</w:t>
            </w:r>
            <w:r w:rsidR="004C1057">
              <w:rPr>
                <w:rFonts w:ascii="Calibri" w:eastAsia="Times New Roman" w:hAnsi="Calibri" w:cs="Times New Roman"/>
                <w:color w:val="000000"/>
                <w:lang w:eastAsia="en-GB"/>
              </w:rPr>
              <w:t xml:space="preserve">SDK1234567 </w:t>
            </w:r>
            <w:r w:rsidR="00D87E12" w:rsidRPr="001454F4">
              <w:rPr>
                <w:rFonts w:ascii="Calibri" w:eastAsia="Times New Roman" w:hAnsi="Calibri" w:cs="Times New Roman"/>
                <w:color w:val="000000"/>
                <w:lang w:eastAsia="en-GB"/>
              </w:rPr>
              <w:t>into</w:t>
            </w:r>
          </w:p>
          <w:p w14:paraId="53854209" w14:textId="7B072EA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3A43447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1A7347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/Description</w:t>
            </w:r>
          </w:p>
          <w:p w14:paraId="4695B1BF" w14:textId="653BB5B8" w:rsidR="004C1057" w:rsidRPr="001454F4" w:rsidRDefault="004C1057" w:rsidP="00D87E12">
            <w:pPr>
              <w:spacing w:after="0" w:line="240" w:lineRule="auto"/>
              <w:rPr>
                <w:rFonts w:ascii="Calibri" w:eastAsia="Times New Roman" w:hAnsi="Calibri" w:cs="Times New Roman"/>
                <w:color w:val="000000"/>
                <w:lang w:eastAsia="en-GB"/>
              </w:rPr>
            </w:pPr>
          </w:p>
        </w:tc>
      </w:tr>
      <w:tr w:rsidR="00D87E12" w:rsidRPr="005D56B1" w14:paraId="305599A4" w14:textId="77777777" w:rsidTr="00AB4049">
        <w:trPr>
          <w:cantSplit/>
          <w:trHeight w:val="600"/>
        </w:trPr>
        <w:tc>
          <w:tcPr>
            <w:tcW w:w="332" w:type="pct"/>
            <w:shd w:val="clear" w:color="auto" w:fill="auto"/>
          </w:tcPr>
          <w:p w14:paraId="1DD8E1B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79A24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4" w:type="pct"/>
          </w:tcPr>
          <w:p w14:paraId="3F6A070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667" w:type="pct"/>
          </w:tcPr>
          <w:p w14:paraId="6C580A3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PK into</w:t>
            </w:r>
          </w:p>
          <w:p w14:paraId="619D1C24" w14:textId="0E6C507A"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634D878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/Packaging/</w:t>
            </w:r>
            <w:proofErr w:type="spellStart"/>
            <w:r w:rsidRPr="001454F4">
              <w:rPr>
                <w:rFonts w:eastAsia="Times New Roman" w:cs="Times New Roman"/>
                <w:color w:val="000000"/>
                <w:lang w:eastAsia="en-GB"/>
              </w:rPr>
              <w:t>TypeCode</w:t>
            </w:r>
            <w:proofErr w:type="spellEnd"/>
          </w:p>
        </w:tc>
      </w:tr>
      <w:tr w:rsidR="00D87E12" w:rsidRPr="005D56B1" w14:paraId="3C374967" w14:textId="77777777" w:rsidTr="00AB4049">
        <w:trPr>
          <w:cantSplit/>
          <w:trHeight w:val="600"/>
        </w:trPr>
        <w:tc>
          <w:tcPr>
            <w:tcW w:w="332" w:type="pct"/>
            <w:shd w:val="clear" w:color="auto" w:fill="auto"/>
          </w:tcPr>
          <w:p w14:paraId="5EF4009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E4F243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2C804E"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518BC6B" w14:textId="7CE91E39"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55 into</w:t>
            </w:r>
          </w:p>
          <w:p w14:paraId="2F4330FD" w14:textId="088D0580"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3FBB2F1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/Packaging</w:t>
            </w:r>
          </w:p>
          <w:p w14:paraId="0B0AE67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QuantityQuantity</w:t>
            </w:r>
            <w:proofErr w:type="spellEnd"/>
          </w:p>
        </w:tc>
      </w:tr>
      <w:tr w:rsidR="00D87E12" w:rsidRPr="005D56B1" w14:paraId="1A15C540" w14:textId="77777777" w:rsidTr="00AB4049">
        <w:trPr>
          <w:cantSplit/>
          <w:trHeight w:val="600"/>
        </w:trPr>
        <w:tc>
          <w:tcPr>
            <w:tcW w:w="332" w:type="pct"/>
            <w:shd w:val="clear" w:color="auto" w:fill="auto"/>
          </w:tcPr>
          <w:p w14:paraId="3007D1C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4B77CAEC" w14:textId="706A7D71"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4" w:type="pct"/>
          </w:tcPr>
          <w:p w14:paraId="4DB0A8B5"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4CFD736" w14:textId="1B1F5360" w:rsidR="00D87E12" w:rsidRPr="001454F4" w:rsidRDefault="00D87E12" w:rsidP="00D87E12">
            <w:pPr>
              <w:spacing w:after="0" w:line="240" w:lineRule="auto"/>
              <w:rPr>
                <w:rFonts w:eastAsia="Times New Roman" w:cs="Times New Roman"/>
                <w:color w:val="000000"/>
                <w:lang w:eastAsia="en-GB"/>
              </w:rPr>
            </w:pPr>
            <w:proofErr w:type="spellStart"/>
            <w:r w:rsidRPr="001454F4">
              <w:rPr>
                <w:rFonts w:eastAsia="Times New Roman" w:cs="Times New Roman"/>
                <w:color w:val="000000"/>
                <w:lang w:eastAsia="en-GB"/>
              </w:rPr>
              <w:t>TestTest</w:t>
            </w:r>
            <w:proofErr w:type="spellEnd"/>
          </w:p>
          <w:p w14:paraId="0D4513F4" w14:textId="343C9FE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2E1B363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/Packaging</w:t>
            </w:r>
          </w:p>
          <w:p w14:paraId="64FB5C6E"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MarksNumbersID</w:t>
            </w:r>
            <w:proofErr w:type="spellEnd"/>
          </w:p>
        </w:tc>
      </w:tr>
      <w:tr w:rsidR="00D87E12" w:rsidRPr="005D56B1" w14:paraId="19DD6BB8" w14:textId="77777777" w:rsidTr="00AB4049">
        <w:trPr>
          <w:cantSplit/>
          <w:trHeight w:val="600"/>
        </w:trPr>
        <w:tc>
          <w:tcPr>
            <w:tcW w:w="332" w:type="pct"/>
            <w:shd w:val="clear" w:color="auto" w:fill="auto"/>
          </w:tcPr>
          <w:p w14:paraId="503CE13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97" w:type="pct"/>
            <w:shd w:val="clear" w:color="auto" w:fill="auto"/>
          </w:tcPr>
          <w:p w14:paraId="0EA50C60" w14:textId="5722BFB4"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6CD868AF"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4534E90D"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225D4EE9" w14:textId="77777777" w:rsidTr="00AB4049">
        <w:trPr>
          <w:cantSplit/>
          <w:trHeight w:val="600"/>
        </w:trPr>
        <w:tc>
          <w:tcPr>
            <w:tcW w:w="332" w:type="pct"/>
            <w:shd w:val="clear" w:color="auto" w:fill="auto"/>
          </w:tcPr>
          <w:p w14:paraId="5E7A3D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E359342" w14:textId="1C92CF1D" w:rsidR="00D87E12" w:rsidRPr="005D56B1" w:rsidRDefault="00D87E12" w:rsidP="00D87E12">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714" w:type="pct"/>
          </w:tcPr>
          <w:p w14:paraId="485F3E37"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AB8FD7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18040000 in</w:t>
            </w:r>
          </w:p>
          <w:p w14:paraId="75DFB46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221A051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5B429D2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25947BF3" w14:textId="77777777" w:rsidR="00D87E12" w:rsidRPr="001454F4" w:rsidRDefault="00D87E12" w:rsidP="00D87E12">
            <w:pPr>
              <w:spacing w:after="0" w:line="240" w:lineRule="auto"/>
              <w:rPr>
                <w:rFonts w:eastAsia="Times New Roman" w:cs="Times New Roman"/>
                <w:color w:val="000000"/>
                <w:lang w:eastAsia="en-GB"/>
              </w:rPr>
            </w:pPr>
          </w:p>
          <w:p w14:paraId="32F5FFA6" w14:textId="4C63E062"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TSP in Declaration/GoodsShipment/GovernmentAgencyGoodsItem/Commodity/Classification/IdentificationTypeCode</w:t>
            </w:r>
          </w:p>
        </w:tc>
      </w:tr>
      <w:tr w:rsidR="00D87E12" w:rsidRPr="005D56B1" w14:paraId="21D4B629" w14:textId="77777777" w:rsidTr="00AB4049">
        <w:trPr>
          <w:cantSplit/>
          <w:trHeight w:val="600"/>
        </w:trPr>
        <w:tc>
          <w:tcPr>
            <w:tcW w:w="332" w:type="pct"/>
            <w:shd w:val="clear" w:color="auto" w:fill="auto"/>
          </w:tcPr>
          <w:p w14:paraId="70A8FEA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4B91DE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714" w:type="pct"/>
          </w:tcPr>
          <w:p w14:paraId="6CBDEF3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4F57531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00 in</w:t>
            </w:r>
          </w:p>
          <w:p w14:paraId="641C8AC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3603D452"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4BF52F32"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1820701A" w14:textId="77777777" w:rsidR="00D87E12" w:rsidRPr="001454F4" w:rsidRDefault="00D87E12" w:rsidP="00D87E12">
            <w:pPr>
              <w:spacing w:after="0" w:line="240" w:lineRule="auto"/>
              <w:rPr>
                <w:rFonts w:eastAsia="Times New Roman" w:cs="Times New Roman"/>
                <w:color w:val="000000"/>
                <w:lang w:eastAsia="en-GB"/>
              </w:rPr>
            </w:pPr>
          </w:p>
          <w:p w14:paraId="74CAC42C" w14:textId="2F794E3E"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TRC in Declaration/GoodsShipment/GovernmentAgencyGoodsItem/Commodity/Classification/IdentificationTypeCode</w:t>
            </w:r>
          </w:p>
        </w:tc>
      </w:tr>
      <w:tr w:rsidR="00D87E12" w:rsidRPr="005D56B1" w14:paraId="1D8448E2" w14:textId="77777777" w:rsidTr="00AB4049">
        <w:trPr>
          <w:cantSplit/>
          <w:trHeight w:val="600"/>
        </w:trPr>
        <w:tc>
          <w:tcPr>
            <w:tcW w:w="332" w:type="pct"/>
            <w:shd w:val="clear" w:color="auto" w:fill="auto"/>
          </w:tcPr>
          <w:p w14:paraId="785D05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97" w:type="pct"/>
            <w:shd w:val="clear" w:color="auto" w:fill="auto"/>
          </w:tcPr>
          <w:p w14:paraId="23094E2C" w14:textId="3826BDE3"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08B9E3"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64D01360"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2659F71" w14:textId="77777777" w:rsidTr="00AB4049">
        <w:trPr>
          <w:cantSplit/>
          <w:trHeight w:val="600"/>
        </w:trPr>
        <w:tc>
          <w:tcPr>
            <w:tcW w:w="332" w:type="pct"/>
            <w:shd w:val="clear" w:color="auto" w:fill="auto"/>
          </w:tcPr>
          <w:p w14:paraId="76ECB5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97" w:type="pct"/>
            <w:shd w:val="clear" w:color="auto" w:fill="auto"/>
          </w:tcPr>
          <w:p w14:paraId="4C1B2021" w14:textId="77777777" w:rsidR="00D87E12" w:rsidRDefault="00D87E12" w:rsidP="00D87E12">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3D07B1CF" w14:textId="77777777" w:rsidR="00D87E12" w:rsidRDefault="00D87E12" w:rsidP="00D87E12">
            <w:pPr>
              <w:spacing w:after="0" w:line="240" w:lineRule="auto"/>
              <w:rPr>
                <w:rFonts w:eastAsia="Times New Roman" w:cs="Times New Roman"/>
                <w:color w:val="000000"/>
                <w:lang w:eastAsia="en-GB"/>
              </w:rPr>
            </w:pPr>
          </w:p>
          <w:p w14:paraId="36993BD2" w14:textId="23765CD3" w:rsidR="00D87E12" w:rsidRPr="00B452A5" w:rsidRDefault="00D87E12" w:rsidP="00D87E12">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714" w:type="pct"/>
          </w:tcPr>
          <w:p w14:paraId="2F98C5DA" w14:textId="77777777" w:rsidR="00D87E12" w:rsidRPr="00B452A5" w:rsidRDefault="00D87E12" w:rsidP="00D87E12">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667" w:type="pct"/>
          </w:tcPr>
          <w:p w14:paraId="3B3F2CF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VATZ in</w:t>
            </w:r>
          </w:p>
          <w:p w14:paraId="01ADAB8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p>
          <w:p w14:paraId="7E99DD5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GovernmentAgencyGoodsItem</w:t>
            </w:r>
            <w:proofErr w:type="spellEnd"/>
            <w:r w:rsidRPr="001454F4">
              <w:rPr>
                <w:rFonts w:eastAsia="Times New Roman" w:cs="Times New Roman"/>
                <w:color w:val="000000"/>
                <w:lang w:eastAsia="en-GB"/>
              </w:rPr>
              <w:t>/Commodity/</w:t>
            </w:r>
          </w:p>
          <w:p w14:paraId="6FCD2C2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2D237A9C" w14:textId="77777777" w:rsidR="00D87E12" w:rsidRPr="001454F4" w:rsidRDefault="00D87E12" w:rsidP="00D87E12">
            <w:pPr>
              <w:spacing w:after="0" w:line="240" w:lineRule="auto"/>
              <w:rPr>
                <w:rFonts w:eastAsia="Times New Roman" w:cs="Times New Roman"/>
                <w:color w:val="000000"/>
                <w:lang w:eastAsia="en-GB"/>
              </w:rPr>
            </w:pPr>
          </w:p>
          <w:p w14:paraId="376CC245" w14:textId="45236D31" w:rsidR="00D87E12" w:rsidRPr="001454F4" w:rsidRDefault="00D87E12" w:rsidP="00D87E1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GN in Declaration/GoodsShipment/GovernmentAgencyGoodsItem/Commodity/Classification/IdentificationTypeCode</w:t>
            </w:r>
          </w:p>
        </w:tc>
      </w:tr>
      <w:tr w:rsidR="00D87E12" w:rsidRPr="005D56B1" w14:paraId="00339382" w14:textId="77777777" w:rsidTr="00AB4049">
        <w:trPr>
          <w:cantSplit/>
          <w:trHeight w:val="300"/>
        </w:trPr>
        <w:tc>
          <w:tcPr>
            <w:tcW w:w="332" w:type="pct"/>
            <w:shd w:val="clear" w:color="auto" w:fill="auto"/>
          </w:tcPr>
          <w:p w14:paraId="6FA28BB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6B8F91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C4211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667" w:type="pct"/>
          </w:tcPr>
          <w:p w14:paraId="683624ED" w14:textId="77777777" w:rsidR="00D87E12" w:rsidRPr="001454F4" w:rsidRDefault="00D87E12" w:rsidP="00D87E12">
            <w:pPr>
              <w:spacing w:after="0" w:line="240" w:lineRule="auto"/>
              <w:rPr>
                <w:rFonts w:ascii="Calibri" w:eastAsia="Times New Roman" w:hAnsi="Calibri" w:cs="Times New Roman"/>
                <w:iCs/>
                <w:lang w:val="en-US" w:eastAsia="en-GB"/>
              </w:rPr>
            </w:pPr>
            <w:r w:rsidRPr="001454F4">
              <w:rPr>
                <w:rFonts w:eastAsia="Times New Roman" w:cs="Times New Roman"/>
                <w:iCs/>
                <w:lang w:val="en-US" w:eastAsia="en-GB"/>
              </w:rPr>
              <w:t>Declaration/</w:t>
            </w:r>
            <w:proofErr w:type="spellStart"/>
            <w:r w:rsidRPr="001454F4">
              <w:rPr>
                <w:rFonts w:eastAsia="Times New Roman" w:cs="Times New Roman"/>
                <w:iCs/>
                <w:lang w:val="en-US" w:eastAsia="en-GB"/>
              </w:rPr>
              <w:t>TotalPackageQuantity</w:t>
            </w:r>
            <w:proofErr w:type="spellEnd"/>
          </w:p>
        </w:tc>
      </w:tr>
      <w:tr w:rsidR="00D87E12" w:rsidRPr="005D56B1" w14:paraId="3E9F8283" w14:textId="77777777" w:rsidTr="00AB4049">
        <w:trPr>
          <w:cantSplit/>
          <w:trHeight w:val="300"/>
        </w:trPr>
        <w:tc>
          <w:tcPr>
            <w:tcW w:w="332" w:type="pct"/>
            <w:shd w:val="clear" w:color="auto" w:fill="auto"/>
          </w:tcPr>
          <w:p w14:paraId="55AE9BE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D8D315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AB74AE" w14:textId="77777777" w:rsidR="00D87E12" w:rsidRPr="005D56B1" w:rsidRDefault="00D87E12" w:rsidP="00D87E12">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667" w:type="pct"/>
          </w:tcPr>
          <w:p w14:paraId="15889008" w14:textId="77777777" w:rsidR="00D87E12" w:rsidRPr="001454F4" w:rsidRDefault="00D87E12" w:rsidP="00D87E12">
            <w:pPr>
              <w:spacing w:after="0" w:line="240" w:lineRule="auto"/>
              <w:rPr>
                <w:rFonts w:eastAsia="Times New Roman" w:cs="Times New Roman"/>
                <w:lang w:eastAsia="en-GB"/>
              </w:rPr>
            </w:pPr>
            <w:r w:rsidRPr="001454F4">
              <w:rPr>
                <w:rFonts w:ascii="Calibri" w:eastAsia="Times New Roman" w:hAnsi="Calibri" w:cs="Times New Roman"/>
                <w:lang w:eastAsia="en-GB"/>
              </w:rPr>
              <w:t>D</w:t>
            </w:r>
            <w:r w:rsidRPr="001454F4">
              <w:rPr>
                <w:rFonts w:eastAsia="Times New Roman" w:cs="Times New Roman"/>
                <w:color w:val="000000"/>
                <w:lang w:eastAsia="en-GB"/>
              </w:rPr>
              <w:t>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lang w:eastAsia="en-GB"/>
              </w:rPr>
              <w:t>/Consignment</w:t>
            </w:r>
          </w:p>
          <w:p w14:paraId="330A40E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lang w:eastAsia="en-GB"/>
              </w:rPr>
              <w:t>/</w:t>
            </w:r>
            <w:proofErr w:type="spellStart"/>
            <w:r w:rsidRPr="001454F4">
              <w:rPr>
                <w:rFonts w:eastAsia="Times New Roman" w:cs="Times New Roman"/>
                <w:lang w:eastAsia="en-GB"/>
              </w:rPr>
              <w:t>ContainerCode</w:t>
            </w:r>
            <w:proofErr w:type="spellEnd"/>
          </w:p>
          <w:p w14:paraId="2B678D2B" w14:textId="77777777" w:rsidR="00D87E12" w:rsidRPr="001454F4" w:rsidRDefault="00D87E12" w:rsidP="00D87E12">
            <w:pPr>
              <w:spacing w:after="0" w:line="240" w:lineRule="auto"/>
              <w:rPr>
                <w:rFonts w:ascii="Calibri" w:eastAsia="Times New Roman" w:hAnsi="Calibri" w:cs="Times New Roman"/>
                <w:lang w:eastAsia="en-GB"/>
              </w:rPr>
            </w:pPr>
          </w:p>
        </w:tc>
      </w:tr>
      <w:tr w:rsidR="00D87E12" w:rsidRPr="005D56B1" w14:paraId="45B74BE4" w14:textId="77777777" w:rsidTr="00AB4049">
        <w:trPr>
          <w:cantSplit/>
          <w:trHeight w:val="600"/>
        </w:trPr>
        <w:tc>
          <w:tcPr>
            <w:tcW w:w="332" w:type="pct"/>
            <w:shd w:val="clear" w:color="auto" w:fill="auto"/>
          </w:tcPr>
          <w:p w14:paraId="085EB7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2172A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3E3953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667" w:type="pct"/>
          </w:tcPr>
          <w:p w14:paraId="384EE516"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BorderTransportMeans</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ModeCode</w:t>
            </w:r>
            <w:proofErr w:type="spellEnd"/>
          </w:p>
        </w:tc>
      </w:tr>
      <w:tr w:rsidR="00D87E12" w:rsidRPr="005D56B1" w14:paraId="689AD49C" w14:textId="77777777" w:rsidTr="00AB4049">
        <w:trPr>
          <w:cantSplit/>
          <w:trHeight w:val="300"/>
        </w:trPr>
        <w:tc>
          <w:tcPr>
            <w:tcW w:w="332" w:type="pct"/>
            <w:shd w:val="clear" w:color="auto" w:fill="auto"/>
          </w:tcPr>
          <w:p w14:paraId="23E74D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97" w:type="pct"/>
            <w:shd w:val="clear" w:color="auto" w:fill="auto"/>
          </w:tcPr>
          <w:p w14:paraId="5B555B98" w14:textId="7FB67A21"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shd w:val="clear" w:color="auto" w:fill="auto"/>
          </w:tcPr>
          <w:p w14:paraId="74A7D046" w14:textId="77777777" w:rsidR="00D87E12" w:rsidRPr="005D56B1" w:rsidRDefault="00D87E12" w:rsidP="00D87E1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667" w:type="pct"/>
            <w:shd w:val="clear" w:color="auto" w:fill="auto"/>
          </w:tcPr>
          <w:p w14:paraId="64EE0982"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lang w:eastAsia="en-GB"/>
              </w:rPr>
              <w:t>/Consignment/</w:t>
            </w:r>
          </w:p>
          <w:p w14:paraId="1AEFB8A4" w14:textId="77777777" w:rsidR="00D87E12" w:rsidRPr="001454F4" w:rsidRDefault="00D87E12" w:rsidP="00D87E12">
            <w:pPr>
              <w:spacing w:after="0" w:line="240" w:lineRule="auto"/>
              <w:rPr>
                <w:rFonts w:eastAsia="Times New Roman" w:cs="Times New Roman"/>
                <w:lang w:eastAsia="en-GB"/>
              </w:rPr>
            </w:pPr>
            <w:proofErr w:type="spellStart"/>
            <w:r w:rsidRPr="001454F4">
              <w:rPr>
                <w:rFonts w:eastAsia="Times New Roman" w:cs="Times New Roman"/>
                <w:lang w:eastAsia="en-GB"/>
              </w:rPr>
              <w:t>ArrivalTransportMeans</w:t>
            </w:r>
            <w:proofErr w:type="spellEnd"/>
            <w:r w:rsidRPr="001454F4">
              <w:rPr>
                <w:rFonts w:eastAsia="Times New Roman" w:cs="Times New Roman"/>
                <w:lang w:eastAsia="en-GB"/>
              </w:rPr>
              <w:t>/</w:t>
            </w:r>
            <w:proofErr w:type="spellStart"/>
            <w:r w:rsidRPr="001454F4">
              <w:rPr>
                <w:rFonts w:eastAsia="Times New Roman" w:cs="Times New Roman"/>
                <w:lang w:eastAsia="en-GB"/>
              </w:rPr>
              <w:t>ModeCode</w:t>
            </w:r>
            <w:proofErr w:type="spellEnd"/>
          </w:p>
          <w:p w14:paraId="798B1B1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09DDAEA6" w14:textId="77777777" w:rsidTr="00AB4049">
        <w:trPr>
          <w:cantSplit/>
          <w:trHeight w:val="600"/>
        </w:trPr>
        <w:tc>
          <w:tcPr>
            <w:tcW w:w="332" w:type="pct"/>
            <w:shd w:val="clear" w:color="auto" w:fill="auto"/>
          </w:tcPr>
          <w:p w14:paraId="16DB58B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97" w:type="pct"/>
            <w:shd w:val="clear" w:color="auto" w:fill="auto"/>
          </w:tcPr>
          <w:p w14:paraId="69425FA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4" w:type="pct"/>
          </w:tcPr>
          <w:p w14:paraId="325CEB6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667" w:type="pct"/>
          </w:tcPr>
          <w:p w14:paraId="31C0994D"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lang w:eastAsia="en-GB"/>
              </w:rPr>
              <w:t>10 into</w:t>
            </w:r>
          </w:p>
          <w:p w14:paraId="44C5FD9B"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r w:rsidRPr="001454F4">
              <w:rPr>
                <w:rFonts w:eastAsia="Times New Roman" w:cs="Times New Roman"/>
                <w:lang w:eastAsia="en-GB"/>
              </w:rPr>
              <w:t>Consignment/</w:t>
            </w:r>
          </w:p>
          <w:p w14:paraId="7A9F0CF4" w14:textId="77777777" w:rsidR="00D87E12" w:rsidRPr="001454F4" w:rsidRDefault="00D87E12" w:rsidP="00D87E12">
            <w:pPr>
              <w:spacing w:after="0" w:line="240" w:lineRule="auto"/>
              <w:rPr>
                <w:rFonts w:eastAsia="Times New Roman" w:cs="Times New Roman"/>
                <w:lang w:eastAsia="en-GB"/>
              </w:rPr>
            </w:pPr>
            <w:proofErr w:type="spellStart"/>
            <w:r w:rsidRPr="001454F4">
              <w:rPr>
                <w:rFonts w:eastAsia="Times New Roman" w:cs="Times New Roman"/>
                <w:lang w:eastAsia="en-GB"/>
              </w:rPr>
              <w:t>ArrivalTransportMeans</w:t>
            </w:r>
            <w:proofErr w:type="spellEnd"/>
            <w:r w:rsidRPr="001454F4">
              <w:rPr>
                <w:rFonts w:eastAsia="Times New Roman" w:cs="Times New Roman"/>
                <w:lang w:eastAsia="en-GB"/>
              </w:rPr>
              <w:t>/</w:t>
            </w:r>
            <w:proofErr w:type="spellStart"/>
            <w:r w:rsidRPr="001454F4">
              <w:rPr>
                <w:rFonts w:eastAsia="Times New Roman" w:cs="Times New Roman"/>
                <w:lang w:eastAsia="en-GB"/>
              </w:rPr>
              <w:t>IdentificationTypeCode</w:t>
            </w:r>
            <w:proofErr w:type="spellEnd"/>
          </w:p>
          <w:p w14:paraId="42C0F130" w14:textId="77777777" w:rsidR="00D87E12" w:rsidRPr="001454F4" w:rsidRDefault="00D87E12" w:rsidP="00D87E12">
            <w:pPr>
              <w:spacing w:after="0" w:line="240" w:lineRule="auto"/>
              <w:rPr>
                <w:rFonts w:eastAsia="Times New Roman" w:cs="Times New Roman"/>
                <w:color w:val="000000"/>
                <w:lang w:eastAsia="en-GB"/>
              </w:rPr>
            </w:pPr>
          </w:p>
          <w:p w14:paraId="7EF1A4B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12345 into</w:t>
            </w:r>
          </w:p>
          <w:p w14:paraId="1748D800"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r w:rsidRPr="001454F4">
              <w:rPr>
                <w:rFonts w:eastAsia="Times New Roman" w:cs="Times New Roman"/>
                <w:lang w:eastAsia="en-GB"/>
              </w:rPr>
              <w:t>Consignment/</w:t>
            </w:r>
          </w:p>
          <w:p w14:paraId="60933178" w14:textId="77777777" w:rsidR="00D87E12" w:rsidRPr="001454F4" w:rsidRDefault="00D87E12" w:rsidP="00D87E12">
            <w:pPr>
              <w:spacing w:after="0" w:line="240" w:lineRule="auto"/>
              <w:rPr>
                <w:rFonts w:ascii="Calibri" w:eastAsia="Times New Roman" w:hAnsi="Calibri" w:cs="Times New Roman"/>
                <w:color w:val="000000"/>
                <w:lang w:eastAsia="en-GB"/>
              </w:rPr>
            </w:pPr>
            <w:proofErr w:type="spellStart"/>
            <w:r w:rsidRPr="001454F4">
              <w:rPr>
                <w:rFonts w:eastAsia="Times New Roman" w:cs="Times New Roman"/>
                <w:lang w:eastAsia="en-GB"/>
              </w:rPr>
              <w:t>ArrivalTransportMeans</w:t>
            </w:r>
            <w:proofErr w:type="spellEnd"/>
            <w:r w:rsidRPr="001454F4">
              <w:rPr>
                <w:rFonts w:eastAsia="Times New Roman" w:cs="Times New Roman"/>
                <w:lang w:eastAsia="en-GB"/>
              </w:rPr>
              <w:t>/ID</w:t>
            </w:r>
          </w:p>
        </w:tc>
      </w:tr>
      <w:tr w:rsidR="00D87E12" w:rsidRPr="005D56B1" w14:paraId="1260CC87" w14:textId="77777777" w:rsidTr="00AB4049">
        <w:trPr>
          <w:cantSplit/>
          <w:trHeight w:val="600"/>
        </w:trPr>
        <w:tc>
          <w:tcPr>
            <w:tcW w:w="332" w:type="pct"/>
            <w:shd w:val="clear" w:color="auto" w:fill="auto"/>
          </w:tcPr>
          <w:p w14:paraId="1881D8E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26373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4" w:type="pct"/>
          </w:tcPr>
          <w:p w14:paraId="6C536E4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667" w:type="pct"/>
          </w:tcPr>
          <w:p w14:paraId="57B9EA5D"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/Consignment/</w:t>
            </w:r>
            <w:proofErr w:type="spellStart"/>
            <w:r w:rsidRPr="001454F4">
              <w:rPr>
                <w:rFonts w:eastAsia="Times New Roman" w:cs="Times New Roman"/>
                <w:color w:val="000000"/>
                <w:lang w:eastAsia="en-GB"/>
              </w:rPr>
              <w:t>TransportEquipment</w:t>
            </w:r>
            <w:proofErr w:type="spellEnd"/>
            <w:r w:rsidRPr="001454F4">
              <w:rPr>
                <w:rFonts w:eastAsia="Times New Roman" w:cs="Times New Roman"/>
                <w:color w:val="000000"/>
                <w:lang w:eastAsia="en-GB"/>
              </w:rPr>
              <w:t>/ID</w:t>
            </w:r>
          </w:p>
        </w:tc>
      </w:tr>
      <w:tr w:rsidR="00D87E12" w:rsidRPr="005D56B1" w14:paraId="66765781" w14:textId="77777777" w:rsidTr="00AB4049">
        <w:trPr>
          <w:cantSplit/>
          <w:trHeight w:val="900"/>
        </w:trPr>
        <w:tc>
          <w:tcPr>
            <w:tcW w:w="332" w:type="pct"/>
            <w:shd w:val="clear" w:color="auto" w:fill="auto"/>
          </w:tcPr>
          <w:p w14:paraId="269309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97" w:type="pct"/>
            <w:shd w:val="clear" w:color="auto" w:fill="auto"/>
          </w:tcPr>
          <w:p w14:paraId="620D1B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2BD1ECB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F735C9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BorderTransportMeans</w:t>
            </w:r>
            <w:proofErr w:type="spellEnd"/>
          </w:p>
          <w:p w14:paraId="77B4999F"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w:t>
            </w:r>
            <w:proofErr w:type="spellStart"/>
            <w:r w:rsidRPr="001454F4">
              <w:rPr>
                <w:rFonts w:eastAsia="Times New Roman" w:cs="Times New Roman"/>
                <w:color w:val="000000"/>
                <w:lang w:eastAsia="en-GB"/>
              </w:rPr>
              <w:t>RegistrationNationalityCode</w:t>
            </w:r>
            <w:proofErr w:type="spellEnd"/>
          </w:p>
        </w:tc>
      </w:tr>
      <w:tr w:rsidR="00D87E12" w:rsidRPr="005D56B1" w14:paraId="15323117" w14:textId="77777777" w:rsidTr="00AB4049">
        <w:trPr>
          <w:cantSplit/>
          <w:trHeight w:val="300"/>
        </w:trPr>
        <w:tc>
          <w:tcPr>
            <w:tcW w:w="332" w:type="pct"/>
            <w:shd w:val="clear" w:color="auto" w:fill="auto"/>
          </w:tcPr>
          <w:p w14:paraId="6507DBA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D87E12" w:rsidRPr="005D56B1" w:rsidRDefault="00D87E12" w:rsidP="00D87E12">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97" w:type="pct"/>
            <w:shd w:val="clear" w:color="auto" w:fill="auto"/>
          </w:tcPr>
          <w:p w14:paraId="382F0415" w14:textId="527037D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EBC701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667" w:type="pct"/>
          </w:tcPr>
          <w:p w14:paraId="1E253A16"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522AF73" w14:textId="77777777" w:rsidTr="00AB4049">
        <w:trPr>
          <w:cantSplit/>
          <w:trHeight w:val="1005"/>
        </w:trPr>
        <w:tc>
          <w:tcPr>
            <w:tcW w:w="332" w:type="pct"/>
            <w:shd w:val="clear" w:color="auto" w:fill="auto"/>
          </w:tcPr>
          <w:p w14:paraId="419203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97" w:type="pct"/>
            <w:shd w:val="clear" w:color="auto" w:fill="auto"/>
          </w:tcPr>
          <w:p w14:paraId="71AC8B9D" w14:textId="54074E72"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714" w:type="pct"/>
          </w:tcPr>
          <w:p w14:paraId="0374FE2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667" w:type="pct"/>
          </w:tcPr>
          <w:p w14:paraId="3A46B1E0" w14:textId="77777777" w:rsidR="00D87E12" w:rsidRPr="001454F4" w:rsidRDefault="00D87E12" w:rsidP="00D87E12">
            <w:pPr>
              <w:spacing w:after="0" w:line="240" w:lineRule="auto"/>
              <w:rPr>
                <w:rFonts w:cstheme="minorHAnsi"/>
              </w:rPr>
            </w:pPr>
            <w:r w:rsidRPr="001454F4">
              <w:rPr>
                <w:rFonts w:cstheme="minorHAnsi"/>
              </w:rPr>
              <w:t>Declaration/</w:t>
            </w:r>
            <w:proofErr w:type="spellStart"/>
            <w:r w:rsidRPr="001454F4">
              <w:rPr>
                <w:rFonts w:cstheme="minorHAnsi"/>
              </w:rPr>
              <w:t>ObligationGuarantee</w:t>
            </w:r>
            <w:proofErr w:type="spellEnd"/>
            <w:r w:rsidRPr="001454F4">
              <w:rPr>
                <w:rFonts w:cstheme="minorHAnsi"/>
              </w:rPr>
              <w:t>/</w:t>
            </w:r>
            <w:proofErr w:type="spellStart"/>
            <w:r w:rsidRPr="001454F4">
              <w:rPr>
                <w:rFonts w:cstheme="minorHAnsi"/>
              </w:rPr>
              <w:t>SecurityDetailsCode</w:t>
            </w:r>
            <w:proofErr w:type="spellEnd"/>
          </w:p>
        </w:tc>
      </w:tr>
      <w:tr w:rsidR="00D87E12" w:rsidRPr="005D56B1" w14:paraId="73ED60AC" w14:textId="77777777" w:rsidTr="00AB4049">
        <w:trPr>
          <w:cantSplit/>
          <w:trHeight w:val="834"/>
        </w:trPr>
        <w:tc>
          <w:tcPr>
            <w:tcW w:w="332" w:type="pct"/>
            <w:shd w:val="clear" w:color="auto" w:fill="auto"/>
          </w:tcPr>
          <w:p w14:paraId="5EB196C8"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97" w:type="pct"/>
            <w:shd w:val="clear" w:color="auto" w:fill="auto"/>
          </w:tcPr>
          <w:p w14:paraId="69FAE38B" w14:textId="6C70F139" w:rsidR="00D87E12" w:rsidRPr="00BF3216" w:rsidRDefault="00D87E12" w:rsidP="00D87E12">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714" w:type="pct"/>
            <w:shd w:val="clear" w:color="auto" w:fill="auto"/>
          </w:tcPr>
          <w:p w14:paraId="58F83AEA"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667" w:type="pct"/>
            <w:shd w:val="clear" w:color="auto" w:fill="auto"/>
          </w:tcPr>
          <w:p w14:paraId="029158D2" w14:textId="03BC8E1D" w:rsidR="00D87E12" w:rsidRPr="001454F4" w:rsidRDefault="00D87E12" w:rsidP="00D87E12">
            <w:pPr>
              <w:spacing w:after="0" w:line="240" w:lineRule="auto"/>
              <w:rPr>
                <w:rFonts w:ascii="Calibri" w:eastAsia="Times New Roman" w:hAnsi="Calibri" w:cs="Times New Roman"/>
                <w:color w:val="000000"/>
                <w:lang w:eastAsia="en-GB"/>
              </w:rPr>
            </w:pPr>
            <w:proofErr w:type="spellStart"/>
            <w:r w:rsidRPr="001454F4">
              <w:rPr>
                <w:rFonts w:ascii="Calibri" w:eastAsia="Times New Roman" w:hAnsi="Calibri" w:cs="Times New Roman"/>
                <w:color w:val="000000"/>
                <w:lang w:eastAsia="en-GB"/>
              </w:rPr>
              <w:t>Guaranteenotrequired</w:t>
            </w:r>
            <w:proofErr w:type="spellEnd"/>
            <w:r w:rsidRPr="001454F4">
              <w:rPr>
                <w:rFonts w:ascii="Calibri" w:eastAsia="Times New Roman" w:hAnsi="Calibri" w:cs="Times New Roman"/>
                <w:color w:val="000000"/>
                <w:lang w:eastAsia="en-GB"/>
              </w:rPr>
              <w:t xml:space="preserve"> into</w:t>
            </w:r>
          </w:p>
          <w:p w14:paraId="36D14C6C" w14:textId="77777777" w:rsidR="00D87E12" w:rsidRPr="001454F4" w:rsidRDefault="00D87E12" w:rsidP="00D87E12">
            <w:pPr>
              <w:spacing w:after="0" w:line="240" w:lineRule="auto"/>
              <w:rPr>
                <w:rFonts w:cstheme="minorHAnsi"/>
              </w:rPr>
            </w:pPr>
          </w:p>
          <w:p w14:paraId="45F900AB" w14:textId="2244A2F8"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cstheme="minorHAnsi"/>
              </w:rPr>
              <w:t>Declaration/</w:t>
            </w:r>
            <w:proofErr w:type="spellStart"/>
            <w:r w:rsidRPr="001454F4">
              <w:rPr>
                <w:rFonts w:cstheme="minorHAnsi"/>
              </w:rPr>
              <w:t>ObligationGuarantee</w:t>
            </w:r>
            <w:proofErr w:type="spellEnd"/>
            <w:r w:rsidRPr="001454F4">
              <w:rPr>
                <w:rFonts w:cstheme="minorHAnsi"/>
              </w:rPr>
              <w:t>/ID</w:t>
            </w:r>
          </w:p>
          <w:p w14:paraId="7C9B7BE8"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4518629" w14:textId="77777777" w:rsidTr="00AB4049">
        <w:trPr>
          <w:cantSplit/>
          <w:trHeight w:val="300"/>
        </w:trPr>
        <w:tc>
          <w:tcPr>
            <w:tcW w:w="332" w:type="pct"/>
            <w:shd w:val="clear" w:color="auto" w:fill="auto"/>
          </w:tcPr>
          <w:p w14:paraId="74A2AE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0960F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17D8D029" w14:textId="77777777" w:rsidR="00D87E12" w:rsidRPr="005D56B1" w:rsidRDefault="00D87E12" w:rsidP="00D87E12">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D87E12" w:rsidRPr="005D56B1" w:rsidRDefault="00D87E12" w:rsidP="00D87E12">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667" w:type="pct"/>
          </w:tcPr>
          <w:p w14:paraId="3A52C4B7"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w:t>
            </w:r>
            <w:proofErr w:type="spellStart"/>
            <w:r w:rsidRPr="001454F4">
              <w:rPr>
                <w:rFonts w:eastAsia="Times New Roman" w:cs="Times New Roman"/>
                <w:color w:val="000000"/>
                <w:lang w:eastAsia="en-GB"/>
              </w:rPr>
              <w:t>GoodsShipment</w:t>
            </w:r>
            <w:proofErr w:type="spellEnd"/>
            <w:r w:rsidRPr="001454F4">
              <w:rPr>
                <w:rFonts w:eastAsia="Times New Roman" w:cs="Times New Roman"/>
                <w:color w:val="000000"/>
                <w:lang w:eastAsia="en-GB"/>
              </w:rPr>
              <w:t>/</w:t>
            </w:r>
            <w:proofErr w:type="spellStart"/>
            <w:r w:rsidRPr="001454F4">
              <w:rPr>
                <w:rFonts w:eastAsia="Times New Roman" w:cs="Times New Roman"/>
                <w:color w:val="000000"/>
                <w:lang w:eastAsia="en-GB"/>
              </w:rPr>
              <w:t>TransactionNatureCode</w:t>
            </w:r>
            <w:proofErr w:type="spellEnd"/>
          </w:p>
        </w:tc>
      </w:tr>
      <w:tr w:rsidR="00D87E12" w:rsidRPr="005D56B1" w14:paraId="5D35F1D4" w14:textId="77777777" w:rsidTr="00AB4049">
        <w:trPr>
          <w:cantSplit/>
          <w:trHeight w:val="880"/>
        </w:trPr>
        <w:tc>
          <w:tcPr>
            <w:tcW w:w="332" w:type="pct"/>
            <w:shd w:val="clear" w:color="auto" w:fill="auto"/>
          </w:tcPr>
          <w:p w14:paraId="1694990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97" w:type="pct"/>
            <w:shd w:val="clear" w:color="auto" w:fill="auto"/>
          </w:tcPr>
          <w:p w14:paraId="2777B623" w14:textId="0DF3A9C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80B3DFC" w14:textId="7C3C7F39" w:rsidR="00D87E12" w:rsidRPr="00676290" w:rsidRDefault="00D87E12" w:rsidP="00D87E12">
            <w:pPr>
              <w:spacing w:after="0" w:line="240" w:lineRule="auto"/>
              <w:rPr>
                <w:rFonts w:eastAsia="Times New Roman" w:cs="Times New Roman"/>
                <w:i/>
                <w:iCs/>
                <w:lang w:val="en-US" w:eastAsia="en-GB"/>
              </w:rPr>
            </w:pPr>
          </w:p>
        </w:tc>
        <w:tc>
          <w:tcPr>
            <w:tcW w:w="1667" w:type="pct"/>
          </w:tcPr>
          <w:p w14:paraId="7255B60C" w14:textId="257434FC" w:rsidR="00D87E12" w:rsidRPr="001454F4" w:rsidRDefault="00D87E12" w:rsidP="00D87E12">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8"/>
      <w:footerReference w:type="default" r:id="rId9"/>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6F108" w14:textId="77777777" w:rsidR="00051921" w:rsidRDefault="00051921">
      <w:pPr>
        <w:spacing w:after="0" w:line="240" w:lineRule="auto"/>
      </w:pPr>
      <w:r>
        <w:separator/>
      </w:r>
    </w:p>
  </w:endnote>
  <w:endnote w:type="continuationSeparator" w:id="0">
    <w:p w14:paraId="626D91E6" w14:textId="77777777" w:rsidR="00051921" w:rsidRDefault="00051921">
      <w:pPr>
        <w:spacing w:after="0" w:line="240" w:lineRule="auto"/>
      </w:pPr>
      <w:r>
        <w:continuationSeparator/>
      </w:r>
    </w:p>
  </w:endnote>
  <w:endnote w:type="continuationNotice" w:id="1">
    <w:p w14:paraId="5EB93F97" w14:textId="77777777" w:rsidR="00051921" w:rsidRDefault="000519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667E9CA5" w:rsidR="0006045D" w:rsidRDefault="0006045D">
    <w:pPr>
      <w:pStyle w:val="Footer"/>
      <w:pBdr>
        <w:top w:val="single" w:sz="4" w:space="1" w:color="auto"/>
      </w:pBdr>
      <w:tabs>
        <w:tab w:val="clear" w:pos="4513"/>
        <w:tab w:val="clear" w:pos="9026"/>
        <w:tab w:val="center" w:pos="6804"/>
        <w:tab w:val="right" w:pos="13608"/>
      </w:tabs>
    </w:pPr>
    <w:r>
      <w:t>Version 0.4</w:t>
    </w:r>
    <w:r>
      <w:tab/>
      <w:t xml:space="preserve">Page </w:t>
    </w:r>
    <w:r>
      <w:fldChar w:fldCharType="begin"/>
    </w:r>
    <w:r>
      <w:instrText xml:space="preserve"> PAGE   \* MERGEFORMAT </w:instrText>
    </w:r>
    <w:r>
      <w:fldChar w:fldCharType="separate"/>
    </w:r>
    <w:r>
      <w:rPr>
        <w:noProof/>
      </w:rPr>
      <w:t>32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4</w:t>
    </w:r>
  </w:p>
  <w:p w14:paraId="1B15C71E" w14:textId="77777777" w:rsidR="0006045D" w:rsidRDefault="0006045D">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8704A" w14:textId="77777777" w:rsidR="00051921" w:rsidRDefault="00051921">
      <w:pPr>
        <w:spacing w:after="0" w:line="240" w:lineRule="auto"/>
      </w:pPr>
      <w:r>
        <w:separator/>
      </w:r>
    </w:p>
  </w:footnote>
  <w:footnote w:type="continuationSeparator" w:id="0">
    <w:p w14:paraId="780F6775" w14:textId="77777777" w:rsidR="00051921" w:rsidRDefault="00051921">
      <w:pPr>
        <w:spacing w:after="0" w:line="240" w:lineRule="auto"/>
      </w:pPr>
      <w:r>
        <w:continuationSeparator/>
      </w:r>
    </w:p>
  </w:footnote>
  <w:footnote w:type="continuationNotice" w:id="1">
    <w:p w14:paraId="7802AA66" w14:textId="77777777" w:rsidR="00051921" w:rsidRDefault="000519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06045D" w:rsidRPr="00CE09D8" w:rsidRDefault="00051921"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06045D" w:rsidRPr="00CE09D8">
          <w:t xml:space="preserve">     </w:t>
        </w:r>
      </w:sdtContent>
    </w:sdt>
    <w:r w:rsidR="0006045D" w:rsidRPr="00CE09D8">
      <w:t>Customs (CDS) UCC Policy Interface &amp; Design</w:t>
    </w:r>
    <w:r w:rsidR="0006045D" w:rsidRPr="00CE09D8">
      <w:tab/>
      <w:t>Scenario 2a</w:t>
    </w:r>
    <w:r w:rsidR="0006045D" w:rsidRPr="00CE09D8">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581A"/>
    <w:rsid w:val="00006719"/>
    <w:rsid w:val="00016FCC"/>
    <w:rsid w:val="0004610F"/>
    <w:rsid w:val="00046F19"/>
    <w:rsid w:val="00051921"/>
    <w:rsid w:val="00052A6E"/>
    <w:rsid w:val="00052E73"/>
    <w:rsid w:val="00057400"/>
    <w:rsid w:val="00060448"/>
    <w:rsid w:val="0006045D"/>
    <w:rsid w:val="00063CAA"/>
    <w:rsid w:val="000673FC"/>
    <w:rsid w:val="00073875"/>
    <w:rsid w:val="00083481"/>
    <w:rsid w:val="00094DF1"/>
    <w:rsid w:val="00095714"/>
    <w:rsid w:val="000A06F9"/>
    <w:rsid w:val="000A5B10"/>
    <w:rsid w:val="000A6742"/>
    <w:rsid w:val="000B1160"/>
    <w:rsid w:val="000B3B57"/>
    <w:rsid w:val="000C0A88"/>
    <w:rsid w:val="000D205B"/>
    <w:rsid w:val="000D2E25"/>
    <w:rsid w:val="000E10BB"/>
    <w:rsid w:val="000E31FA"/>
    <w:rsid w:val="001141BA"/>
    <w:rsid w:val="001150B6"/>
    <w:rsid w:val="00117BE6"/>
    <w:rsid w:val="00125827"/>
    <w:rsid w:val="0012586F"/>
    <w:rsid w:val="0012744D"/>
    <w:rsid w:val="0013513F"/>
    <w:rsid w:val="00136B4C"/>
    <w:rsid w:val="001454F4"/>
    <w:rsid w:val="0014613E"/>
    <w:rsid w:val="001464AD"/>
    <w:rsid w:val="0017073F"/>
    <w:rsid w:val="00171C38"/>
    <w:rsid w:val="0017761B"/>
    <w:rsid w:val="0019514D"/>
    <w:rsid w:val="00195717"/>
    <w:rsid w:val="001A1707"/>
    <w:rsid w:val="001A2D02"/>
    <w:rsid w:val="001A3192"/>
    <w:rsid w:val="001B14D6"/>
    <w:rsid w:val="001B27ED"/>
    <w:rsid w:val="001C2BAD"/>
    <w:rsid w:val="001C3C60"/>
    <w:rsid w:val="001C45E6"/>
    <w:rsid w:val="001C55EA"/>
    <w:rsid w:val="001C5B16"/>
    <w:rsid w:val="001D0690"/>
    <w:rsid w:val="001D6DF1"/>
    <w:rsid w:val="001F7CC3"/>
    <w:rsid w:val="002075B4"/>
    <w:rsid w:val="0021563B"/>
    <w:rsid w:val="002231AB"/>
    <w:rsid w:val="00223830"/>
    <w:rsid w:val="00224D48"/>
    <w:rsid w:val="0022658B"/>
    <w:rsid w:val="00240626"/>
    <w:rsid w:val="00257EB4"/>
    <w:rsid w:val="00260ED0"/>
    <w:rsid w:val="0029547A"/>
    <w:rsid w:val="00295871"/>
    <w:rsid w:val="00297FCF"/>
    <w:rsid w:val="002A3CE9"/>
    <w:rsid w:val="002B32F6"/>
    <w:rsid w:val="002B47A0"/>
    <w:rsid w:val="002B544A"/>
    <w:rsid w:val="002B6283"/>
    <w:rsid w:val="002C003D"/>
    <w:rsid w:val="002C1AF5"/>
    <w:rsid w:val="002C6CDD"/>
    <w:rsid w:val="002D001D"/>
    <w:rsid w:val="002D2651"/>
    <w:rsid w:val="002F03D5"/>
    <w:rsid w:val="002F29DF"/>
    <w:rsid w:val="002F313F"/>
    <w:rsid w:val="00305131"/>
    <w:rsid w:val="0031281C"/>
    <w:rsid w:val="003167DF"/>
    <w:rsid w:val="0032422F"/>
    <w:rsid w:val="00336562"/>
    <w:rsid w:val="00346AAD"/>
    <w:rsid w:val="0035460C"/>
    <w:rsid w:val="00361600"/>
    <w:rsid w:val="00362DC0"/>
    <w:rsid w:val="003652F4"/>
    <w:rsid w:val="00376E05"/>
    <w:rsid w:val="00384A75"/>
    <w:rsid w:val="00392513"/>
    <w:rsid w:val="00393A02"/>
    <w:rsid w:val="00396527"/>
    <w:rsid w:val="003A0831"/>
    <w:rsid w:val="003A0862"/>
    <w:rsid w:val="003A74A0"/>
    <w:rsid w:val="003C44FD"/>
    <w:rsid w:val="003C594E"/>
    <w:rsid w:val="003D0580"/>
    <w:rsid w:val="003E2160"/>
    <w:rsid w:val="003F5292"/>
    <w:rsid w:val="003F6103"/>
    <w:rsid w:val="00406F68"/>
    <w:rsid w:val="004144CC"/>
    <w:rsid w:val="00415197"/>
    <w:rsid w:val="004170D3"/>
    <w:rsid w:val="0043781D"/>
    <w:rsid w:val="004546D2"/>
    <w:rsid w:val="00457EB7"/>
    <w:rsid w:val="00460585"/>
    <w:rsid w:val="004605E9"/>
    <w:rsid w:val="00465E66"/>
    <w:rsid w:val="00475977"/>
    <w:rsid w:val="004809D0"/>
    <w:rsid w:val="0048196C"/>
    <w:rsid w:val="00481C19"/>
    <w:rsid w:val="00496E8A"/>
    <w:rsid w:val="004B534B"/>
    <w:rsid w:val="004B7D83"/>
    <w:rsid w:val="004C1057"/>
    <w:rsid w:val="004C45AE"/>
    <w:rsid w:val="004D4BA7"/>
    <w:rsid w:val="004E5A6D"/>
    <w:rsid w:val="004F0BCC"/>
    <w:rsid w:val="004F236F"/>
    <w:rsid w:val="004F742F"/>
    <w:rsid w:val="00503372"/>
    <w:rsid w:val="0050542B"/>
    <w:rsid w:val="00506BB5"/>
    <w:rsid w:val="00524908"/>
    <w:rsid w:val="005534CE"/>
    <w:rsid w:val="005544F5"/>
    <w:rsid w:val="005564CD"/>
    <w:rsid w:val="005602B7"/>
    <w:rsid w:val="00566254"/>
    <w:rsid w:val="0056695F"/>
    <w:rsid w:val="00567389"/>
    <w:rsid w:val="00572055"/>
    <w:rsid w:val="00582A5C"/>
    <w:rsid w:val="00584910"/>
    <w:rsid w:val="00587A10"/>
    <w:rsid w:val="00587DD7"/>
    <w:rsid w:val="00596080"/>
    <w:rsid w:val="005A6D20"/>
    <w:rsid w:val="005B09B6"/>
    <w:rsid w:val="005B5588"/>
    <w:rsid w:val="005C76EF"/>
    <w:rsid w:val="005D0515"/>
    <w:rsid w:val="005D0751"/>
    <w:rsid w:val="005D56B1"/>
    <w:rsid w:val="005D72D8"/>
    <w:rsid w:val="005F7AA6"/>
    <w:rsid w:val="00601D0F"/>
    <w:rsid w:val="00607714"/>
    <w:rsid w:val="006115FD"/>
    <w:rsid w:val="006119CC"/>
    <w:rsid w:val="00613297"/>
    <w:rsid w:val="006134CA"/>
    <w:rsid w:val="00620C68"/>
    <w:rsid w:val="00624971"/>
    <w:rsid w:val="0062625C"/>
    <w:rsid w:val="0063222C"/>
    <w:rsid w:val="0064247D"/>
    <w:rsid w:val="0064543A"/>
    <w:rsid w:val="00650378"/>
    <w:rsid w:val="00654FFD"/>
    <w:rsid w:val="006730F7"/>
    <w:rsid w:val="00676290"/>
    <w:rsid w:val="00677330"/>
    <w:rsid w:val="00692678"/>
    <w:rsid w:val="006A111F"/>
    <w:rsid w:val="006A21A0"/>
    <w:rsid w:val="006A640F"/>
    <w:rsid w:val="006A693E"/>
    <w:rsid w:val="006B0F78"/>
    <w:rsid w:val="006B4527"/>
    <w:rsid w:val="006E4BBD"/>
    <w:rsid w:val="006E4DAB"/>
    <w:rsid w:val="006F202B"/>
    <w:rsid w:val="00701A3A"/>
    <w:rsid w:val="00705407"/>
    <w:rsid w:val="00713C4C"/>
    <w:rsid w:val="00714130"/>
    <w:rsid w:val="00716803"/>
    <w:rsid w:val="00727766"/>
    <w:rsid w:val="00733D71"/>
    <w:rsid w:val="00735130"/>
    <w:rsid w:val="00740050"/>
    <w:rsid w:val="00743C98"/>
    <w:rsid w:val="007444D4"/>
    <w:rsid w:val="0075166F"/>
    <w:rsid w:val="00754050"/>
    <w:rsid w:val="00761AE6"/>
    <w:rsid w:val="00796302"/>
    <w:rsid w:val="007C0D4C"/>
    <w:rsid w:val="007C1121"/>
    <w:rsid w:val="007D275C"/>
    <w:rsid w:val="007D2A60"/>
    <w:rsid w:val="007E55D1"/>
    <w:rsid w:val="007F1915"/>
    <w:rsid w:val="007F76D7"/>
    <w:rsid w:val="0080411B"/>
    <w:rsid w:val="0080553F"/>
    <w:rsid w:val="00805C58"/>
    <w:rsid w:val="00813A52"/>
    <w:rsid w:val="00814399"/>
    <w:rsid w:val="00822CDD"/>
    <w:rsid w:val="008239B9"/>
    <w:rsid w:val="008319D4"/>
    <w:rsid w:val="00850869"/>
    <w:rsid w:val="00851688"/>
    <w:rsid w:val="00856746"/>
    <w:rsid w:val="00894766"/>
    <w:rsid w:val="008A39CE"/>
    <w:rsid w:val="008B07FA"/>
    <w:rsid w:val="008D01B2"/>
    <w:rsid w:val="008F3B62"/>
    <w:rsid w:val="00904A58"/>
    <w:rsid w:val="00904C61"/>
    <w:rsid w:val="00911281"/>
    <w:rsid w:val="009113AD"/>
    <w:rsid w:val="00917E20"/>
    <w:rsid w:val="00924314"/>
    <w:rsid w:val="00961886"/>
    <w:rsid w:val="00962E64"/>
    <w:rsid w:val="00974F20"/>
    <w:rsid w:val="0098053F"/>
    <w:rsid w:val="009823BB"/>
    <w:rsid w:val="0098447C"/>
    <w:rsid w:val="0098504D"/>
    <w:rsid w:val="009A6085"/>
    <w:rsid w:val="009B7EDD"/>
    <w:rsid w:val="009D0AEA"/>
    <w:rsid w:val="009F1EDD"/>
    <w:rsid w:val="009F2964"/>
    <w:rsid w:val="009F55CC"/>
    <w:rsid w:val="00A01A04"/>
    <w:rsid w:val="00A042A1"/>
    <w:rsid w:val="00A05639"/>
    <w:rsid w:val="00A153AD"/>
    <w:rsid w:val="00A16517"/>
    <w:rsid w:val="00A22487"/>
    <w:rsid w:val="00A30B79"/>
    <w:rsid w:val="00A31534"/>
    <w:rsid w:val="00A3345C"/>
    <w:rsid w:val="00A33CE8"/>
    <w:rsid w:val="00A444C6"/>
    <w:rsid w:val="00A45DB5"/>
    <w:rsid w:val="00A50AB0"/>
    <w:rsid w:val="00A647D1"/>
    <w:rsid w:val="00A70D21"/>
    <w:rsid w:val="00A715F8"/>
    <w:rsid w:val="00A90935"/>
    <w:rsid w:val="00A91E5E"/>
    <w:rsid w:val="00A96088"/>
    <w:rsid w:val="00AA1159"/>
    <w:rsid w:val="00AA5AB3"/>
    <w:rsid w:val="00AA60F0"/>
    <w:rsid w:val="00AB30BD"/>
    <w:rsid w:val="00AB4049"/>
    <w:rsid w:val="00AB550C"/>
    <w:rsid w:val="00AC32B0"/>
    <w:rsid w:val="00AC557E"/>
    <w:rsid w:val="00AD1FC2"/>
    <w:rsid w:val="00AD6CA8"/>
    <w:rsid w:val="00AE0C92"/>
    <w:rsid w:val="00AE0F73"/>
    <w:rsid w:val="00AE3177"/>
    <w:rsid w:val="00AE3693"/>
    <w:rsid w:val="00AE6A18"/>
    <w:rsid w:val="00AE7272"/>
    <w:rsid w:val="00AF6C7A"/>
    <w:rsid w:val="00AF6D8F"/>
    <w:rsid w:val="00B119C1"/>
    <w:rsid w:val="00B153ED"/>
    <w:rsid w:val="00B24606"/>
    <w:rsid w:val="00B33A00"/>
    <w:rsid w:val="00B36AEA"/>
    <w:rsid w:val="00B45D3B"/>
    <w:rsid w:val="00B571A6"/>
    <w:rsid w:val="00B743B9"/>
    <w:rsid w:val="00B803BE"/>
    <w:rsid w:val="00B8379A"/>
    <w:rsid w:val="00B838BF"/>
    <w:rsid w:val="00B85BC3"/>
    <w:rsid w:val="00B9717F"/>
    <w:rsid w:val="00BA7ACA"/>
    <w:rsid w:val="00BA7EC3"/>
    <w:rsid w:val="00BB4055"/>
    <w:rsid w:val="00BD0972"/>
    <w:rsid w:val="00BD1C35"/>
    <w:rsid w:val="00BD23BC"/>
    <w:rsid w:val="00BF03BB"/>
    <w:rsid w:val="00BF3216"/>
    <w:rsid w:val="00C02657"/>
    <w:rsid w:val="00C12975"/>
    <w:rsid w:val="00C16CB5"/>
    <w:rsid w:val="00C177AB"/>
    <w:rsid w:val="00C22E5E"/>
    <w:rsid w:val="00C2322B"/>
    <w:rsid w:val="00C317EC"/>
    <w:rsid w:val="00C33324"/>
    <w:rsid w:val="00C37FC4"/>
    <w:rsid w:val="00C44E72"/>
    <w:rsid w:val="00C46091"/>
    <w:rsid w:val="00C50F51"/>
    <w:rsid w:val="00C52AAB"/>
    <w:rsid w:val="00C76848"/>
    <w:rsid w:val="00C83142"/>
    <w:rsid w:val="00C94242"/>
    <w:rsid w:val="00CA5033"/>
    <w:rsid w:val="00CB39E6"/>
    <w:rsid w:val="00CC021F"/>
    <w:rsid w:val="00CD5EBB"/>
    <w:rsid w:val="00CE09D8"/>
    <w:rsid w:val="00CE74E2"/>
    <w:rsid w:val="00CF1F93"/>
    <w:rsid w:val="00D00BF6"/>
    <w:rsid w:val="00D21665"/>
    <w:rsid w:val="00D32ADA"/>
    <w:rsid w:val="00D33172"/>
    <w:rsid w:val="00D4186B"/>
    <w:rsid w:val="00D43616"/>
    <w:rsid w:val="00D4415E"/>
    <w:rsid w:val="00D65645"/>
    <w:rsid w:val="00D67246"/>
    <w:rsid w:val="00D816C4"/>
    <w:rsid w:val="00D87E12"/>
    <w:rsid w:val="00D97B53"/>
    <w:rsid w:val="00DA3CF7"/>
    <w:rsid w:val="00DA4D45"/>
    <w:rsid w:val="00DB45E8"/>
    <w:rsid w:val="00DB60A4"/>
    <w:rsid w:val="00DC6601"/>
    <w:rsid w:val="00DF1FAF"/>
    <w:rsid w:val="00DF487A"/>
    <w:rsid w:val="00DF7D69"/>
    <w:rsid w:val="00E008DB"/>
    <w:rsid w:val="00E03F21"/>
    <w:rsid w:val="00E12590"/>
    <w:rsid w:val="00E33309"/>
    <w:rsid w:val="00E44784"/>
    <w:rsid w:val="00E54E9A"/>
    <w:rsid w:val="00E70E6E"/>
    <w:rsid w:val="00E72E2B"/>
    <w:rsid w:val="00E810C1"/>
    <w:rsid w:val="00E81ADC"/>
    <w:rsid w:val="00E876A9"/>
    <w:rsid w:val="00EA16BB"/>
    <w:rsid w:val="00EA7115"/>
    <w:rsid w:val="00EA7B2D"/>
    <w:rsid w:val="00EB3D77"/>
    <w:rsid w:val="00ED0CD6"/>
    <w:rsid w:val="00ED3174"/>
    <w:rsid w:val="00EF7C5F"/>
    <w:rsid w:val="00F20F98"/>
    <w:rsid w:val="00F21BA5"/>
    <w:rsid w:val="00F332C8"/>
    <w:rsid w:val="00F607A8"/>
    <w:rsid w:val="00F83966"/>
    <w:rsid w:val="00F843B3"/>
    <w:rsid w:val="00F85700"/>
    <w:rsid w:val="00F91BA3"/>
    <w:rsid w:val="00FA1D42"/>
    <w:rsid w:val="00FB1CC8"/>
    <w:rsid w:val="00FD43E5"/>
    <w:rsid w:val="00FD6742"/>
    <w:rsid w:val="00FE151A"/>
    <w:rsid w:val="00FE51A2"/>
    <w:rsid w:val="00FE7AF2"/>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6A21A0"/>
    <w:rPr>
      <w:sz w:val="16"/>
      <w:szCs w:val="16"/>
    </w:rPr>
  </w:style>
  <w:style w:type="paragraph" w:styleId="CommentText">
    <w:name w:val="annotation text"/>
    <w:basedOn w:val="Normal"/>
    <w:link w:val="CommentTextChar"/>
    <w:uiPriority w:val="99"/>
    <w:semiHidden/>
    <w:unhideWhenUsed/>
    <w:rsid w:val="006A21A0"/>
    <w:pPr>
      <w:spacing w:line="240" w:lineRule="auto"/>
    </w:pPr>
    <w:rPr>
      <w:sz w:val="20"/>
      <w:szCs w:val="20"/>
    </w:rPr>
  </w:style>
  <w:style w:type="character" w:customStyle="1" w:styleId="CommentTextChar">
    <w:name w:val="Comment Text Char"/>
    <w:basedOn w:val="DefaultParagraphFont"/>
    <w:link w:val="CommentText"/>
    <w:uiPriority w:val="99"/>
    <w:semiHidden/>
    <w:rsid w:val="006A21A0"/>
    <w:rPr>
      <w:lang w:eastAsia="en-US"/>
    </w:rPr>
  </w:style>
  <w:style w:type="paragraph" w:styleId="CommentSubject">
    <w:name w:val="annotation subject"/>
    <w:basedOn w:val="CommentText"/>
    <w:next w:val="CommentText"/>
    <w:link w:val="CommentSubjectChar"/>
    <w:uiPriority w:val="99"/>
    <w:semiHidden/>
    <w:unhideWhenUsed/>
    <w:rsid w:val="006A21A0"/>
    <w:rPr>
      <w:b/>
      <w:bCs/>
    </w:rPr>
  </w:style>
  <w:style w:type="character" w:customStyle="1" w:styleId="CommentSubjectChar">
    <w:name w:val="Comment Subject Char"/>
    <w:basedOn w:val="CommentTextChar"/>
    <w:link w:val="CommentSubject"/>
    <w:uiPriority w:val="99"/>
    <w:semiHidden/>
    <w:rsid w:val="006A21A0"/>
    <w:rPr>
      <w:b/>
      <w:bCs/>
      <w:lang w:eastAsia="en-US"/>
    </w:rPr>
  </w:style>
  <w:style w:type="paragraph" w:styleId="ListParagraph">
    <w:name w:val="List Paragraph"/>
    <w:basedOn w:val="Normal"/>
    <w:uiPriority w:val="34"/>
    <w:qFormat/>
    <w:rsid w:val="0000581A"/>
    <w:pPr>
      <w:ind w:left="720"/>
      <w:contextualSpacing/>
    </w:pPr>
  </w:style>
  <w:style w:type="paragraph" w:styleId="Revision">
    <w:name w:val="Revision"/>
    <w:hidden/>
    <w:uiPriority w:val="99"/>
    <w:semiHidden/>
    <w:rsid w:val="00095714"/>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9340">
      <w:bodyDiv w:val="1"/>
      <w:marLeft w:val="0"/>
      <w:marRight w:val="0"/>
      <w:marTop w:val="0"/>
      <w:marBottom w:val="0"/>
      <w:divBdr>
        <w:top w:val="none" w:sz="0" w:space="0" w:color="auto"/>
        <w:left w:val="none" w:sz="0" w:space="0" w:color="auto"/>
        <w:bottom w:val="none" w:sz="0" w:space="0" w:color="auto"/>
        <w:right w:val="none" w:sz="0" w:space="0" w:color="auto"/>
      </w:divBdr>
      <w:divsChild>
        <w:div w:id="1976981541">
          <w:marLeft w:val="0"/>
          <w:marRight w:val="0"/>
          <w:marTop w:val="0"/>
          <w:marBottom w:val="0"/>
          <w:divBdr>
            <w:top w:val="none" w:sz="0" w:space="0" w:color="auto"/>
            <w:left w:val="none" w:sz="0" w:space="0" w:color="auto"/>
            <w:bottom w:val="none" w:sz="0" w:space="0" w:color="auto"/>
            <w:right w:val="none" w:sz="0" w:space="0" w:color="auto"/>
          </w:divBdr>
          <w:divsChild>
            <w:div w:id="1703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7336">
      <w:bodyDiv w:val="1"/>
      <w:marLeft w:val="0"/>
      <w:marRight w:val="0"/>
      <w:marTop w:val="0"/>
      <w:marBottom w:val="0"/>
      <w:divBdr>
        <w:top w:val="none" w:sz="0" w:space="0" w:color="auto"/>
        <w:left w:val="none" w:sz="0" w:space="0" w:color="auto"/>
        <w:bottom w:val="none" w:sz="0" w:space="0" w:color="auto"/>
        <w:right w:val="none" w:sz="0" w:space="0" w:color="auto"/>
      </w:divBdr>
      <w:divsChild>
        <w:div w:id="721055189">
          <w:marLeft w:val="0"/>
          <w:marRight w:val="0"/>
          <w:marTop w:val="0"/>
          <w:marBottom w:val="0"/>
          <w:divBdr>
            <w:top w:val="none" w:sz="0" w:space="0" w:color="auto"/>
            <w:left w:val="none" w:sz="0" w:space="0" w:color="auto"/>
            <w:bottom w:val="none" w:sz="0" w:space="0" w:color="auto"/>
            <w:right w:val="none" w:sz="0" w:space="0" w:color="auto"/>
          </w:divBdr>
          <w:divsChild>
            <w:div w:id="757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291">
      <w:bodyDiv w:val="1"/>
      <w:marLeft w:val="0"/>
      <w:marRight w:val="0"/>
      <w:marTop w:val="0"/>
      <w:marBottom w:val="0"/>
      <w:divBdr>
        <w:top w:val="none" w:sz="0" w:space="0" w:color="auto"/>
        <w:left w:val="none" w:sz="0" w:space="0" w:color="auto"/>
        <w:bottom w:val="none" w:sz="0" w:space="0" w:color="auto"/>
        <w:right w:val="none" w:sz="0" w:space="0" w:color="auto"/>
      </w:divBdr>
      <w:divsChild>
        <w:div w:id="65342683">
          <w:marLeft w:val="0"/>
          <w:marRight w:val="0"/>
          <w:marTop w:val="0"/>
          <w:marBottom w:val="0"/>
          <w:divBdr>
            <w:top w:val="none" w:sz="0" w:space="0" w:color="auto"/>
            <w:left w:val="none" w:sz="0" w:space="0" w:color="auto"/>
            <w:bottom w:val="none" w:sz="0" w:space="0" w:color="auto"/>
            <w:right w:val="none" w:sz="0" w:space="0" w:color="auto"/>
          </w:divBdr>
          <w:divsChild>
            <w:div w:id="580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1575">
      <w:bodyDiv w:val="1"/>
      <w:marLeft w:val="0"/>
      <w:marRight w:val="0"/>
      <w:marTop w:val="0"/>
      <w:marBottom w:val="0"/>
      <w:divBdr>
        <w:top w:val="none" w:sz="0" w:space="0" w:color="auto"/>
        <w:left w:val="none" w:sz="0" w:space="0" w:color="auto"/>
        <w:bottom w:val="none" w:sz="0" w:space="0" w:color="auto"/>
        <w:right w:val="none" w:sz="0" w:space="0" w:color="auto"/>
      </w:divBdr>
      <w:divsChild>
        <w:div w:id="1771581905">
          <w:marLeft w:val="0"/>
          <w:marRight w:val="0"/>
          <w:marTop w:val="0"/>
          <w:marBottom w:val="0"/>
          <w:divBdr>
            <w:top w:val="none" w:sz="0" w:space="0" w:color="auto"/>
            <w:left w:val="none" w:sz="0" w:space="0" w:color="auto"/>
            <w:bottom w:val="none" w:sz="0" w:space="0" w:color="auto"/>
            <w:right w:val="none" w:sz="0" w:space="0" w:color="auto"/>
          </w:divBdr>
          <w:divsChild>
            <w:div w:id="14426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5727">
      <w:bodyDiv w:val="1"/>
      <w:marLeft w:val="0"/>
      <w:marRight w:val="0"/>
      <w:marTop w:val="0"/>
      <w:marBottom w:val="0"/>
      <w:divBdr>
        <w:top w:val="none" w:sz="0" w:space="0" w:color="auto"/>
        <w:left w:val="none" w:sz="0" w:space="0" w:color="auto"/>
        <w:bottom w:val="none" w:sz="0" w:space="0" w:color="auto"/>
        <w:right w:val="none" w:sz="0" w:space="0" w:color="auto"/>
      </w:divBdr>
      <w:divsChild>
        <w:div w:id="598876461">
          <w:marLeft w:val="0"/>
          <w:marRight w:val="0"/>
          <w:marTop w:val="0"/>
          <w:marBottom w:val="0"/>
          <w:divBdr>
            <w:top w:val="none" w:sz="0" w:space="0" w:color="auto"/>
            <w:left w:val="none" w:sz="0" w:space="0" w:color="auto"/>
            <w:bottom w:val="none" w:sz="0" w:space="0" w:color="auto"/>
            <w:right w:val="none" w:sz="0" w:space="0" w:color="auto"/>
          </w:divBdr>
          <w:divsChild>
            <w:div w:id="19320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121">
      <w:bodyDiv w:val="1"/>
      <w:marLeft w:val="0"/>
      <w:marRight w:val="0"/>
      <w:marTop w:val="0"/>
      <w:marBottom w:val="0"/>
      <w:divBdr>
        <w:top w:val="none" w:sz="0" w:space="0" w:color="auto"/>
        <w:left w:val="none" w:sz="0" w:space="0" w:color="auto"/>
        <w:bottom w:val="none" w:sz="0" w:space="0" w:color="auto"/>
        <w:right w:val="none" w:sz="0" w:space="0" w:color="auto"/>
      </w:divBdr>
      <w:divsChild>
        <w:div w:id="524447064">
          <w:marLeft w:val="0"/>
          <w:marRight w:val="0"/>
          <w:marTop w:val="0"/>
          <w:marBottom w:val="0"/>
          <w:divBdr>
            <w:top w:val="none" w:sz="0" w:space="0" w:color="auto"/>
            <w:left w:val="none" w:sz="0" w:space="0" w:color="auto"/>
            <w:bottom w:val="none" w:sz="0" w:space="0" w:color="auto"/>
            <w:right w:val="none" w:sz="0" w:space="0" w:color="auto"/>
          </w:divBdr>
          <w:divsChild>
            <w:div w:id="14789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B9B6F7-DB16-4901-BD76-A586931C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Pandor, Zahir</cp:lastModifiedBy>
  <cp:revision>9</cp:revision>
  <cp:lastPrinted>2017-11-02T09:41:00Z</cp:lastPrinted>
  <dcterms:created xsi:type="dcterms:W3CDTF">2019-01-23T14:52:00Z</dcterms:created>
  <dcterms:modified xsi:type="dcterms:W3CDTF">2019-02-25T17:22:00Z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