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8A4" w:rsidRDefault="001B08A4" w:rsidP="00401401">
      <w:pPr>
        <w:pStyle w:val="Heading1"/>
      </w:pPr>
      <w:r w:rsidRPr="00E61F2F">
        <w:t>Tips to improve the accessibility of Word documents</w:t>
      </w:r>
    </w:p>
    <w:p w:rsidR="00401401" w:rsidRDefault="00401401" w:rsidP="00401401">
      <w:pPr>
        <w:spacing w:before="240"/>
      </w:pPr>
      <w:r w:rsidRPr="00401401">
        <w:t xml:space="preserve">This </w:t>
      </w:r>
      <w:r>
        <w:t>document</w:t>
      </w:r>
      <w:r w:rsidRPr="00401401">
        <w:t xml:space="preserve"> summarises the tips shared during the ‘Making </w:t>
      </w:r>
      <w:r>
        <w:t>Word</w:t>
      </w:r>
      <w:r w:rsidRPr="00401401">
        <w:t xml:space="preserve"> documents as accessible as possible’ session CDIO’s Digital Inclusion, Standards and Culture team ran as part of Global Accessibility Awareness Day 2020.</w:t>
      </w:r>
    </w:p>
    <w:p w:rsidR="00B673DA" w:rsidRDefault="00B673DA" w:rsidP="00B673DA">
      <w:pPr>
        <w:rPr>
          <w:szCs w:val="24"/>
        </w:rPr>
      </w:pPr>
      <w:r>
        <w:rPr>
          <w:szCs w:val="24"/>
        </w:rPr>
        <w:t>As part of the session there were demonstration</w:t>
      </w:r>
      <w:r w:rsidR="00D96AEF">
        <w:rPr>
          <w:szCs w:val="24"/>
        </w:rPr>
        <w:t>s</w:t>
      </w:r>
      <w:r>
        <w:rPr>
          <w:szCs w:val="24"/>
        </w:rPr>
        <w:t xml:space="preserve"> on how to do things</w:t>
      </w:r>
      <w:r w:rsidR="00D96AEF">
        <w:rPr>
          <w:szCs w:val="24"/>
        </w:rPr>
        <w:t xml:space="preserve"> mention</w:t>
      </w:r>
      <w:r>
        <w:rPr>
          <w:szCs w:val="24"/>
        </w:rPr>
        <w:t xml:space="preserve">. outside of the session </w:t>
      </w:r>
      <w:r w:rsidR="00D96AEF">
        <w:rPr>
          <w:szCs w:val="24"/>
        </w:rPr>
        <w:t>y</w:t>
      </w:r>
      <w:r>
        <w:rPr>
          <w:szCs w:val="24"/>
        </w:rPr>
        <w:t xml:space="preserve">ou can find out </w:t>
      </w:r>
      <w:r w:rsidR="00D96AEF">
        <w:rPr>
          <w:szCs w:val="24"/>
        </w:rPr>
        <w:t xml:space="preserve">how to do things </w:t>
      </w:r>
      <w:r>
        <w:rPr>
          <w:szCs w:val="24"/>
        </w:rPr>
        <w:t xml:space="preserve">using the Help facility within Word.  </w:t>
      </w:r>
      <w:r>
        <w:rPr>
          <w:szCs w:val="24"/>
        </w:rPr>
        <w:t xml:space="preserve">Press F1, or </w:t>
      </w:r>
      <w:proofErr w:type="spellStart"/>
      <w:r>
        <w:rPr>
          <w:szCs w:val="24"/>
        </w:rPr>
        <w:t>Fn</w:t>
      </w:r>
      <w:proofErr w:type="spellEnd"/>
      <w:r>
        <w:rPr>
          <w:szCs w:val="24"/>
        </w:rPr>
        <w:t xml:space="preserve"> button + F1 to open Help then </w:t>
      </w:r>
      <w:r w:rsidR="00D96AEF">
        <w:rPr>
          <w:szCs w:val="24"/>
        </w:rPr>
        <w:t xml:space="preserve">use the </w:t>
      </w:r>
      <w:r>
        <w:rPr>
          <w:szCs w:val="24"/>
        </w:rPr>
        <w:t>search</w:t>
      </w:r>
      <w:r>
        <w:rPr>
          <w:szCs w:val="24"/>
        </w:rPr>
        <w:t>.</w:t>
      </w:r>
    </w:p>
    <w:p w:rsidR="00401401" w:rsidRPr="00401401" w:rsidRDefault="00401401" w:rsidP="00401401">
      <w:pPr>
        <w:rPr>
          <w:b/>
        </w:rPr>
      </w:pPr>
      <w:r w:rsidRPr="00401401">
        <w:rPr>
          <w:b/>
        </w:rPr>
        <w:t>Tips</w:t>
      </w:r>
      <w:r>
        <w:rPr>
          <w:b/>
        </w:rPr>
        <w:t xml:space="preserve"> shared</w:t>
      </w:r>
    </w:p>
    <w:p w:rsidR="00D96AEF" w:rsidRDefault="00401401">
      <w:pPr>
        <w:pStyle w:val="TOC2"/>
        <w:tabs>
          <w:tab w:val="right" w:leader="dot" w:pos="8615"/>
        </w:tabs>
        <w:rPr>
          <w:rFonts w:eastAsiaTheme="minorEastAsia"/>
          <w:noProof/>
          <w:sz w:val="22"/>
          <w:lang w:eastAsia="en-GB"/>
        </w:rPr>
      </w:pPr>
      <w:r>
        <w:fldChar w:fldCharType="begin"/>
      </w:r>
      <w:r>
        <w:instrText xml:space="preserve"> TOC \o "2-3" \n \h \z \u </w:instrText>
      </w:r>
      <w:r>
        <w:fldChar w:fldCharType="separate"/>
      </w:r>
      <w:hyperlink w:anchor="_Toc43986406" w:history="1">
        <w:r w:rsidR="00D96AEF" w:rsidRPr="003E3B45">
          <w:rPr>
            <w:rStyle w:val="Hyperlink"/>
            <w:noProof/>
          </w:rPr>
          <w:t>General tips on font and font size</w:t>
        </w:r>
      </w:hyperlink>
    </w:p>
    <w:p w:rsidR="00D96AEF" w:rsidRDefault="00D96AEF">
      <w:pPr>
        <w:pStyle w:val="TOC3"/>
        <w:tabs>
          <w:tab w:val="right" w:leader="dot" w:pos="8615"/>
        </w:tabs>
        <w:rPr>
          <w:rFonts w:eastAsiaTheme="minorEastAsia"/>
          <w:noProof/>
          <w:sz w:val="22"/>
          <w:lang w:eastAsia="en-GB"/>
        </w:rPr>
      </w:pPr>
      <w:hyperlink w:anchor="_Toc43986407" w:history="1">
        <w:r w:rsidRPr="003E3B45">
          <w:rPr>
            <w:rStyle w:val="Hyperlink"/>
            <w:noProof/>
          </w:rPr>
          <w:t>Font</w:t>
        </w:r>
      </w:hyperlink>
    </w:p>
    <w:p w:rsidR="00D96AEF" w:rsidRDefault="00D96AEF">
      <w:pPr>
        <w:pStyle w:val="TOC3"/>
        <w:tabs>
          <w:tab w:val="right" w:leader="dot" w:pos="8615"/>
        </w:tabs>
        <w:rPr>
          <w:rFonts w:eastAsiaTheme="minorEastAsia"/>
          <w:noProof/>
          <w:sz w:val="22"/>
          <w:lang w:eastAsia="en-GB"/>
        </w:rPr>
      </w:pPr>
      <w:hyperlink w:anchor="_Toc43986408" w:history="1">
        <w:r w:rsidRPr="003E3B45">
          <w:rPr>
            <w:rStyle w:val="Hyperlink"/>
            <w:noProof/>
          </w:rPr>
          <w:t>Font size</w:t>
        </w:r>
      </w:hyperlink>
    </w:p>
    <w:p w:rsidR="00D96AEF" w:rsidRDefault="00D96AEF">
      <w:pPr>
        <w:pStyle w:val="TOC2"/>
        <w:tabs>
          <w:tab w:val="right" w:leader="dot" w:pos="8615"/>
        </w:tabs>
        <w:rPr>
          <w:rFonts w:eastAsiaTheme="minorEastAsia"/>
          <w:noProof/>
          <w:sz w:val="22"/>
          <w:lang w:eastAsia="en-GB"/>
        </w:rPr>
      </w:pPr>
      <w:hyperlink w:anchor="_Toc43986409" w:history="1">
        <w:r w:rsidRPr="003E3B45">
          <w:rPr>
            <w:rStyle w:val="Hyperlink"/>
            <w:noProof/>
          </w:rPr>
          <w:t>Formatting your paragraphs of text</w:t>
        </w:r>
      </w:hyperlink>
    </w:p>
    <w:p w:rsidR="00D96AEF" w:rsidRDefault="00D96AEF">
      <w:pPr>
        <w:pStyle w:val="TOC3"/>
        <w:tabs>
          <w:tab w:val="right" w:leader="dot" w:pos="8615"/>
        </w:tabs>
        <w:rPr>
          <w:rFonts w:eastAsiaTheme="minorEastAsia"/>
          <w:noProof/>
          <w:sz w:val="22"/>
          <w:lang w:eastAsia="en-GB"/>
        </w:rPr>
      </w:pPr>
      <w:hyperlink w:anchor="_Toc43986410" w:history="1">
        <w:r w:rsidRPr="003E3B45">
          <w:rPr>
            <w:rStyle w:val="Hyperlink"/>
            <w:noProof/>
          </w:rPr>
          <w:t>Text alignment</w:t>
        </w:r>
      </w:hyperlink>
    </w:p>
    <w:p w:rsidR="00D96AEF" w:rsidRDefault="00D96AEF">
      <w:pPr>
        <w:pStyle w:val="TOC3"/>
        <w:tabs>
          <w:tab w:val="right" w:leader="dot" w:pos="8615"/>
        </w:tabs>
        <w:rPr>
          <w:rFonts w:eastAsiaTheme="minorEastAsia"/>
          <w:noProof/>
          <w:sz w:val="22"/>
          <w:lang w:eastAsia="en-GB"/>
        </w:rPr>
      </w:pPr>
      <w:hyperlink w:anchor="_Toc43986411" w:history="1">
        <w:r w:rsidRPr="003E3B45">
          <w:rPr>
            <w:rStyle w:val="Hyperlink"/>
            <w:noProof/>
          </w:rPr>
          <w:t>Headings</w:t>
        </w:r>
      </w:hyperlink>
    </w:p>
    <w:p w:rsidR="00D96AEF" w:rsidRDefault="00D96AEF">
      <w:pPr>
        <w:pStyle w:val="TOC3"/>
        <w:tabs>
          <w:tab w:val="right" w:leader="dot" w:pos="8615"/>
        </w:tabs>
        <w:rPr>
          <w:rFonts w:eastAsiaTheme="minorEastAsia"/>
          <w:noProof/>
          <w:sz w:val="22"/>
          <w:lang w:eastAsia="en-GB"/>
        </w:rPr>
      </w:pPr>
      <w:hyperlink w:anchor="_Toc43986412" w:history="1">
        <w:r w:rsidRPr="003E3B45">
          <w:rPr>
            <w:rStyle w:val="Hyperlink"/>
            <w:noProof/>
          </w:rPr>
          <w:t>Line and Paragraph spacing</w:t>
        </w:r>
      </w:hyperlink>
    </w:p>
    <w:p w:rsidR="00D96AEF" w:rsidRDefault="00D96AEF">
      <w:pPr>
        <w:pStyle w:val="TOC3"/>
        <w:tabs>
          <w:tab w:val="right" w:leader="dot" w:pos="8615"/>
        </w:tabs>
        <w:rPr>
          <w:rFonts w:eastAsiaTheme="minorEastAsia"/>
          <w:noProof/>
          <w:sz w:val="22"/>
          <w:lang w:eastAsia="en-GB"/>
        </w:rPr>
      </w:pPr>
      <w:hyperlink w:anchor="_Toc43986413" w:history="1">
        <w:r w:rsidRPr="003E3B45">
          <w:rPr>
            <w:rStyle w:val="Hyperlink"/>
            <w:noProof/>
          </w:rPr>
          <w:t>Page breaks</w:t>
        </w:r>
      </w:hyperlink>
    </w:p>
    <w:p w:rsidR="00D96AEF" w:rsidRDefault="00D96AEF">
      <w:pPr>
        <w:pStyle w:val="TOC2"/>
        <w:tabs>
          <w:tab w:val="right" w:leader="dot" w:pos="8615"/>
        </w:tabs>
        <w:rPr>
          <w:rFonts w:eastAsiaTheme="minorEastAsia"/>
          <w:noProof/>
          <w:sz w:val="22"/>
          <w:lang w:eastAsia="en-GB"/>
        </w:rPr>
      </w:pPr>
      <w:hyperlink w:anchor="_Toc43986414" w:history="1">
        <w:r w:rsidRPr="003E3B45">
          <w:rPr>
            <w:rStyle w:val="Hyperlink"/>
            <w:noProof/>
          </w:rPr>
          <w:t>Tables</w:t>
        </w:r>
      </w:hyperlink>
    </w:p>
    <w:p w:rsidR="00D96AEF" w:rsidRDefault="00D96AEF">
      <w:pPr>
        <w:pStyle w:val="TOC3"/>
        <w:tabs>
          <w:tab w:val="right" w:leader="dot" w:pos="8615"/>
        </w:tabs>
        <w:rPr>
          <w:rFonts w:eastAsiaTheme="minorEastAsia"/>
          <w:noProof/>
          <w:sz w:val="22"/>
          <w:lang w:eastAsia="en-GB"/>
        </w:rPr>
      </w:pPr>
      <w:hyperlink w:anchor="_Toc43986415" w:history="1">
        <w:r w:rsidRPr="003E3B45">
          <w:rPr>
            <w:rStyle w:val="Hyperlink"/>
            <w:noProof/>
          </w:rPr>
          <w:t>Inappropriate use of a table</w:t>
        </w:r>
      </w:hyperlink>
    </w:p>
    <w:p w:rsidR="00D96AEF" w:rsidRDefault="00D96AEF">
      <w:pPr>
        <w:pStyle w:val="TOC3"/>
        <w:tabs>
          <w:tab w:val="right" w:leader="dot" w:pos="8615"/>
        </w:tabs>
        <w:rPr>
          <w:rFonts w:eastAsiaTheme="minorEastAsia"/>
          <w:noProof/>
          <w:sz w:val="22"/>
          <w:lang w:eastAsia="en-GB"/>
        </w:rPr>
      </w:pPr>
      <w:hyperlink w:anchor="_Toc43986416" w:history="1">
        <w:r w:rsidRPr="003E3B45">
          <w:rPr>
            <w:rStyle w:val="Hyperlink"/>
            <w:noProof/>
          </w:rPr>
          <w:t>Good use of a table</w:t>
        </w:r>
      </w:hyperlink>
    </w:p>
    <w:p w:rsidR="00D96AEF" w:rsidRDefault="00D96AEF">
      <w:pPr>
        <w:pStyle w:val="TOC3"/>
        <w:tabs>
          <w:tab w:val="right" w:leader="dot" w:pos="8615"/>
        </w:tabs>
        <w:rPr>
          <w:rFonts w:eastAsiaTheme="minorEastAsia"/>
          <w:noProof/>
          <w:sz w:val="22"/>
          <w:lang w:eastAsia="en-GB"/>
        </w:rPr>
      </w:pPr>
      <w:hyperlink w:anchor="_Toc43986417" w:history="1">
        <w:r w:rsidRPr="003E3B45">
          <w:rPr>
            <w:rStyle w:val="Hyperlink"/>
            <w:noProof/>
          </w:rPr>
          <w:t>Formatting your table of data</w:t>
        </w:r>
      </w:hyperlink>
    </w:p>
    <w:p w:rsidR="00D96AEF" w:rsidRDefault="00D96AEF">
      <w:pPr>
        <w:pStyle w:val="TOC2"/>
        <w:tabs>
          <w:tab w:val="right" w:leader="dot" w:pos="8615"/>
        </w:tabs>
        <w:rPr>
          <w:rFonts w:eastAsiaTheme="minorEastAsia"/>
          <w:noProof/>
          <w:sz w:val="22"/>
          <w:lang w:eastAsia="en-GB"/>
        </w:rPr>
      </w:pPr>
      <w:hyperlink w:anchor="_Toc43986418" w:history="1">
        <w:r w:rsidRPr="003E3B45">
          <w:rPr>
            <w:rStyle w:val="Hyperlink"/>
            <w:noProof/>
          </w:rPr>
          <w:t>Colour and contrast</w:t>
        </w:r>
      </w:hyperlink>
    </w:p>
    <w:p w:rsidR="00D96AEF" w:rsidRDefault="00D96AEF">
      <w:pPr>
        <w:pStyle w:val="TOC3"/>
        <w:tabs>
          <w:tab w:val="right" w:leader="dot" w:pos="8615"/>
        </w:tabs>
        <w:rPr>
          <w:rFonts w:eastAsiaTheme="minorEastAsia"/>
          <w:noProof/>
          <w:sz w:val="22"/>
          <w:lang w:eastAsia="en-GB"/>
        </w:rPr>
      </w:pPr>
      <w:hyperlink w:anchor="_Toc43986419" w:history="1">
        <w:r w:rsidRPr="003E3B45">
          <w:rPr>
            <w:rStyle w:val="Hyperlink"/>
            <w:noProof/>
          </w:rPr>
          <w:t>Don’t use just colour to convey a meaning</w:t>
        </w:r>
      </w:hyperlink>
    </w:p>
    <w:p w:rsidR="00D96AEF" w:rsidRDefault="00D96AEF">
      <w:pPr>
        <w:pStyle w:val="TOC3"/>
        <w:tabs>
          <w:tab w:val="right" w:leader="dot" w:pos="8615"/>
        </w:tabs>
        <w:rPr>
          <w:rFonts w:eastAsiaTheme="minorEastAsia"/>
          <w:noProof/>
          <w:sz w:val="22"/>
          <w:lang w:eastAsia="en-GB"/>
        </w:rPr>
      </w:pPr>
      <w:hyperlink w:anchor="_Toc43986420" w:history="1">
        <w:r w:rsidRPr="003E3B45">
          <w:rPr>
            <w:rStyle w:val="Hyperlink"/>
            <w:noProof/>
          </w:rPr>
          <w:t>Colour and contrast</w:t>
        </w:r>
      </w:hyperlink>
    </w:p>
    <w:p w:rsidR="00D96AEF" w:rsidRDefault="00D96AEF">
      <w:pPr>
        <w:pStyle w:val="TOC2"/>
        <w:tabs>
          <w:tab w:val="right" w:leader="dot" w:pos="8615"/>
        </w:tabs>
        <w:rPr>
          <w:rFonts w:eastAsiaTheme="minorEastAsia"/>
          <w:noProof/>
          <w:sz w:val="22"/>
          <w:lang w:eastAsia="en-GB"/>
        </w:rPr>
      </w:pPr>
      <w:hyperlink w:anchor="_Toc43986421" w:history="1">
        <w:r w:rsidRPr="003E3B45">
          <w:rPr>
            <w:rStyle w:val="Hyperlink"/>
            <w:noProof/>
          </w:rPr>
          <w:t>Images</w:t>
        </w:r>
      </w:hyperlink>
    </w:p>
    <w:p w:rsidR="00D96AEF" w:rsidRDefault="00D96AEF">
      <w:pPr>
        <w:pStyle w:val="TOC2"/>
        <w:tabs>
          <w:tab w:val="right" w:leader="dot" w:pos="8615"/>
        </w:tabs>
        <w:rPr>
          <w:rFonts w:eastAsiaTheme="minorEastAsia"/>
          <w:noProof/>
          <w:sz w:val="22"/>
          <w:lang w:eastAsia="en-GB"/>
        </w:rPr>
      </w:pPr>
      <w:hyperlink w:anchor="_Toc43986422" w:history="1">
        <w:r w:rsidRPr="003E3B45">
          <w:rPr>
            <w:rStyle w:val="Hyperlink"/>
            <w:noProof/>
          </w:rPr>
          <w:t>And finally… always check your document</w:t>
        </w:r>
      </w:hyperlink>
    </w:p>
    <w:p w:rsidR="00214738" w:rsidRDefault="00401401">
      <w:pPr>
        <w:rPr>
          <w:rFonts w:ascii="Calibri" w:eastAsiaTheme="majorEastAsia" w:hAnsi="Calibri" w:cstheme="majorBidi"/>
          <w:b/>
          <w:sz w:val="32"/>
          <w:szCs w:val="26"/>
        </w:rPr>
      </w:pPr>
      <w:r>
        <w:fldChar w:fldCharType="end"/>
      </w:r>
      <w:r w:rsidR="00214738">
        <w:br w:type="page"/>
      </w:r>
    </w:p>
    <w:p w:rsidR="00FD6CDC" w:rsidRPr="005D12AD" w:rsidRDefault="00FD6CDC" w:rsidP="00963827">
      <w:pPr>
        <w:pStyle w:val="Heading2"/>
      </w:pPr>
      <w:bookmarkStart w:id="0" w:name="_Toc43986406"/>
      <w:r w:rsidRPr="005D12AD">
        <w:lastRenderedPageBreak/>
        <w:t>General</w:t>
      </w:r>
      <w:r w:rsidR="00E201AC" w:rsidRPr="005D12AD">
        <w:t xml:space="preserve"> tips</w:t>
      </w:r>
      <w:r w:rsidR="00A033F9">
        <w:t xml:space="preserve"> on font and font size</w:t>
      </w:r>
      <w:bookmarkEnd w:id="0"/>
    </w:p>
    <w:p w:rsidR="00EA4079" w:rsidRDefault="00FD6CDC" w:rsidP="00CB58E8">
      <w:pPr>
        <w:pStyle w:val="Heading3"/>
        <w:spacing w:before="0"/>
      </w:pPr>
      <w:bookmarkStart w:id="1" w:name="_Toc43986407"/>
      <w:r w:rsidRPr="000B3A46">
        <w:t>Font</w:t>
      </w:r>
      <w:bookmarkEnd w:id="1"/>
    </w:p>
    <w:p w:rsidR="00852093" w:rsidRDefault="00FD6CDC" w:rsidP="00093889">
      <w:pPr>
        <w:spacing w:after="0"/>
      </w:pPr>
      <w:r w:rsidRPr="00AB6A60">
        <w:t xml:space="preserve">Use </w:t>
      </w:r>
      <w:r w:rsidR="00F6173F" w:rsidRPr="00AB6A60">
        <w:t xml:space="preserve">a font such as </w:t>
      </w:r>
      <w:r w:rsidRPr="00AB6A60">
        <w:t xml:space="preserve">Arial or Calibri </w:t>
      </w:r>
      <w:r w:rsidR="00852093" w:rsidRPr="00AB6A60">
        <w:t>-</w:t>
      </w:r>
      <w:r w:rsidR="00852093" w:rsidRPr="00AB6A60">
        <w:rPr>
          <w:lang w:val="en"/>
        </w:rPr>
        <w:t xml:space="preserve"> </w:t>
      </w:r>
      <w:r w:rsidR="00F6173F" w:rsidRPr="00AB6A60">
        <w:rPr>
          <w:lang w:val="en"/>
        </w:rPr>
        <w:t>d</w:t>
      </w:r>
      <w:r w:rsidR="00852093" w:rsidRPr="00AB6A60">
        <w:rPr>
          <w:lang w:val="en"/>
        </w:rPr>
        <w:t xml:space="preserve">on’t use </w:t>
      </w:r>
      <w:r w:rsidR="00852093" w:rsidRPr="00AB6A60">
        <w:t>Times New Roman.</w:t>
      </w:r>
    </w:p>
    <w:p w:rsidR="00EA4079" w:rsidRDefault="001B08A4" w:rsidP="00EA4079">
      <w:pPr>
        <w:pStyle w:val="Heading3"/>
      </w:pPr>
      <w:bookmarkStart w:id="2" w:name="_Toc43986408"/>
      <w:r w:rsidRPr="000B3A46">
        <w:t>Font size</w:t>
      </w:r>
      <w:bookmarkEnd w:id="2"/>
    </w:p>
    <w:p w:rsidR="001B08A4" w:rsidRDefault="001B08A4" w:rsidP="001B08A4">
      <w:pPr>
        <w:rPr>
          <w:szCs w:val="24"/>
        </w:rPr>
      </w:pPr>
      <w:bookmarkStart w:id="3" w:name="_Hlk40887317"/>
      <w:r w:rsidRPr="000B3A46">
        <w:rPr>
          <w:szCs w:val="24"/>
        </w:rPr>
        <w:t>Have your main text no smaller than 1</w:t>
      </w:r>
      <w:r w:rsidR="00BF7668">
        <w:rPr>
          <w:szCs w:val="24"/>
        </w:rPr>
        <w:t>2</w:t>
      </w:r>
      <w:r w:rsidRPr="000B3A46">
        <w:rPr>
          <w:szCs w:val="24"/>
        </w:rPr>
        <w:t>pt.</w:t>
      </w:r>
    </w:p>
    <w:p w:rsidR="009043A9" w:rsidRDefault="009043A9" w:rsidP="00A033F9">
      <w:pPr>
        <w:pStyle w:val="Heading2"/>
      </w:pPr>
      <w:bookmarkStart w:id="4" w:name="_Hlk40887222"/>
      <w:bookmarkStart w:id="5" w:name="_Toc43986409"/>
      <w:bookmarkEnd w:id="3"/>
      <w:r>
        <w:t>Formatting your paragraphs of text</w:t>
      </w:r>
      <w:bookmarkEnd w:id="5"/>
    </w:p>
    <w:p w:rsidR="00B719D1" w:rsidRDefault="00B719D1" w:rsidP="00B719D1">
      <w:pPr>
        <w:pStyle w:val="Heading3"/>
        <w:spacing w:before="0"/>
      </w:pPr>
      <w:bookmarkStart w:id="6" w:name="_Toc43986410"/>
      <w:bookmarkEnd w:id="4"/>
      <w:r>
        <w:t>Text alignment</w:t>
      </w:r>
      <w:bookmarkEnd w:id="6"/>
    </w:p>
    <w:p w:rsidR="00B719D1" w:rsidRDefault="00B719D1" w:rsidP="00093889">
      <w:pPr>
        <w:spacing w:after="0"/>
        <w:rPr>
          <w:szCs w:val="24"/>
        </w:rPr>
      </w:pPr>
      <w:r>
        <w:rPr>
          <w:szCs w:val="24"/>
        </w:rPr>
        <w:t>D</w:t>
      </w:r>
      <w:r w:rsidRPr="000B3A46">
        <w:rPr>
          <w:szCs w:val="24"/>
        </w:rPr>
        <w:t>on’t justify your text</w:t>
      </w:r>
      <w:r>
        <w:rPr>
          <w:szCs w:val="24"/>
        </w:rPr>
        <w:t xml:space="preserve"> – align your text to the left.</w:t>
      </w:r>
    </w:p>
    <w:p w:rsidR="00EA4079" w:rsidRPr="00B719D1" w:rsidRDefault="000B3A46" w:rsidP="00B719D1">
      <w:pPr>
        <w:pStyle w:val="Heading3"/>
      </w:pPr>
      <w:bookmarkStart w:id="7" w:name="_Toc43986411"/>
      <w:r w:rsidRPr="00B719D1">
        <w:t>Headings</w:t>
      </w:r>
      <w:bookmarkEnd w:id="7"/>
    </w:p>
    <w:p w:rsidR="000B3A46" w:rsidRDefault="00781723" w:rsidP="000B3A46">
      <w:pPr>
        <w:rPr>
          <w:szCs w:val="24"/>
        </w:rPr>
      </w:pPr>
      <w:r w:rsidRPr="00781723">
        <w:rPr>
          <w:rFonts w:cstheme="minorHAnsi"/>
          <w:szCs w:val="24"/>
        </w:rPr>
        <w:t>Use headings to give your content structure</w:t>
      </w:r>
      <w:r w:rsidR="00053802">
        <w:rPr>
          <w:rFonts w:cstheme="minorHAnsi"/>
          <w:szCs w:val="24"/>
        </w:rPr>
        <w:t xml:space="preserve"> and u</w:t>
      </w:r>
      <w:r w:rsidR="000B3A46" w:rsidRPr="000B3A46">
        <w:rPr>
          <w:szCs w:val="24"/>
        </w:rPr>
        <w:t xml:space="preserve">se </w:t>
      </w:r>
      <w:r w:rsidR="0038077C">
        <w:rPr>
          <w:szCs w:val="24"/>
        </w:rPr>
        <w:t xml:space="preserve">formal </w:t>
      </w:r>
      <w:r w:rsidR="000B3A46" w:rsidRPr="000B3A46">
        <w:rPr>
          <w:szCs w:val="24"/>
        </w:rPr>
        <w:t>heading</w:t>
      </w:r>
      <w:r w:rsidR="0038077C">
        <w:rPr>
          <w:szCs w:val="24"/>
        </w:rPr>
        <w:t xml:space="preserve"> styles</w:t>
      </w:r>
      <w:r w:rsidR="000B3A46" w:rsidRPr="000B3A46">
        <w:rPr>
          <w:szCs w:val="24"/>
        </w:rPr>
        <w:t xml:space="preserve"> to identify the structure.</w:t>
      </w:r>
    </w:p>
    <w:p w:rsidR="00781723" w:rsidRPr="00DB5B83" w:rsidRDefault="00781723" w:rsidP="00781723">
      <w:pPr>
        <w:rPr>
          <w:szCs w:val="24"/>
        </w:rPr>
      </w:pPr>
      <w:r w:rsidRPr="00DB5B83">
        <w:rPr>
          <w:szCs w:val="24"/>
        </w:rPr>
        <w:t>Headings must be used in order so that they correctly show the outline of your document – as you would expect to see in a table of contents or the index of a book.</w:t>
      </w:r>
      <w:r w:rsidR="009957A4">
        <w:rPr>
          <w:szCs w:val="24"/>
        </w:rPr>
        <w:t xml:space="preserve"> For example</w:t>
      </w:r>
    </w:p>
    <w:p w:rsidR="00781723" w:rsidRDefault="00781723" w:rsidP="000B3A46">
      <w:pPr>
        <w:rPr>
          <w:szCs w:val="24"/>
        </w:rPr>
      </w:pPr>
      <w:r>
        <w:rPr>
          <w:szCs w:val="24"/>
        </w:rPr>
        <w:t>Heading 1 [the main heading and only used once in a document]</w:t>
      </w:r>
    </w:p>
    <w:p w:rsidR="00781723" w:rsidRDefault="00781723" w:rsidP="00781723">
      <w:pPr>
        <w:ind w:left="142"/>
        <w:rPr>
          <w:szCs w:val="24"/>
        </w:rPr>
      </w:pPr>
      <w:r>
        <w:rPr>
          <w:szCs w:val="24"/>
        </w:rPr>
        <w:t>Heading 2</w:t>
      </w:r>
    </w:p>
    <w:p w:rsidR="00781723" w:rsidRDefault="00781723" w:rsidP="00781723">
      <w:pPr>
        <w:ind w:left="284"/>
        <w:rPr>
          <w:szCs w:val="24"/>
        </w:rPr>
      </w:pPr>
      <w:r>
        <w:rPr>
          <w:szCs w:val="24"/>
        </w:rPr>
        <w:t>Heading 3</w:t>
      </w:r>
    </w:p>
    <w:p w:rsidR="00781723" w:rsidRDefault="00781723" w:rsidP="00781723">
      <w:pPr>
        <w:ind w:left="142"/>
        <w:rPr>
          <w:szCs w:val="24"/>
        </w:rPr>
      </w:pPr>
      <w:r>
        <w:rPr>
          <w:szCs w:val="24"/>
        </w:rPr>
        <w:t>Heading 2</w:t>
      </w:r>
    </w:p>
    <w:p w:rsidR="00E61F2F" w:rsidRDefault="00E61F2F" w:rsidP="00E61F2F">
      <w:pPr>
        <w:ind w:left="284"/>
        <w:rPr>
          <w:szCs w:val="24"/>
        </w:rPr>
      </w:pPr>
      <w:r>
        <w:rPr>
          <w:szCs w:val="24"/>
        </w:rPr>
        <w:t>Heading 3</w:t>
      </w:r>
    </w:p>
    <w:p w:rsidR="00FE3621" w:rsidRDefault="00781723" w:rsidP="00FE3621">
      <w:pPr>
        <w:ind w:left="142"/>
        <w:rPr>
          <w:szCs w:val="24"/>
        </w:rPr>
      </w:pPr>
      <w:r>
        <w:rPr>
          <w:szCs w:val="24"/>
        </w:rPr>
        <w:t>Heading 2</w:t>
      </w:r>
    </w:p>
    <w:p w:rsidR="00EA4079" w:rsidRDefault="00FD6CDC" w:rsidP="00A033F9">
      <w:pPr>
        <w:pStyle w:val="Heading3"/>
      </w:pPr>
      <w:bookmarkStart w:id="8" w:name="_Toc43986412"/>
      <w:r w:rsidRPr="000B3A46">
        <w:t>Line and Paragraph spacing</w:t>
      </w:r>
      <w:bookmarkEnd w:id="8"/>
    </w:p>
    <w:p w:rsidR="000D5B6E" w:rsidRDefault="00FD6CDC" w:rsidP="000B3A46">
      <w:r w:rsidRPr="000B3A46">
        <w:rPr>
          <w:szCs w:val="24"/>
        </w:rPr>
        <w:t xml:space="preserve">Use the facility to add space before and after paragraphs rather than </w:t>
      </w:r>
      <w:r w:rsidR="008A3475">
        <w:rPr>
          <w:szCs w:val="24"/>
        </w:rPr>
        <w:t>adding</w:t>
      </w:r>
      <w:r w:rsidRPr="000B3A46">
        <w:rPr>
          <w:szCs w:val="24"/>
        </w:rPr>
        <w:t xml:space="preserve"> blank lines</w:t>
      </w:r>
      <w:r w:rsidR="00E201AC">
        <w:t>.</w:t>
      </w:r>
      <w:r w:rsidR="009C4E0A">
        <w:t xml:space="preserve"> A</w:t>
      </w:r>
      <w:r w:rsidR="009C4E0A" w:rsidRPr="009C4E0A">
        <w:t>voiding dense blocks of text is important for users who may have dyslexia or low concentration</w:t>
      </w:r>
      <w:r w:rsidR="009C4E0A">
        <w:t xml:space="preserve">, and </w:t>
      </w:r>
      <w:r w:rsidR="009C4E0A" w:rsidRPr="009C4E0A">
        <w:t xml:space="preserve">not </w:t>
      </w:r>
      <w:r w:rsidR="009C4E0A">
        <w:t>using</w:t>
      </w:r>
      <w:r w:rsidR="009C4E0A" w:rsidRPr="009C4E0A">
        <w:t xml:space="preserve"> blank lines and spaces to layout your text means there is less information for a screen reader to read out meaning less clutter/noise for the person listening</w:t>
      </w:r>
      <w:r w:rsidR="009C4E0A">
        <w:t>.</w:t>
      </w:r>
    </w:p>
    <w:p w:rsidR="00214738" w:rsidRDefault="00214738" w:rsidP="00214738">
      <w:pPr>
        <w:pStyle w:val="Heading3"/>
      </w:pPr>
      <w:bookmarkStart w:id="9" w:name="_Toc43986413"/>
      <w:r>
        <w:lastRenderedPageBreak/>
        <w:t>Page breaks</w:t>
      </w:r>
      <w:bookmarkEnd w:id="9"/>
    </w:p>
    <w:p w:rsidR="00214738" w:rsidRDefault="00214738" w:rsidP="00214738">
      <w:pPr>
        <w:rPr>
          <w:szCs w:val="24"/>
        </w:rPr>
      </w:pPr>
      <w:r>
        <w:rPr>
          <w:szCs w:val="24"/>
        </w:rPr>
        <w:t>If you want t</w:t>
      </w:r>
      <w:r w:rsidRPr="0079000F">
        <w:rPr>
          <w:szCs w:val="24"/>
        </w:rPr>
        <w:t>o ensure text starts on a new page insert a page break</w:t>
      </w:r>
      <w:r>
        <w:rPr>
          <w:szCs w:val="24"/>
        </w:rPr>
        <w:t xml:space="preserve"> – don’t insert lots of blank lines.</w:t>
      </w:r>
    </w:p>
    <w:p w:rsidR="000D5B6E" w:rsidRPr="00963827" w:rsidRDefault="000D5B6E" w:rsidP="000D5B6E">
      <w:pPr>
        <w:pStyle w:val="Heading2"/>
      </w:pPr>
      <w:bookmarkStart w:id="10" w:name="_Toc43986414"/>
      <w:r w:rsidRPr="00963827">
        <w:t>Tables</w:t>
      </w:r>
      <w:bookmarkEnd w:id="10"/>
    </w:p>
    <w:p w:rsidR="000D5B6E" w:rsidRDefault="000D5B6E" w:rsidP="000D5B6E">
      <w:pPr>
        <w:rPr>
          <w:szCs w:val="24"/>
        </w:rPr>
      </w:pPr>
      <w:r w:rsidRPr="000B3A46">
        <w:rPr>
          <w:szCs w:val="24"/>
        </w:rPr>
        <w:t xml:space="preserve">Don’t use tables to make your content layout nice.  Table are only </w:t>
      </w:r>
      <w:r w:rsidR="00524650">
        <w:rPr>
          <w:szCs w:val="24"/>
        </w:rPr>
        <w:t>to be used for a ta</w:t>
      </w:r>
      <w:r w:rsidRPr="000B3A46">
        <w:rPr>
          <w:szCs w:val="24"/>
        </w:rPr>
        <w:t>ble of data when it is appropriate to know there are columns and cells of data.</w:t>
      </w:r>
    </w:p>
    <w:p w:rsidR="002B2D14" w:rsidRDefault="00524650" w:rsidP="002B2D14">
      <w:pPr>
        <w:pStyle w:val="Heading3"/>
        <w:spacing w:before="0"/>
      </w:pPr>
      <w:bookmarkStart w:id="11" w:name="_Toc43986415"/>
      <w:r>
        <w:t>Inappropriate</w:t>
      </w:r>
      <w:r w:rsidR="002B2D14">
        <w:t xml:space="preserve"> use of a table</w:t>
      </w:r>
      <w:bookmarkEnd w:id="11"/>
    </w:p>
    <w:tbl>
      <w:tblPr>
        <w:tblW w:w="5529" w:type="dxa"/>
        <w:tblCellMar>
          <w:left w:w="0" w:type="dxa"/>
          <w:right w:w="0" w:type="dxa"/>
        </w:tblCellMar>
        <w:tblLook w:val="0420" w:firstRow="1" w:lastRow="0" w:firstColumn="0" w:lastColumn="0" w:noHBand="0" w:noVBand="1"/>
      </w:tblPr>
      <w:tblGrid>
        <w:gridCol w:w="3119"/>
        <w:gridCol w:w="2410"/>
      </w:tblGrid>
      <w:tr w:rsidR="002B2D14" w:rsidRPr="001254E1" w:rsidTr="0080654C">
        <w:trPr>
          <w:trHeight w:val="23"/>
        </w:trPr>
        <w:tc>
          <w:tcPr>
            <w:tcW w:w="3119" w:type="dxa"/>
            <w:shd w:val="clear" w:color="auto" w:fill="auto"/>
            <w:tcMar>
              <w:top w:w="72" w:type="dxa"/>
              <w:left w:w="144" w:type="dxa"/>
              <w:bottom w:w="72" w:type="dxa"/>
              <w:right w:w="144" w:type="dxa"/>
            </w:tcMar>
            <w:hideMark/>
          </w:tcPr>
          <w:p w:rsidR="002B2D14" w:rsidRPr="001254E1" w:rsidRDefault="002B2D14" w:rsidP="00543652">
            <w:r w:rsidRPr="001254E1">
              <w:rPr>
                <w:b/>
                <w:bCs/>
              </w:rPr>
              <w:t>Good points</w:t>
            </w:r>
          </w:p>
        </w:tc>
        <w:tc>
          <w:tcPr>
            <w:tcW w:w="2410" w:type="dxa"/>
            <w:shd w:val="clear" w:color="auto" w:fill="auto"/>
            <w:tcMar>
              <w:top w:w="72" w:type="dxa"/>
              <w:left w:w="144" w:type="dxa"/>
              <w:bottom w:w="72" w:type="dxa"/>
              <w:right w:w="144" w:type="dxa"/>
            </w:tcMar>
            <w:hideMark/>
          </w:tcPr>
          <w:p w:rsidR="002B2D14" w:rsidRPr="001254E1" w:rsidRDefault="002B2D14" w:rsidP="00543652">
            <w:r w:rsidRPr="001254E1">
              <w:rPr>
                <w:b/>
                <w:bCs/>
              </w:rPr>
              <w:t>Things to improve</w:t>
            </w:r>
          </w:p>
        </w:tc>
      </w:tr>
      <w:tr w:rsidR="002B2D14" w:rsidRPr="001254E1" w:rsidTr="0080654C">
        <w:trPr>
          <w:trHeight w:val="1111"/>
        </w:trPr>
        <w:tc>
          <w:tcPr>
            <w:tcW w:w="3119" w:type="dxa"/>
            <w:shd w:val="clear" w:color="auto" w:fill="auto"/>
            <w:tcMar>
              <w:top w:w="72" w:type="dxa"/>
              <w:left w:w="144" w:type="dxa"/>
              <w:bottom w:w="72" w:type="dxa"/>
              <w:right w:w="144" w:type="dxa"/>
            </w:tcMar>
            <w:hideMark/>
          </w:tcPr>
          <w:p w:rsidR="002B2D14" w:rsidRPr="001254E1" w:rsidRDefault="002B2D14" w:rsidP="00CA23A4">
            <w:pPr>
              <w:pStyle w:val="ListParagraph"/>
              <w:numPr>
                <w:ilvl w:val="0"/>
                <w:numId w:val="9"/>
              </w:numPr>
              <w:ind w:left="424"/>
            </w:pPr>
            <w:r w:rsidRPr="001254E1">
              <w:t>Coming up with ideas</w:t>
            </w:r>
          </w:p>
          <w:p w:rsidR="002B2D14" w:rsidRPr="001254E1" w:rsidRDefault="002B2D14" w:rsidP="00CA23A4">
            <w:pPr>
              <w:pStyle w:val="ListParagraph"/>
              <w:numPr>
                <w:ilvl w:val="0"/>
                <w:numId w:val="9"/>
              </w:numPr>
              <w:ind w:left="424"/>
            </w:pPr>
            <w:r w:rsidRPr="001254E1">
              <w:t>Making unexpected connections </w:t>
            </w:r>
          </w:p>
          <w:p w:rsidR="002B2D14" w:rsidRPr="001254E1" w:rsidRDefault="002B2D14" w:rsidP="00CA23A4">
            <w:pPr>
              <w:pStyle w:val="ListParagraph"/>
              <w:numPr>
                <w:ilvl w:val="0"/>
                <w:numId w:val="9"/>
              </w:numPr>
              <w:ind w:left="424"/>
            </w:pPr>
            <w:r w:rsidRPr="001254E1">
              <w:t>Storytelling</w:t>
            </w:r>
          </w:p>
        </w:tc>
        <w:tc>
          <w:tcPr>
            <w:tcW w:w="2410" w:type="dxa"/>
            <w:shd w:val="clear" w:color="auto" w:fill="auto"/>
            <w:tcMar>
              <w:top w:w="72" w:type="dxa"/>
              <w:left w:w="144" w:type="dxa"/>
              <w:bottom w:w="72" w:type="dxa"/>
              <w:right w:w="144" w:type="dxa"/>
            </w:tcMar>
            <w:hideMark/>
          </w:tcPr>
          <w:p w:rsidR="002B2D14" w:rsidRPr="001254E1" w:rsidRDefault="002B2D14" w:rsidP="00CA23A4">
            <w:pPr>
              <w:pStyle w:val="ListParagraph"/>
              <w:numPr>
                <w:ilvl w:val="0"/>
                <w:numId w:val="9"/>
              </w:numPr>
              <w:ind w:left="565"/>
            </w:pPr>
            <w:r w:rsidRPr="001254E1">
              <w:t>Being tidy</w:t>
            </w:r>
          </w:p>
          <w:p w:rsidR="002B2D14" w:rsidRPr="001254E1" w:rsidRDefault="002B2D14" w:rsidP="00CA23A4">
            <w:pPr>
              <w:pStyle w:val="ListParagraph"/>
              <w:numPr>
                <w:ilvl w:val="0"/>
                <w:numId w:val="9"/>
              </w:numPr>
              <w:ind w:left="565"/>
            </w:pPr>
            <w:r w:rsidRPr="001254E1">
              <w:t>Staying on task</w:t>
            </w:r>
          </w:p>
        </w:tc>
      </w:tr>
    </w:tbl>
    <w:p w:rsidR="00524650" w:rsidRDefault="00524650" w:rsidP="00524650">
      <w:pPr>
        <w:spacing w:before="240"/>
      </w:pPr>
      <w:r>
        <w:rPr>
          <w:bCs/>
        </w:rPr>
        <w:t xml:space="preserve">The information in this table </w:t>
      </w:r>
      <w:r w:rsidRPr="00524650">
        <w:t>does not need to be shown in columns and rows – it would be much clearer and easier to understand presented as two bullet lists – a list of good points, and a list of things to improve</w:t>
      </w:r>
      <w:r>
        <w:t>.</w:t>
      </w:r>
    </w:p>
    <w:p w:rsidR="00524650" w:rsidRPr="00524650" w:rsidRDefault="00524650" w:rsidP="00524650">
      <w:r w:rsidRPr="00524650">
        <w:t xml:space="preserve">Users of screen reading software are informed that information is in a table, and for something like this they would be informed that there was a table, 2 columns and </w:t>
      </w:r>
      <w:r>
        <w:t>2</w:t>
      </w:r>
      <w:r w:rsidRPr="00524650">
        <w:t xml:space="preserve"> rows.  Row 1 column 1 Good points; row 1 column 2 Things to improve.  Row 2 column 1 Coming up with ideas</w:t>
      </w:r>
      <w:r>
        <w:t xml:space="preserve"> a</w:t>
      </w:r>
      <w:r w:rsidRPr="00524650">
        <w:t>nd so on.  There is a lot more information given to the user and using a table when it is not needed is making following and understanding the information a more complicated experience than it needs to be.</w:t>
      </w:r>
    </w:p>
    <w:p w:rsidR="002B2D14" w:rsidRDefault="0080654C" w:rsidP="00214738">
      <w:pPr>
        <w:pStyle w:val="Heading3"/>
        <w:spacing w:before="0"/>
      </w:pPr>
      <w:bookmarkStart w:id="12" w:name="_Toc43986416"/>
      <w:r>
        <w:t>Good</w:t>
      </w:r>
      <w:r w:rsidR="002B2D14">
        <w:t xml:space="preserve"> use of a table</w:t>
      </w:r>
      <w:bookmarkEnd w:id="12"/>
    </w:p>
    <w:tbl>
      <w:tblPr>
        <w:tblW w:w="5519" w:type="dxa"/>
        <w:tblCellMar>
          <w:left w:w="0" w:type="dxa"/>
          <w:right w:w="0" w:type="dxa"/>
        </w:tblCellMar>
        <w:tblLook w:val="0420" w:firstRow="1" w:lastRow="0" w:firstColumn="0" w:lastColumn="0" w:noHBand="0" w:noVBand="1"/>
      </w:tblPr>
      <w:tblGrid>
        <w:gridCol w:w="3818"/>
        <w:gridCol w:w="1701"/>
      </w:tblGrid>
      <w:tr w:rsidR="002B2D14" w:rsidRPr="002B2D14" w:rsidTr="009556B0">
        <w:trPr>
          <w:trHeight w:val="354"/>
        </w:trPr>
        <w:tc>
          <w:tcPr>
            <w:tcW w:w="38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72" w:type="dxa"/>
              <w:left w:w="144" w:type="dxa"/>
              <w:bottom w:w="72" w:type="dxa"/>
              <w:right w:w="144" w:type="dxa"/>
            </w:tcMar>
            <w:hideMark/>
          </w:tcPr>
          <w:p w:rsidR="002B2D14" w:rsidRPr="002B2D14" w:rsidRDefault="002B2D14" w:rsidP="002B2D14">
            <w:r w:rsidRPr="002B2D14">
              <w:rPr>
                <w:b/>
                <w:bCs/>
              </w:rPr>
              <w:t>Tax regime</w:t>
            </w:r>
          </w:p>
        </w:tc>
        <w:tc>
          <w:tcPr>
            <w:tcW w:w="170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72" w:type="dxa"/>
              <w:left w:w="144" w:type="dxa"/>
              <w:bottom w:w="72" w:type="dxa"/>
              <w:right w:w="144" w:type="dxa"/>
            </w:tcMar>
            <w:hideMark/>
          </w:tcPr>
          <w:p w:rsidR="002B2D14" w:rsidRPr="002B2D14" w:rsidRDefault="002B2D14" w:rsidP="002B2D14">
            <w:r w:rsidRPr="002B2D14">
              <w:rPr>
                <w:b/>
                <w:bCs/>
              </w:rPr>
              <w:t>Tax received</w:t>
            </w:r>
          </w:p>
        </w:tc>
      </w:tr>
      <w:tr w:rsidR="002B2D14" w:rsidRPr="002B2D14" w:rsidTr="0080654C">
        <w:trPr>
          <w:trHeight w:val="35"/>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D14" w:rsidRPr="002B2D14" w:rsidRDefault="002B2D14" w:rsidP="002C2474">
            <w:pPr>
              <w:spacing w:after="0"/>
            </w:pPr>
            <w:r w:rsidRPr="002B2D14">
              <w:t>Income Tax</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D14" w:rsidRPr="002B2D14" w:rsidRDefault="002B2D14" w:rsidP="002C2474">
            <w:pPr>
              <w:spacing w:after="0"/>
            </w:pPr>
            <w:r w:rsidRPr="002B2D14">
              <w:t>£170 billion</w:t>
            </w:r>
          </w:p>
        </w:tc>
      </w:tr>
      <w:tr w:rsidR="002B2D14" w:rsidRPr="002B2D14" w:rsidTr="009556B0">
        <w:trPr>
          <w:trHeight w:val="243"/>
        </w:trPr>
        <w:tc>
          <w:tcPr>
            <w:tcW w:w="381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rsidR="002B2D14" w:rsidRPr="002B2D14" w:rsidRDefault="002B2D14" w:rsidP="002C2474">
            <w:pPr>
              <w:spacing w:after="0"/>
            </w:pPr>
            <w:r w:rsidRPr="002B2D14">
              <w:t>National Insurance contributions</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rsidR="002B2D14" w:rsidRPr="002B2D14" w:rsidRDefault="002B2D14" w:rsidP="002C2474">
            <w:pPr>
              <w:spacing w:after="0"/>
            </w:pPr>
            <w:r w:rsidRPr="002B2D14">
              <w:t>£150 billion</w:t>
            </w:r>
          </w:p>
        </w:tc>
      </w:tr>
      <w:tr w:rsidR="002B2D14" w:rsidRPr="002B2D14" w:rsidTr="0080654C">
        <w:trPr>
          <w:trHeight w:val="18"/>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D14" w:rsidRPr="002B2D14" w:rsidRDefault="002B2D14" w:rsidP="002C2474">
            <w:pPr>
              <w:spacing w:after="0"/>
            </w:pPr>
            <w:r w:rsidRPr="002B2D14">
              <w:t>Corporation Tax</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2D14" w:rsidRPr="002B2D14" w:rsidRDefault="002B2D14" w:rsidP="002C2474">
            <w:pPr>
              <w:spacing w:after="0"/>
            </w:pPr>
            <w:r w:rsidRPr="002B2D14">
              <w:t>$48 billion</w:t>
            </w:r>
          </w:p>
        </w:tc>
      </w:tr>
    </w:tbl>
    <w:p w:rsidR="002C17D4" w:rsidRPr="002C17D4" w:rsidRDefault="002B2D14" w:rsidP="002C17D4">
      <w:pPr>
        <w:pStyle w:val="Heading3"/>
      </w:pPr>
      <w:r w:rsidRPr="002B2D14">
        <w:t xml:space="preserve"> </w:t>
      </w:r>
      <w:bookmarkStart w:id="13" w:name="_Toc43986417"/>
      <w:r w:rsidR="002C17D4" w:rsidRPr="002C17D4">
        <w:t>Formatting your table of data</w:t>
      </w:r>
      <w:bookmarkEnd w:id="13"/>
    </w:p>
    <w:p w:rsidR="002C17D4" w:rsidRPr="002C17D4" w:rsidRDefault="002C17D4" w:rsidP="002C17D4">
      <w:pPr>
        <w:numPr>
          <w:ilvl w:val="0"/>
          <w:numId w:val="8"/>
        </w:numPr>
      </w:pPr>
      <w:r w:rsidRPr="002C17D4">
        <w:t xml:space="preserve">Give the table a title </w:t>
      </w:r>
      <w:r w:rsidR="00093889">
        <w:t xml:space="preserve">or have some introductory text before the table </w:t>
      </w:r>
      <w:r w:rsidRPr="002C17D4">
        <w:t>so the context of the information in the table is clear</w:t>
      </w:r>
    </w:p>
    <w:p w:rsidR="002C17D4" w:rsidRDefault="002C17D4" w:rsidP="002C17D4">
      <w:pPr>
        <w:numPr>
          <w:ilvl w:val="0"/>
          <w:numId w:val="8"/>
        </w:numPr>
      </w:pPr>
      <w:r w:rsidRPr="002C17D4">
        <w:t xml:space="preserve">Always have the column headings marked as a header row </w:t>
      </w:r>
    </w:p>
    <w:p w:rsidR="00A44237" w:rsidRDefault="0014568A" w:rsidP="00A44237">
      <w:pPr>
        <w:numPr>
          <w:ilvl w:val="0"/>
          <w:numId w:val="8"/>
        </w:numPr>
      </w:pPr>
      <w:r>
        <w:lastRenderedPageBreak/>
        <w:t>Always have the column headings marked to repeat</w:t>
      </w:r>
      <w:r w:rsidR="00093889">
        <w:t xml:space="preserve"> so that if the table is </w:t>
      </w:r>
      <w:r>
        <w:t>split over more than one pag</w:t>
      </w:r>
      <w:r w:rsidR="00A66E7C">
        <w:t>e</w:t>
      </w:r>
      <w:r w:rsidR="00093889">
        <w:t xml:space="preserve"> the heading will always be shown</w:t>
      </w:r>
    </w:p>
    <w:p w:rsidR="00B5204F" w:rsidRPr="00A44237" w:rsidRDefault="00B5204F" w:rsidP="00A44237">
      <w:pPr>
        <w:numPr>
          <w:ilvl w:val="0"/>
          <w:numId w:val="8"/>
        </w:numPr>
      </w:pPr>
      <w:r w:rsidRPr="00A44237">
        <w:rPr>
          <w:rFonts w:cstheme="minorHAnsi"/>
        </w:rPr>
        <w:t>Make tables a suitable width depending on their contents.  It is more difficult to scan rows in a table that are wider than they need to be</w:t>
      </w:r>
    </w:p>
    <w:p w:rsidR="00B5204F" w:rsidRPr="00524650" w:rsidRDefault="00B5204F" w:rsidP="00B5204F">
      <w:pPr>
        <w:pStyle w:val="ListParagraph"/>
        <w:numPr>
          <w:ilvl w:val="0"/>
          <w:numId w:val="8"/>
        </w:numPr>
        <w:rPr>
          <w:rFonts w:cstheme="minorHAnsi"/>
          <w:lang w:val="en"/>
        </w:rPr>
      </w:pPr>
      <w:r w:rsidRPr="00B5204F">
        <w:rPr>
          <w:rFonts w:cstheme="minorHAnsi"/>
        </w:rPr>
        <w:t>Align the content in tables to the top of the cell.  This makes the information easier to sca</w:t>
      </w:r>
      <w:r w:rsidR="00EA2F95">
        <w:rPr>
          <w:rFonts w:cstheme="minorHAnsi"/>
        </w:rPr>
        <w:t>n and immediately visible</w:t>
      </w:r>
      <w:r w:rsidRPr="00B5204F">
        <w:rPr>
          <w:rFonts w:cstheme="minorHAnsi"/>
        </w:rPr>
        <w:t>.</w:t>
      </w:r>
    </w:p>
    <w:p w:rsidR="00FD6CDC" w:rsidRDefault="00DF123C" w:rsidP="00A033F9">
      <w:pPr>
        <w:pStyle w:val="Heading2"/>
      </w:pPr>
      <w:bookmarkStart w:id="14" w:name="_Toc43986418"/>
      <w:r w:rsidRPr="00EA4079">
        <w:t>C</w:t>
      </w:r>
      <w:r w:rsidR="00FD6CDC" w:rsidRPr="00EA4079">
        <w:t>olour</w:t>
      </w:r>
      <w:r w:rsidRPr="00EA4079">
        <w:t xml:space="preserve"> and contrast</w:t>
      </w:r>
      <w:bookmarkEnd w:id="14"/>
    </w:p>
    <w:p w:rsidR="00F12665" w:rsidRPr="00F12665" w:rsidRDefault="00F12665" w:rsidP="00214738">
      <w:pPr>
        <w:pStyle w:val="Heading3"/>
        <w:spacing w:before="0"/>
      </w:pPr>
      <w:bookmarkStart w:id="15" w:name="_Toc43986419"/>
      <w:r>
        <w:t>Don’t use just colour to convey a meaning</w:t>
      </w:r>
      <w:bookmarkEnd w:id="15"/>
    </w:p>
    <w:p w:rsidR="00EF583B" w:rsidRPr="00A66E7C" w:rsidRDefault="00A66E7C" w:rsidP="007D67CA">
      <w:r w:rsidRPr="00A66E7C">
        <w:t>The meaning will be lost for users with colour blindness, or who rely on screen reading software.</w:t>
      </w:r>
    </w:p>
    <w:p w:rsidR="00EF583B" w:rsidRPr="00EF583B" w:rsidRDefault="00EF583B" w:rsidP="007D67CA">
      <w:pPr>
        <w:rPr>
          <w:b/>
          <w:szCs w:val="24"/>
        </w:rPr>
      </w:pPr>
      <w:r w:rsidRPr="00EF583B">
        <w:rPr>
          <w:b/>
          <w:szCs w:val="24"/>
        </w:rPr>
        <w:t>Poor example</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96"/>
        <w:gridCol w:w="2127"/>
      </w:tblGrid>
      <w:tr w:rsidR="002A2885" w:rsidRPr="002A2885" w:rsidTr="002A2885">
        <w:trPr>
          <w:trHeight w:val="217"/>
        </w:trPr>
        <w:tc>
          <w:tcPr>
            <w:tcW w:w="1696" w:type="dxa"/>
            <w:shd w:val="clear" w:color="auto" w:fill="F2F2F2" w:themeFill="background1" w:themeFillShade="F2"/>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b/>
                <w:sz w:val="26"/>
                <w:szCs w:val="26"/>
              </w:rPr>
            </w:pPr>
            <w:r w:rsidRPr="002A2885">
              <w:rPr>
                <w:rFonts w:ascii="Calibri" w:eastAsiaTheme="majorEastAsia" w:hAnsi="Calibri" w:cstheme="majorBidi"/>
                <w:b/>
                <w:bCs/>
                <w:sz w:val="26"/>
                <w:szCs w:val="26"/>
              </w:rPr>
              <w:t>Risk title</w:t>
            </w:r>
          </w:p>
        </w:tc>
        <w:tc>
          <w:tcPr>
            <w:tcW w:w="2127" w:type="dxa"/>
            <w:shd w:val="clear" w:color="auto" w:fill="F2F2F2" w:themeFill="background1" w:themeFillShade="F2"/>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b/>
                <w:sz w:val="26"/>
                <w:szCs w:val="26"/>
              </w:rPr>
            </w:pPr>
            <w:r w:rsidRPr="002A2885">
              <w:rPr>
                <w:rFonts w:ascii="Calibri" w:eastAsiaTheme="majorEastAsia" w:hAnsi="Calibri" w:cstheme="majorBidi"/>
                <w:b/>
                <w:bCs/>
                <w:sz w:val="26"/>
                <w:szCs w:val="26"/>
              </w:rPr>
              <w:t>Risk status</w:t>
            </w:r>
          </w:p>
        </w:tc>
      </w:tr>
      <w:tr w:rsidR="002A2885" w:rsidRPr="002A2885" w:rsidTr="002A2885">
        <w:trPr>
          <w:trHeight w:val="197"/>
        </w:trPr>
        <w:tc>
          <w:tcPr>
            <w:tcW w:w="1696" w:type="dxa"/>
            <w:shd w:val="clear" w:color="auto" w:fill="auto"/>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1</w:t>
            </w:r>
          </w:p>
        </w:tc>
        <w:tc>
          <w:tcPr>
            <w:tcW w:w="2127" w:type="dxa"/>
            <w:shd w:val="clear" w:color="auto" w:fill="FF5353"/>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b/>
                <w:sz w:val="26"/>
                <w:szCs w:val="26"/>
              </w:rPr>
            </w:pPr>
          </w:p>
        </w:tc>
      </w:tr>
      <w:tr w:rsidR="002A2885" w:rsidRPr="002A2885" w:rsidTr="002A2885">
        <w:trPr>
          <w:trHeight w:val="18"/>
        </w:trPr>
        <w:tc>
          <w:tcPr>
            <w:tcW w:w="1696" w:type="dxa"/>
            <w:shd w:val="clear" w:color="auto" w:fill="auto"/>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2</w:t>
            </w:r>
          </w:p>
        </w:tc>
        <w:tc>
          <w:tcPr>
            <w:tcW w:w="2127" w:type="dxa"/>
            <w:shd w:val="clear" w:color="auto" w:fill="92D050"/>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b/>
                <w:sz w:val="26"/>
                <w:szCs w:val="26"/>
              </w:rPr>
            </w:pPr>
          </w:p>
        </w:tc>
      </w:tr>
      <w:tr w:rsidR="002A2885" w:rsidRPr="002A2885" w:rsidTr="002A2885">
        <w:trPr>
          <w:trHeight w:val="18"/>
        </w:trPr>
        <w:tc>
          <w:tcPr>
            <w:tcW w:w="1696" w:type="dxa"/>
            <w:shd w:val="clear" w:color="auto" w:fill="auto"/>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3</w:t>
            </w:r>
          </w:p>
        </w:tc>
        <w:tc>
          <w:tcPr>
            <w:tcW w:w="2127" w:type="dxa"/>
            <w:shd w:val="clear" w:color="auto" w:fill="FF5353"/>
            <w:tcMar>
              <w:top w:w="72" w:type="dxa"/>
              <w:left w:w="144" w:type="dxa"/>
              <w:bottom w:w="72" w:type="dxa"/>
              <w:right w:w="144" w:type="dxa"/>
            </w:tcMar>
            <w:hideMark/>
          </w:tcPr>
          <w:p w:rsidR="002A2885" w:rsidRPr="002A2885" w:rsidRDefault="002A2885" w:rsidP="002A2885">
            <w:pPr>
              <w:spacing w:after="0"/>
              <w:rPr>
                <w:rFonts w:ascii="Calibri" w:eastAsiaTheme="majorEastAsia" w:hAnsi="Calibri" w:cstheme="majorBidi"/>
                <w:b/>
                <w:sz w:val="26"/>
                <w:szCs w:val="26"/>
              </w:rPr>
            </w:pPr>
          </w:p>
        </w:tc>
      </w:tr>
    </w:tbl>
    <w:p w:rsidR="00EF583B" w:rsidRPr="00EF583B" w:rsidRDefault="00EF583B" w:rsidP="00BE34FD">
      <w:pPr>
        <w:spacing w:before="240"/>
        <w:rPr>
          <w:b/>
        </w:rPr>
      </w:pPr>
      <w:r w:rsidRPr="00EF583B">
        <w:rPr>
          <w:b/>
        </w:rPr>
        <w:t>Good example</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96"/>
        <w:gridCol w:w="2127"/>
      </w:tblGrid>
      <w:tr w:rsidR="00EF583B" w:rsidRPr="002A2885" w:rsidTr="001F1784">
        <w:trPr>
          <w:trHeight w:val="217"/>
        </w:trPr>
        <w:tc>
          <w:tcPr>
            <w:tcW w:w="1696" w:type="dxa"/>
            <w:shd w:val="clear" w:color="auto" w:fill="F2F2F2" w:themeFill="background1" w:themeFillShade="F2"/>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b/>
                <w:sz w:val="26"/>
                <w:szCs w:val="26"/>
              </w:rPr>
            </w:pPr>
            <w:r w:rsidRPr="002A2885">
              <w:rPr>
                <w:rFonts w:ascii="Calibri" w:eastAsiaTheme="majorEastAsia" w:hAnsi="Calibri" w:cstheme="majorBidi"/>
                <w:b/>
                <w:bCs/>
                <w:sz w:val="26"/>
                <w:szCs w:val="26"/>
              </w:rPr>
              <w:t>Risk title</w:t>
            </w:r>
          </w:p>
        </w:tc>
        <w:tc>
          <w:tcPr>
            <w:tcW w:w="2127" w:type="dxa"/>
            <w:shd w:val="clear" w:color="auto" w:fill="F2F2F2" w:themeFill="background1" w:themeFillShade="F2"/>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b/>
                <w:sz w:val="26"/>
                <w:szCs w:val="26"/>
              </w:rPr>
            </w:pPr>
            <w:r w:rsidRPr="002A2885">
              <w:rPr>
                <w:rFonts w:ascii="Calibri" w:eastAsiaTheme="majorEastAsia" w:hAnsi="Calibri" w:cstheme="majorBidi"/>
                <w:b/>
                <w:bCs/>
                <w:sz w:val="26"/>
                <w:szCs w:val="26"/>
              </w:rPr>
              <w:t>Risk status</w:t>
            </w:r>
          </w:p>
        </w:tc>
      </w:tr>
      <w:tr w:rsidR="00EF583B" w:rsidRPr="002A2885" w:rsidTr="001F1784">
        <w:trPr>
          <w:trHeight w:val="197"/>
        </w:trPr>
        <w:tc>
          <w:tcPr>
            <w:tcW w:w="1696" w:type="dxa"/>
            <w:shd w:val="clear" w:color="auto" w:fill="auto"/>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1</w:t>
            </w:r>
          </w:p>
        </w:tc>
        <w:tc>
          <w:tcPr>
            <w:tcW w:w="2127" w:type="dxa"/>
            <w:shd w:val="clear" w:color="auto" w:fill="FF5353"/>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b/>
                <w:sz w:val="26"/>
                <w:szCs w:val="26"/>
              </w:rPr>
            </w:pPr>
            <w:r>
              <w:rPr>
                <w:rFonts w:ascii="Calibri" w:eastAsiaTheme="majorEastAsia" w:hAnsi="Calibri" w:cstheme="majorBidi"/>
                <w:b/>
                <w:sz w:val="26"/>
                <w:szCs w:val="26"/>
              </w:rPr>
              <w:t>Red</w:t>
            </w:r>
          </w:p>
        </w:tc>
      </w:tr>
      <w:tr w:rsidR="00EF583B" w:rsidRPr="002A2885" w:rsidTr="001F1784">
        <w:trPr>
          <w:trHeight w:val="18"/>
        </w:trPr>
        <w:tc>
          <w:tcPr>
            <w:tcW w:w="1696" w:type="dxa"/>
            <w:shd w:val="clear" w:color="auto" w:fill="auto"/>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2</w:t>
            </w:r>
          </w:p>
        </w:tc>
        <w:tc>
          <w:tcPr>
            <w:tcW w:w="2127" w:type="dxa"/>
            <w:shd w:val="clear" w:color="auto" w:fill="92D050"/>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b/>
                <w:sz w:val="26"/>
                <w:szCs w:val="26"/>
              </w:rPr>
            </w:pPr>
            <w:r>
              <w:rPr>
                <w:rFonts w:ascii="Calibri" w:eastAsiaTheme="majorEastAsia" w:hAnsi="Calibri" w:cstheme="majorBidi"/>
                <w:b/>
                <w:sz w:val="26"/>
                <w:szCs w:val="26"/>
              </w:rPr>
              <w:t>Green</w:t>
            </w:r>
          </w:p>
        </w:tc>
      </w:tr>
      <w:tr w:rsidR="00EF583B" w:rsidRPr="002A2885" w:rsidTr="001F1784">
        <w:trPr>
          <w:trHeight w:val="18"/>
        </w:trPr>
        <w:tc>
          <w:tcPr>
            <w:tcW w:w="1696" w:type="dxa"/>
            <w:shd w:val="clear" w:color="auto" w:fill="auto"/>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sz w:val="26"/>
                <w:szCs w:val="26"/>
              </w:rPr>
            </w:pPr>
            <w:r w:rsidRPr="002A2885">
              <w:rPr>
                <w:rFonts w:ascii="Calibri" w:eastAsiaTheme="majorEastAsia" w:hAnsi="Calibri" w:cstheme="majorBidi"/>
                <w:sz w:val="26"/>
                <w:szCs w:val="26"/>
              </w:rPr>
              <w:t>Risk 3</w:t>
            </w:r>
          </w:p>
        </w:tc>
        <w:tc>
          <w:tcPr>
            <w:tcW w:w="2127" w:type="dxa"/>
            <w:shd w:val="clear" w:color="auto" w:fill="FF5353"/>
            <w:tcMar>
              <w:top w:w="72" w:type="dxa"/>
              <w:left w:w="144" w:type="dxa"/>
              <w:bottom w:w="72" w:type="dxa"/>
              <w:right w:w="144" w:type="dxa"/>
            </w:tcMar>
            <w:hideMark/>
          </w:tcPr>
          <w:p w:rsidR="00EF583B" w:rsidRPr="002A2885" w:rsidRDefault="00EF583B" w:rsidP="001F1784">
            <w:pPr>
              <w:spacing w:after="0"/>
              <w:rPr>
                <w:rFonts w:ascii="Calibri" w:eastAsiaTheme="majorEastAsia" w:hAnsi="Calibri" w:cstheme="majorBidi"/>
                <w:b/>
                <w:sz w:val="26"/>
                <w:szCs w:val="26"/>
              </w:rPr>
            </w:pPr>
            <w:r>
              <w:rPr>
                <w:rFonts w:ascii="Calibri" w:eastAsiaTheme="majorEastAsia" w:hAnsi="Calibri" w:cstheme="majorBidi"/>
                <w:b/>
                <w:sz w:val="26"/>
                <w:szCs w:val="26"/>
              </w:rPr>
              <w:t>Red</w:t>
            </w:r>
          </w:p>
        </w:tc>
      </w:tr>
    </w:tbl>
    <w:p w:rsidR="00A66E7C" w:rsidRPr="00A66E7C" w:rsidRDefault="00F12665" w:rsidP="00F12665">
      <w:pPr>
        <w:spacing w:before="240"/>
      </w:pPr>
      <w:r>
        <w:t>The a</w:t>
      </w:r>
      <w:r w:rsidR="00A66E7C" w:rsidRPr="00A66E7C">
        <w:t>ddition</w:t>
      </w:r>
      <w:r>
        <w:t xml:space="preserve"> of information</w:t>
      </w:r>
      <w:r w:rsidR="00A66E7C" w:rsidRPr="00A66E7C">
        <w:t xml:space="preserve"> that does not rely on colour perception</w:t>
      </w:r>
      <w:r>
        <w:t xml:space="preserve">, in this example the words Red and Green, makes the information much more accessible. There is </w:t>
      </w:r>
      <w:r w:rsidRPr="00F12665">
        <w:t>still that visual at a glance feel for the colour but now also have the word to help those for whom colour is not a good indicator of meaning.</w:t>
      </w:r>
    </w:p>
    <w:p w:rsidR="00F12665" w:rsidRDefault="00F12665" w:rsidP="00F12665">
      <w:pPr>
        <w:pStyle w:val="Heading3"/>
      </w:pPr>
      <w:bookmarkStart w:id="16" w:name="_Toc43986420"/>
      <w:r>
        <w:t>Colour and contrast</w:t>
      </w:r>
      <w:bookmarkEnd w:id="16"/>
    </w:p>
    <w:p w:rsidR="00EF583B" w:rsidRDefault="00F12665">
      <w:pPr>
        <w:rPr>
          <w:szCs w:val="24"/>
        </w:rPr>
      </w:pPr>
      <w:r>
        <w:rPr>
          <w:szCs w:val="24"/>
        </w:rPr>
        <w:t>Always m</w:t>
      </w:r>
      <w:r w:rsidR="00EF583B" w:rsidRPr="007D67CA">
        <w:rPr>
          <w:szCs w:val="24"/>
        </w:rPr>
        <w:t>ake sure there is a clear contrast between text colour and background colour.</w:t>
      </w:r>
    </w:p>
    <w:p w:rsidR="00F12665" w:rsidRDefault="00F12665">
      <w:pPr>
        <w:rPr>
          <w:szCs w:val="24"/>
        </w:rPr>
      </w:pPr>
      <w:r w:rsidRPr="00F12665">
        <w:rPr>
          <w:szCs w:val="24"/>
        </w:rPr>
        <w:t xml:space="preserve">Not everyone can read your text if there is not a sufficient contrast, </w:t>
      </w:r>
      <w:r w:rsidR="009C4E0A">
        <w:rPr>
          <w:szCs w:val="24"/>
        </w:rPr>
        <w:t>such as</w:t>
      </w:r>
      <w:r w:rsidRPr="00F12665">
        <w:rPr>
          <w:szCs w:val="24"/>
        </w:rPr>
        <w:t xml:space="preserve"> light grey text on a light background</w:t>
      </w:r>
      <w:r>
        <w:rPr>
          <w:szCs w:val="24"/>
        </w:rPr>
        <w:t>.</w:t>
      </w:r>
    </w:p>
    <w:p w:rsidR="00F12665" w:rsidRPr="00EA4079" w:rsidRDefault="00F12665" w:rsidP="00F12665">
      <w:pPr>
        <w:pStyle w:val="Heading2"/>
      </w:pPr>
      <w:bookmarkStart w:id="17" w:name="_Toc43986421"/>
      <w:r w:rsidRPr="00EA4079">
        <w:lastRenderedPageBreak/>
        <w:t>Images</w:t>
      </w:r>
      <w:bookmarkEnd w:id="17"/>
    </w:p>
    <w:p w:rsidR="00F12665" w:rsidRPr="00F12665" w:rsidRDefault="00F12665" w:rsidP="00F12665">
      <w:pPr>
        <w:rPr>
          <w:szCs w:val="24"/>
        </w:rPr>
      </w:pPr>
      <w:r w:rsidRPr="00F12665">
        <w:rPr>
          <w:szCs w:val="24"/>
        </w:rPr>
        <w:t>For some images and picture</w:t>
      </w:r>
      <w:r w:rsidR="00214738">
        <w:rPr>
          <w:szCs w:val="24"/>
        </w:rPr>
        <w:t>s</w:t>
      </w:r>
      <w:r w:rsidRPr="00F12665">
        <w:rPr>
          <w:szCs w:val="24"/>
        </w:rPr>
        <w:t xml:space="preserve"> can make your information hard to use – but for others it is a great way to convey information.  </w:t>
      </w:r>
      <w:r w:rsidRPr="00F12665">
        <w:rPr>
          <w:bCs/>
          <w:szCs w:val="24"/>
        </w:rPr>
        <w:t>Just means there are a few things to think about to make sure it works for everyone.</w:t>
      </w:r>
    </w:p>
    <w:p w:rsidR="009C4E0A" w:rsidRPr="009C4E0A" w:rsidRDefault="00F12665" w:rsidP="009C4E0A">
      <w:pPr>
        <w:rPr>
          <w:szCs w:val="24"/>
        </w:rPr>
      </w:pPr>
      <w:r w:rsidRPr="0004159E">
        <w:rPr>
          <w:szCs w:val="24"/>
        </w:rPr>
        <w:t>If an image is more than decorative be sure what it is conveying is part of your text.</w:t>
      </w:r>
      <w:r w:rsidR="009C4E0A">
        <w:rPr>
          <w:szCs w:val="24"/>
        </w:rPr>
        <w:t xml:space="preserve"> </w:t>
      </w:r>
      <w:r w:rsidR="009C4E0A" w:rsidRPr="00353CFD">
        <w:t>If you are unsure</w:t>
      </w:r>
      <w:r w:rsidR="009C4E0A">
        <w:t xml:space="preserve"> if your image is purely </w:t>
      </w:r>
      <w:r w:rsidR="00EA2F95">
        <w:t>decorative</w:t>
      </w:r>
      <w:r w:rsidR="009C4E0A">
        <w:t xml:space="preserve"> or not</w:t>
      </w:r>
      <w:r w:rsidR="009C4E0A" w:rsidRPr="00353CFD">
        <w:t>, try this test.</w:t>
      </w:r>
      <w:r w:rsidR="009C4E0A">
        <w:rPr>
          <w:rFonts w:eastAsia="Times New Roman" w:cstheme="minorHAnsi"/>
          <w:lang w:val="en" w:eastAsia="en-GB"/>
        </w:rPr>
        <w:t xml:space="preserve">  Delete the image from your content.  Does your content still make sense, and does it still put across the message you wish to convey?  If the answer is no your use of the image must be accompanied</w:t>
      </w:r>
      <w:r w:rsidR="009C4E0A" w:rsidRPr="0045645D">
        <w:rPr>
          <w:rFonts w:eastAsia="Times New Roman" w:cstheme="minorHAnsi"/>
          <w:lang w:val="en" w:eastAsia="en-GB"/>
        </w:rPr>
        <w:t xml:space="preserve"> by text </w:t>
      </w:r>
      <w:r w:rsidR="009C4E0A">
        <w:rPr>
          <w:lang w:val="en" w:eastAsia="en-GB"/>
        </w:rPr>
        <w:t>in your page of content</w:t>
      </w:r>
      <w:r w:rsidR="009C4E0A">
        <w:rPr>
          <w:rFonts w:eastAsia="Times New Roman" w:cstheme="minorHAnsi"/>
          <w:lang w:val="en" w:eastAsia="en-GB"/>
        </w:rPr>
        <w:t>.</w:t>
      </w:r>
    </w:p>
    <w:p w:rsidR="00F12665" w:rsidRPr="00EA2F95" w:rsidRDefault="00F12665" w:rsidP="00AE0C7C">
      <w:pPr>
        <w:rPr>
          <w:rFonts w:cstheme="minorHAnsi"/>
        </w:rPr>
      </w:pPr>
      <w:r w:rsidRPr="0004159E">
        <w:rPr>
          <w:rFonts w:eastAsia="Times New Roman" w:cstheme="minorHAnsi"/>
          <w:szCs w:val="24"/>
          <w:lang w:val="en" w:eastAsia="en-GB"/>
        </w:rPr>
        <w:t>All images must have an alt tag or be marked as decorative.</w:t>
      </w:r>
      <w:r w:rsidR="00EA2F95">
        <w:rPr>
          <w:rFonts w:eastAsia="Times New Roman" w:cstheme="minorHAnsi"/>
          <w:szCs w:val="24"/>
          <w:lang w:val="en" w:eastAsia="en-GB"/>
        </w:rPr>
        <w:t xml:space="preserve"> </w:t>
      </w:r>
      <w:r w:rsidR="00EA2F95">
        <w:rPr>
          <w:rFonts w:eastAsia="Times New Roman" w:cstheme="minorHAnsi"/>
        </w:rPr>
        <w:t>I</w:t>
      </w:r>
      <w:r w:rsidR="00EA2F95" w:rsidRPr="00EA2F95">
        <w:rPr>
          <w:rFonts w:eastAsia="Times New Roman" w:cstheme="minorHAnsi"/>
        </w:rPr>
        <w:t>t is the alt tag that gives the image context to a user of screen reading software.</w:t>
      </w:r>
    </w:p>
    <w:p w:rsidR="00756E4C" w:rsidRPr="00A033F9" w:rsidRDefault="005B3DAF" w:rsidP="00A033F9">
      <w:pPr>
        <w:pStyle w:val="Heading2"/>
      </w:pPr>
      <w:bookmarkStart w:id="18" w:name="_Toc43986422"/>
      <w:r w:rsidRPr="00A033F9">
        <w:rPr>
          <w:noProof/>
        </w:rPr>
        <w:drawing>
          <wp:anchor distT="0" distB="0" distL="114300" distR="114300" simplePos="0" relativeHeight="251659264" behindDoc="0" locked="0" layoutInCell="1" allowOverlap="1" wp14:anchorId="5D362483" wp14:editId="01239102">
            <wp:simplePos x="0" y="0"/>
            <wp:positionH relativeFrom="column">
              <wp:posOffset>4760595</wp:posOffset>
            </wp:positionH>
            <wp:positionV relativeFrom="paragraph">
              <wp:posOffset>419735</wp:posOffset>
            </wp:positionV>
            <wp:extent cx="391795" cy="472440"/>
            <wp:effectExtent l="57150" t="76200" r="65405" b="80010"/>
            <wp:wrapSquare wrapText="bothSides"/>
            <wp:docPr id="1" name="Picture 1" descr="screenshot of the show/hide button on the Home menu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795" cy="47244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12665">
        <w:rPr>
          <w:noProof/>
        </w:rPr>
        <w:t>And finally… a</w:t>
      </w:r>
      <w:r w:rsidR="00721F98">
        <w:rPr>
          <w:noProof/>
        </w:rPr>
        <w:t>lways check your document</w:t>
      </w:r>
      <w:bookmarkEnd w:id="18"/>
    </w:p>
    <w:p w:rsidR="00475D08" w:rsidRDefault="00756E4C" w:rsidP="00475D08">
      <w:pPr>
        <w:pStyle w:val="ListParagraph"/>
        <w:numPr>
          <w:ilvl w:val="0"/>
          <w:numId w:val="1"/>
        </w:numPr>
        <w:ind w:left="714" w:hanging="357"/>
        <w:contextualSpacing w:val="0"/>
      </w:pPr>
      <w:r>
        <w:t xml:space="preserve">Use the show/hide button </w:t>
      </w:r>
      <w:r w:rsidR="00BE34FD">
        <w:t xml:space="preserve">on the Home menu tab </w:t>
      </w:r>
      <w:r>
        <w:t>to see how</w:t>
      </w:r>
      <w:r w:rsidR="00F63EDC">
        <w:t xml:space="preserve"> your </w:t>
      </w:r>
      <w:bookmarkStart w:id="19" w:name="_GoBack"/>
      <w:bookmarkEnd w:id="19"/>
      <w:r>
        <w:t>text has been aligned</w:t>
      </w:r>
      <w:r w:rsidR="00BE34FD">
        <w:t xml:space="preserve"> and check if there is any tidying up needed</w:t>
      </w:r>
      <w:r w:rsidR="00E201AC">
        <w:t>.</w:t>
      </w:r>
    </w:p>
    <w:p w:rsidR="00C8177B" w:rsidRPr="00C8177B" w:rsidRDefault="00A14DE9" w:rsidP="007A15C2">
      <w:pPr>
        <w:pStyle w:val="ListParagraph"/>
        <w:numPr>
          <w:ilvl w:val="0"/>
          <w:numId w:val="1"/>
        </w:numPr>
        <w:spacing w:before="240"/>
        <w:ind w:left="714" w:hanging="357"/>
        <w:contextualSpacing w:val="0"/>
      </w:pPr>
      <w:r>
        <w:t>Use the option Navigation Pane (under View) to easily see the heading structure of your document</w:t>
      </w:r>
    </w:p>
    <w:p w:rsidR="001F773B" w:rsidRDefault="00C60B1D" w:rsidP="007A15C2">
      <w:pPr>
        <w:pStyle w:val="ListParagraph"/>
        <w:numPr>
          <w:ilvl w:val="0"/>
          <w:numId w:val="1"/>
        </w:numPr>
        <w:spacing w:before="240"/>
        <w:ind w:left="714" w:hanging="357"/>
        <w:contextualSpacing w:val="0"/>
      </w:pPr>
      <w:r>
        <w:t xml:space="preserve">Follow the </w:t>
      </w:r>
      <w:r w:rsidR="001F773B">
        <w:t>correct style guide</w:t>
      </w:r>
    </w:p>
    <w:p w:rsidR="00C60B1D" w:rsidRDefault="0092582B" w:rsidP="001F773B">
      <w:pPr>
        <w:pStyle w:val="ListParagraph"/>
        <w:numPr>
          <w:ilvl w:val="1"/>
          <w:numId w:val="1"/>
        </w:numPr>
        <w:contextualSpacing w:val="0"/>
      </w:pPr>
      <w:hyperlink r:id="rId9" w:history="1">
        <w:r w:rsidR="00C60B1D" w:rsidRPr="001F773B">
          <w:rPr>
            <w:rStyle w:val="Hyperlink"/>
          </w:rPr>
          <w:t>HMRC style guid</w:t>
        </w:r>
        <w:r w:rsidR="001F773B">
          <w:rPr>
            <w:rStyle w:val="Hyperlink"/>
          </w:rPr>
          <w:t>e</w:t>
        </w:r>
      </w:hyperlink>
      <w:r w:rsidR="001F773B">
        <w:t xml:space="preserve"> for internal documents and content</w:t>
      </w:r>
    </w:p>
    <w:p w:rsidR="001F773B" w:rsidRPr="00C60B1D" w:rsidRDefault="0092582B" w:rsidP="001F773B">
      <w:pPr>
        <w:pStyle w:val="ListParagraph"/>
        <w:numPr>
          <w:ilvl w:val="1"/>
          <w:numId w:val="1"/>
        </w:numPr>
        <w:contextualSpacing w:val="0"/>
      </w:pPr>
      <w:hyperlink r:id="rId10" w:history="1">
        <w:r w:rsidR="001F773B" w:rsidRPr="001F773B">
          <w:rPr>
            <w:rStyle w:val="Hyperlink"/>
          </w:rPr>
          <w:t>GOV.UK style guide</w:t>
        </w:r>
      </w:hyperlink>
      <w:r w:rsidR="001F773B">
        <w:t xml:space="preserve"> for content published on GOV.UK</w:t>
      </w:r>
    </w:p>
    <w:p w:rsidR="00E201AC" w:rsidRPr="00475D08" w:rsidRDefault="008362CE" w:rsidP="007A15C2">
      <w:pPr>
        <w:pStyle w:val="ListParagraph"/>
        <w:numPr>
          <w:ilvl w:val="0"/>
          <w:numId w:val="1"/>
        </w:numPr>
        <w:spacing w:before="240"/>
        <w:ind w:left="714" w:hanging="357"/>
        <w:contextualSpacing w:val="0"/>
        <w:rPr>
          <w:rStyle w:val="Hyperlink"/>
          <w:color w:val="auto"/>
          <w:u w:val="none"/>
        </w:rPr>
      </w:pPr>
      <w:r w:rsidRPr="00475D08">
        <w:rPr>
          <w:rFonts w:cstheme="minorHAnsi"/>
        </w:rPr>
        <w:t>Check the spelling, grammar and readability of your content</w:t>
      </w:r>
      <w:r w:rsidR="009344AD" w:rsidRPr="00475D08">
        <w:rPr>
          <w:rFonts w:cstheme="minorHAnsi"/>
        </w:rPr>
        <w:t xml:space="preserve">.  Use the </w:t>
      </w:r>
      <w:r w:rsidR="009344AD" w:rsidRPr="00475D08">
        <w:rPr>
          <w:rFonts w:cstheme="minorHAnsi"/>
          <w:lang w:val="en"/>
        </w:rPr>
        <w:t>readability tools in Word (Review &gt; Spelling &amp; Grammar</w:t>
      </w:r>
      <w:r w:rsidR="00F63EDC" w:rsidRPr="00475D08">
        <w:rPr>
          <w:rFonts w:cstheme="minorHAnsi"/>
          <w:lang w:val="en"/>
        </w:rPr>
        <w:t>)</w:t>
      </w:r>
      <w:r w:rsidR="009344AD" w:rsidRPr="00475D08">
        <w:rPr>
          <w:rFonts w:cstheme="minorHAnsi"/>
          <w:lang w:val="en"/>
        </w:rPr>
        <w:t xml:space="preserve"> or </w:t>
      </w:r>
      <w:r w:rsidR="00214738">
        <w:rPr>
          <w:rFonts w:cstheme="minorHAnsi"/>
          <w:lang w:val="en"/>
        </w:rPr>
        <w:t xml:space="preserve">if you are able to access it </w:t>
      </w:r>
      <w:r w:rsidR="005F6EFB" w:rsidRPr="00475D08">
        <w:rPr>
          <w:rFonts w:cstheme="minorHAnsi"/>
          <w:lang w:val="en"/>
        </w:rPr>
        <w:t xml:space="preserve">paste text into the </w:t>
      </w:r>
      <w:hyperlink r:id="rId11" w:history="1">
        <w:r w:rsidR="009344AD" w:rsidRPr="00475D08">
          <w:rPr>
            <w:rStyle w:val="Hyperlink"/>
            <w:rFonts w:cstheme="minorHAnsi"/>
          </w:rPr>
          <w:t>Hemingway app (web)</w:t>
        </w:r>
      </w:hyperlink>
    </w:p>
    <w:p w:rsidR="00756E4C" w:rsidRPr="001F773B" w:rsidRDefault="009344AD" w:rsidP="007A15C2">
      <w:pPr>
        <w:pStyle w:val="ListParagraph"/>
        <w:numPr>
          <w:ilvl w:val="0"/>
          <w:numId w:val="1"/>
        </w:numPr>
        <w:spacing w:before="240"/>
        <w:ind w:left="714" w:hanging="357"/>
      </w:pPr>
      <w:r w:rsidRPr="00E201AC">
        <w:rPr>
          <w:rFonts w:cstheme="minorHAnsi"/>
        </w:rPr>
        <w:t xml:space="preserve">Use the accessibility check facility </w:t>
      </w:r>
      <w:r w:rsidR="00F63EDC" w:rsidRPr="00E201AC">
        <w:rPr>
          <w:rFonts w:cstheme="minorHAnsi"/>
        </w:rPr>
        <w:t>(Review &gt; Check Accessibility)</w:t>
      </w:r>
      <w:r w:rsidR="00E201AC" w:rsidRPr="00E201AC">
        <w:rPr>
          <w:rFonts w:cstheme="minorHAnsi"/>
        </w:rPr>
        <w:br/>
      </w:r>
      <w:r w:rsidR="00E201AC" w:rsidRPr="00E201AC">
        <w:rPr>
          <w:rFonts w:ascii="GDSTransport" w:hAnsi="GDSTransport" w:cs="Arial"/>
          <w:lang w:val="en"/>
        </w:rPr>
        <w:t xml:space="preserve">see also the </w:t>
      </w:r>
      <w:hyperlink r:id="rId12" w:tgtFrame="_blank" w:history="1">
        <w:r w:rsidR="00E201AC" w:rsidRPr="00E201AC">
          <w:rPr>
            <w:rStyle w:val="Hyperlink"/>
            <w:rFonts w:ascii="GDSTransport" w:hAnsi="GDSTransport" w:cs="Arial"/>
            <w:lang w:val="en"/>
          </w:rPr>
          <w:t>advice on creating documents using Office 365 products from Microsoft (web)</w:t>
        </w:r>
      </w:hyperlink>
    </w:p>
    <w:sectPr w:rsidR="00756E4C" w:rsidRPr="001F773B" w:rsidSect="00214738">
      <w:headerReference w:type="default" r:id="rId13"/>
      <w:footerReference w:type="default" r:id="rId14"/>
      <w:type w:val="continuous"/>
      <w:pgSz w:w="11906" w:h="16838"/>
      <w:pgMar w:top="1440" w:right="184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82B" w:rsidRDefault="0092582B" w:rsidP="001648A5">
      <w:pPr>
        <w:spacing w:after="0" w:line="240" w:lineRule="auto"/>
      </w:pPr>
      <w:r>
        <w:separator/>
      </w:r>
    </w:p>
  </w:endnote>
  <w:endnote w:type="continuationSeparator" w:id="0">
    <w:p w:rsidR="0092582B" w:rsidRDefault="0092582B" w:rsidP="00164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DSTransport">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873786"/>
      <w:docPartObj>
        <w:docPartGallery w:val="Page Numbers (Bottom of Page)"/>
        <w:docPartUnique/>
      </w:docPartObj>
    </w:sdtPr>
    <w:sdtEndPr>
      <w:rPr>
        <w:noProof/>
      </w:rPr>
    </w:sdtEndPr>
    <w:sdtContent>
      <w:p w:rsidR="00524650" w:rsidRDefault="00524650">
        <w:pPr>
          <w:pStyle w:val="Foo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EA2F9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82B" w:rsidRDefault="0092582B" w:rsidP="001648A5">
      <w:pPr>
        <w:spacing w:after="0" w:line="240" w:lineRule="auto"/>
      </w:pPr>
      <w:r>
        <w:separator/>
      </w:r>
    </w:p>
  </w:footnote>
  <w:footnote w:type="continuationSeparator" w:id="0">
    <w:p w:rsidR="0092582B" w:rsidRDefault="0092582B" w:rsidP="00164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CCC" w:rsidRDefault="00DB76C6" w:rsidP="00DB76C6">
    <w:pPr>
      <w:pStyle w:val="Header"/>
      <w:tabs>
        <w:tab w:val="clear" w:pos="4513"/>
        <w:tab w:val="center" w:pos="4678"/>
      </w:tabs>
      <w:spacing w:before="240" w:after="360"/>
    </w:pPr>
    <w:r>
      <w:rPr>
        <w:b/>
        <w:noProof/>
        <w:szCs w:val="24"/>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652669</wp:posOffset>
              </wp:positionV>
              <wp:extent cx="5369391" cy="43336"/>
              <wp:effectExtent l="0" t="0" r="22225" b="33020"/>
              <wp:wrapNone/>
              <wp:docPr id="3" name="Straight Connector 3"/>
              <wp:cNvGraphicFramePr/>
              <a:graphic xmlns:a="http://schemas.openxmlformats.org/drawingml/2006/main">
                <a:graphicData uri="http://schemas.microsoft.com/office/word/2010/wordprocessingShape">
                  <wps:wsp>
                    <wps:cNvCnPr/>
                    <wps:spPr>
                      <a:xfrm flipV="1">
                        <a:off x="0" y="0"/>
                        <a:ext cx="5369391" cy="4333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A63F7"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pt,51.4pt" to="421.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" strokecolor="black [3213]" strokeweight=".5pt">
              <v:stroke joinstyle="miter"/>
            </v:line>
          </w:pict>
        </mc:Fallback>
      </mc:AlternateContent>
    </w:r>
    <w:r w:rsidR="00710CCC" w:rsidRPr="00710CCC">
      <w:rPr>
        <w:b/>
        <w:szCs w:val="24"/>
      </w:rPr>
      <w:t>Making Word documents as accessible as possible</w:t>
    </w:r>
    <w:r w:rsidR="00710CCC">
      <w:tab/>
    </w:r>
    <w:r w:rsidR="001648A5" w:rsidRPr="001648A5">
      <w:rPr>
        <w:noProof/>
      </w:rPr>
      <w:drawing>
        <wp:inline distT="0" distB="0" distL="0" distR="0" wp14:anchorId="1FDEEEFF" wp14:editId="46835E77">
          <wp:extent cx="1298820" cy="441007"/>
          <wp:effectExtent l="0" t="0" r="0" b="0"/>
          <wp:docPr id="5" name="Picture 5" descr="Global Accessibility Awareness Day logo">
            <a:extLst xmlns:a="http://schemas.openxmlformats.org/drawingml/2006/main">
              <a:ext uri="{FF2B5EF4-FFF2-40B4-BE49-F238E27FC236}">
                <a16:creationId xmlns:a16="http://schemas.microsoft.com/office/drawing/2014/main" id="{8F712B09-E245-47DA-BB27-A801DF079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lobal Accessibility Awareness Day logo">
                    <a:extLst>
                      <a:ext uri="{FF2B5EF4-FFF2-40B4-BE49-F238E27FC236}">
                        <a16:creationId xmlns:a16="http://schemas.microsoft.com/office/drawing/2014/main" id="{8F712B09-E245-47DA-BB27-A801DF079E5A}"/>
                      </a:ext>
                    </a:extLst>
                  </pic:cNvPr>
                  <pic:cNvPicPr>
                    <a:picLocks noChangeAspect="1"/>
                  </pic:cNvPicPr>
                </pic:nvPicPr>
                <pic:blipFill>
                  <a:blip r:embed="rId1"/>
                  <a:stretch>
                    <a:fillRect/>
                  </a:stretch>
                </pic:blipFill>
                <pic:spPr>
                  <a:xfrm>
                    <a:off x="0" y="0"/>
                    <a:ext cx="1308628" cy="4443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234"/>
    <w:multiLevelType w:val="multilevel"/>
    <w:tmpl w:val="43A20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E31C1"/>
    <w:multiLevelType w:val="hybridMultilevel"/>
    <w:tmpl w:val="F0CA1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86A38"/>
    <w:multiLevelType w:val="hybridMultilevel"/>
    <w:tmpl w:val="0EFA0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B09C9"/>
    <w:multiLevelType w:val="hybridMultilevel"/>
    <w:tmpl w:val="DA46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81BA3"/>
    <w:multiLevelType w:val="hybridMultilevel"/>
    <w:tmpl w:val="4FE0C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627F1"/>
    <w:multiLevelType w:val="hybridMultilevel"/>
    <w:tmpl w:val="E6668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4006A"/>
    <w:multiLevelType w:val="hybridMultilevel"/>
    <w:tmpl w:val="FEE88F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03E1546"/>
    <w:multiLevelType w:val="hybridMultilevel"/>
    <w:tmpl w:val="BDF4D736"/>
    <w:lvl w:ilvl="0" w:tplc="D86C5B60">
      <w:start w:val="1"/>
      <w:numFmt w:val="bullet"/>
      <w:lvlText w:val="•"/>
      <w:lvlJc w:val="left"/>
      <w:pPr>
        <w:tabs>
          <w:tab w:val="num" w:pos="720"/>
        </w:tabs>
        <w:ind w:left="720" w:hanging="360"/>
      </w:pPr>
      <w:rPr>
        <w:rFonts w:ascii="Arial" w:hAnsi="Arial" w:hint="default"/>
      </w:rPr>
    </w:lvl>
    <w:lvl w:ilvl="1" w:tplc="07A0CCCA" w:tentative="1">
      <w:start w:val="1"/>
      <w:numFmt w:val="bullet"/>
      <w:lvlText w:val="•"/>
      <w:lvlJc w:val="left"/>
      <w:pPr>
        <w:tabs>
          <w:tab w:val="num" w:pos="1440"/>
        </w:tabs>
        <w:ind w:left="1440" w:hanging="360"/>
      </w:pPr>
      <w:rPr>
        <w:rFonts w:ascii="Arial" w:hAnsi="Arial" w:hint="default"/>
      </w:rPr>
    </w:lvl>
    <w:lvl w:ilvl="2" w:tplc="12C6799A" w:tentative="1">
      <w:start w:val="1"/>
      <w:numFmt w:val="bullet"/>
      <w:lvlText w:val="•"/>
      <w:lvlJc w:val="left"/>
      <w:pPr>
        <w:tabs>
          <w:tab w:val="num" w:pos="2160"/>
        </w:tabs>
        <w:ind w:left="2160" w:hanging="360"/>
      </w:pPr>
      <w:rPr>
        <w:rFonts w:ascii="Arial" w:hAnsi="Arial" w:hint="default"/>
      </w:rPr>
    </w:lvl>
    <w:lvl w:ilvl="3" w:tplc="823494FE" w:tentative="1">
      <w:start w:val="1"/>
      <w:numFmt w:val="bullet"/>
      <w:lvlText w:val="•"/>
      <w:lvlJc w:val="left"/>
      <w:pPr>
        <w:tabs>
          <w:tab w:val="num" w:pos="2880"/>
        </w:tabs>
        <w:ind w:left="2880" w:hanging="360"/>
      </w:pPr>
      <w:rPr>
        <w:rFonts w:ascii="Arial" w:hAnsi="Arial" w:hint="default"/>
      </w:rPr>
    </w:lvl>
    <w:lvl w:ilvl="4" w:tplc="65167E5C" w:tentative="1">
      <w:start w:val="1"/>
      <w:numFmt w:val="bullet"/>
      <w:lvlText w:val="•"/>
      <w:lvlJc w:val="left"/>
      <w:pPr>
        <w:tabs>
          <w:tab w:val="num" w:pos="3600"/>
        </w:tabs>
        <w:ind w:left="3600" w:hanging="360"/>
      </w:pPr>
      <w:rPr>
        <w:rFonts w:ascii="Arial" w:hAnsi="Arial" w:hint="default"/>
      </w:rPr>
    </w:lvl>
    <w:lvl w:ilvl="5" w:tplc="30022120" w:tentative="1">
      <w:start w:val="1"/>
      <w:numFmt w:val="bullet"/>
      <w:lvlText w:val="•"/>
      <w:lvlJc w:val="left"/>
      <w:pPr>
        <w:tabs>
          <w:tab w:val="num" w:pos="4320"/>
        </w:tabs>
        <w:ind w:left="4320" w:hanging="360"/>
      </w:pPr>
      <w:rPr>
        <w:rFonts w:ascii="Arial" w:hAnsi="Arial" w:hint="default"/>
      </w:rPr>
    </w:lvl>
    <w:lvl w:ilvl="6" w:tplc="4BD6D3EE" w:tentative="1">
      <w:start w:val="1"/>
      <w:numFmt w:val="bullet"/>
      <w:lvlText w:val="•"/>
      <w:lvlJc w:val="left"/>
      <w:pPr>
        <w:tabs>
          <w:tab w:val="num" w:pos="5040"/>
        </w:tabs>
        <w:ind w:left="5040" w:hanging="360"/>
      </w:pPr>
      <w:rPr>
        <w:rFonts w:ascii="Arial" w:hAnsi="Arial" w:hint="default"/>
      </w:rPr>
    </w:lvl>
    <w:lvl w:ilvl="7" w:tplc="1208046E" w:tentative="1">
      <w:start w:val="1"/>
      <w:numFmt w:val="bullet"/>
      <w:lvlText w:val="•"/>
      <w:lvlJc w:val="left"/>
      <w:pPr>
        <w:tabs>
          <w:tab w:val="num" w:pos="5760"/>
        </w:tabs>
        <w:ind w:left="5760" w:hanging="360"/>
      </w:pPr>
      <w:rPr>
        <w:rFonts w:ascii="Arial" w:hAnsi="Arial" w:hint="default"/>
      </w:rPr>
    </w:lvl>
    <w:lvl w:ilvl="8" w:tplc="6D665E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0042CB"/>
    <w:multiLevelType w:val="hybridMultilevel"/>
    <w:tmpl w:val="F0CA1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3D73BF"/>
    <w:multiLevelType w:val="hybridMultilevel"/>
    <w:tmpl w:val="32E63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420932"/>
    <w:multiLevelType w:val="hybridMultilevel"/>
    <w:tmpl w:val="9C56F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D6971"/>
    <w:multiLevelType w:val="hybridMultilevel"/>
    <w:tmpl w:val="AD3A3F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10"/>
  </w:num>
  <w:num w:numId="4">
    <w:abstractNumId w:val="3"/>
  </w:num>
  <w:num w:numId="5">
    <w:abstractNumId w:val="9"/>
  </w:num>
  <w:num w:numId="6">
    <w:abstractNumId w:val="5"/>
  </w:num>
  <w:num w:numId="7">
    <w:abstractNumId w:val="4"/>
  </w:num>
  <w:num w:numId="8">
    <w:abstractNumId w:val="7"/>
  </w:num>
  <w:num w:numId="9">
    <w:abstractNumId w:val="2"/>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BE"/>
    <w:rsid w:val="00001993"/>
    <w:rsid w:val="000306B4"/>
    <w:rsid w:val="00030738"/>
    <w:rsid w:val="000365B5"/>
    <w:rsid w:val="0004159E"/>
    <w:rsid w:val="00053802"/>
    <w:rsid w:val="00061D8C"/>
    <w:rsid w:val="0008014D"/>
    <w:rsid w:val="00093889"/>
    <w:rsid w:val="000A1E8B"/>
    <w:rsid w:val="000B3A46"/>
    <w:rsid w:val="000D5B6E"/>
    <w:rsid w:val="0014568A"/>
    <w:rsid w:val="00150EE6"/>
    <w:rsid w:val="001648A5"/>
    <w:rsid w:val="001B08A4"/>
    <w:rsid w:val="001B7E6D"/>
    <w:rsid w:val="001C7DE0"/>
    <w:rsid w:val="001F773B"/>
    <w:rsid w:val="00214738"/>
    <w:rsid w:val="00287C8E"/>
    <w:rsid w:val="002A2885"/>
    <w:rsid w:val="002B2D14"/>
    <w:rsid w:val="002C17D4"/>
    <w:rsid w:val="002C2474"/>
    <w:rsid w:val="002D611B"/>
    <w:rsid w:val="003752FF"/>
    <w:rsid w:val="0038077C"/>
    <w:rsid w:val="00382BF1"/>
    <w:rsid w:val="003A70B2"/>
    <w:rsid w:val="00401401"/>
    <w:rsid w:val="004319BE"/>
    <w:rsid w:val="00475D08"/>
    <w:rsid w:val="00477855"/>
    <w:rsid w:val="00496BA1"/>
    <w:rsid w:val="00511060"/>
    <w:rsid w:val="00524650"/>
    <w:rsid w:val="0056140F"/>
    <w:rsid w:val="0059219E"/>
    <w:rsid w:val="00595B05"/>
    <w:rsid w:val="005B3DAF"/>
    <w:rsid w:val="005D12AD"/>
    <w:rsid w:val="005F6EFB"/>
    <w:rsid w:val="00642AA6"/>
    <w:rsid w:val="00652B86"/>
    <w:rsid w:val="00695E1B"/>
    <w:rsid w:val="006D48CF"/>
    <w:rsid w:val="006F3255"/>
    <w:rsid w:val="00710CCC"/>
    <w:rsid w:val="00721F98"/>
    <w:rsid w:val="0075439E"/>
    <w:rsid w:val="00756E4C"/>
    <w:rsid w:val="00781723"/>
    <w:rsid w:val="0079000F"/>
    <w:rsid w:val="007A15C2"/>
    <w:rsid w:val="007B4A53"/>
    <w:rsid w:val="007D67CA"/>
    <w:rsid w:val="0080654C"/>
    <w:rsid w:val="008362CE"/>
    <w:rsid w:val="00852093"/>
    <w:rsid w:val="00887AFE"/>
    <w:rsid w:val="00891A2D"/>
    <w:rsid w:val="008A3475"/>
    <w:rsid w:val="008E12B1"/>
    <w:rsid w:val="008F7925"/>
    <w:rsid w:val="009043A9"/>
    <w:rsid w:val="0092582B"/>
    <w:rsid w:val="009344AD"/>
    <w:rsid w:val="009556B0"/>
    <w:rsid w:val="00963827"/>
    <w:rsid w:val="00964158"/>
    <w:rsid w:val="00980064"/>
    <w:rsid w:val="009811D3"/>
    <w:rsid w:val="009957A4"/>
    <w:rsid w:val="009C4E0A"/>
    <w:rsid w:val="009D0F55"/>
    <w:rsid w:val="00A033F9"/>
    <w:rsid w:val="00A14DE9"/>
    <w:rsid w:val="00A36C52"/>
    <w:rsid w:val="00A44237"/>
    <w:rsid w:val="00A66E7C"/>
    <w:rsid w:val="00A734CD"/>
    <w:rsid w:val="00AB6A60"/>
    <w:rsid w:val="00AD7DA8"/>
    <w:rsid w:val="00AE0C7C"/>
    <w:rsid w:val="00B10A72"/>
    <w:rsid w:val="00B36C34"/>
    <w:rsid w:val="00B5204F"/>
    <w:rsid w:val="00B673DA"/>
    <w:rsid w:val="00B719D1"/>
    <w:rsid w:val="00BB0A4B"/>
    <w:rsid w:val="00BD46DA"/>
    <w:rsid w:val="00BE34FD"/>
    <w:rsid w:val="00BF7668"/>
    <w:rsid w:val="00C5446C"/>
    <w:rsid w:val="00C60B1D"/>
    <w:rsid w:val="00C670AE"/>
    <w:rsid w:val="00C8177B"/>
    <w:rsid w:val="00CA23A4"/>
    <w:rsid w:val="00CB58E8"/>
    <w:rsid w:val="00CC104C"/>
    <w:rsid w:val="00D21930"/>
    <w:rsid w:val="00D24FE8"/>
    <w:rsid w:val="00D5622C"/>
    <w:rsid w:val="00D711B7"/>
    <w:rsid w:val="00D86A4A"/>
    <w:rsid w:val="00D96AEF"/>
    <w:rsid w:val="00DB76C6"/>
    <w:rsid w:val="00DD3A83"/>
    <w:rsid w:val="00DF123C"/>
    <w:rsid w:val="00E10A65"/>
    <w:rsid w:val="00E11FDB"/>
    <w:rsid w:val="00E17F52"/>
    <w:rsid w:val="00E201AC"/>
    <w:rsid w:val="00E35805"/>
    <w:rsid w:val="00E3657F"/>
    <w:rsid w:val="00E46766"/>
    <w:rsid w:val="00E61F2F"/>
    <w:rsid w:val="00EA2F95"/>
    <w:rsid w:val="00EA4079"/>
    <w:rsid w:val="00EE4FD5"/>
    <w:rsid w:val="00EF583B"/>
    <w:rsid w:val="00EF7397"/>
    <w:rsid w:val="00F12665"/>
    <w:rsid w:val="00F603CB"/>
    <w:rsid w:val="00F6173F"/>
    <w:rsid w:val="00F63EDC"/>
    <w:rsid w:val="00FC53D4"/>
    <w:rsid w:val="00FC5401"/>
    <w:rsid w:val="00FD6CDC"/>
    <w:rsid w:val="00FE3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FE4E4"/>
  <w15:chartTrackingRefBased/>
  <w15:docId w15:val="{C5420CFF-0766-4059-A12B-90B65CE3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00F"/>
    <w:rPr>
      <w:sz w:val="24"/>
    </w:rPr>
  </w:style>
  <w:style w:type="paragraph" w:styleId="Heading1">
    <w:name w:val="heading 1"/>
    <w:basedOn w:val="Normal"/>
    <w:next w:val="Normal"/>
    <w:link w:val="Heading1Char"/>
    <w:uiPriority w:val="9"/>
    <w:qFormat/>
    <w:rsid w:val="00401401"/>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0B3A46"/>
    <w:pPr>
      <w:keepNext/>
      <w:keepLines/>
      <w:spacing w:before="360" w:after="12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093889"/>
    <w:pPr>
      <w:keepNext/>
      <w:keepLines/>
      <w:spacing w:before="360" w:after="120"/>
      <w:outlineLvl w:val="2"/>
    </w:pPr>
    <w:rPr>
      <w:rFonts w:ascii="Calibri" w:eastAsiaTheme="majorEastAsia" w:hAnsi="Calibri" w:cstheme="majorBidi"/>
      <w:b/>
      <w:sz w:val="26"/>
      <w:szCs w:val="24"/>
    </w:rPr>
  </w:style>
  <w:style w:type="paragraph" w:styleId="Heading4">
    <w:name w:val="heading 4"/>
    <w:basedOn w:val="Normal"/>
    <w:next w:val="Normal"/>
    <w:link w:val="Heading4Char"/>
    <w:uiPriority w:val="9"/>
    <w:unhideWhenUsed/>
    <w:qFormat/>
    <w:rsid w:val="00EA4079"/>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E4C"/>
    <w:pPr>
      <w:ind w:left="720"/>
      <w:contextualSpacing/>
    </w:pPr>
  </w:style>
  <w:style w:type="paragraph" w:styleId="BalloonText">
    <w:name w:val="Balloon Text"/>
    <w:basedOn w:val="Normal"/>
    <w:link w:val="BalloonTextChar"/>
    <w:uiPriority w:val="99"/>
    <w:semiHidden/>
    <w:unhideWhenUsed/>
    <w:rsid w:val="00756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E4C"/>
    <w:rPr>
      <w:rFonts w:ascii="Segoe UI" w:hAnsi="Segoe UI" w:cs="Segoe UI"/>
      <w:sz w:val="18"/>
      <w:szCs w:val="18"/>
    </w:rPr>
  </w:style>
  <w:style w:type="character" w:styleId="Hyperlink">
    <w:name w:val="Hyperlink"/>
    <w:basedOn w:val="DefaultParagraphFont"/>
    <w:uiPriority w:val="99"/>
    <w:unhideWhenUsed/>
    <w:rsid w:val="009344AD"/>
    <w:rPr>
      <w:color w:val="0563C1" w:themeColor="hyperlink"/>
      <w:u w:val="single"/>
    </w:rPr>
  </w:style>
  <w:style w:type="character" w:styleId="UnresolvedMention">
    <w:name w:val="Unresolved Mention"/>
    <w:basedOn w:val="DefaultParagraphFont"/>
    <w:uiPriority w:val="99"/>
    <w:semiHidden/>
    <w:unhideWhenUsed/>
    <w:rsid w:val="00E201AC"/>
    <w:rPr>
      <w:color w:val="605E5C"/>
      <w:shd w:val="clear" w:color="auto" w:fill="E1DFDD"/>
    </w:rPr>
  </w:style>
  <w:style w:type="character" w:customStyle="1" w:styleId="Heading1Char">
    <w:name w:val="Heading 1 Char"/>
    <w:basedOn w:val="DefaultParagraphFont"/>
    <w:link w:val="Heading1"/>
    <w:uiPriority w:val="9"/>
    <w:rsid w:val="00401401"/>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0B3A46"/>
    <w:rPr>
      <w:rFonts w:ascii="Calibri" w:eastAsiaTheme="majorEastAsia" w:hAnsi="Calibri" w:cstheme="majorBidi"/>
      <w:b/>
      <w:sz w:val="32"/>
      <w:szCs w:val="26"/>
    </w:rPr>
  </w:style>
  <w:style w:type="character" w:customStyle="1" w:styleId="Heading3Char">
    <w:name w:val="Heading 3 Char"/>
    <w:basedOn w:val="DefaultParagraphFont"/>
    <w:link w:val="Heading3"/>
    <w:uiPriority w:val="9"/>
    <w:rsid w:val="00093889"/>
    <w:rPr>
      <w:rFonts w:ascii="Calibri" w:eastAsiaTheme="majorEastAsia" w:hAnsi="Calibri" w:cstheme="majorBidi"/>
      <w:b/>
      <w:sz w:val="26"/>
      <w:szCs w:val="24"/>
    </w:rPr>
  </w:style>
  <w:style w:type="character" w:customStyle="1" w:styleId="Heading4Char">
    <w:name w:val="Heading 4 Char"/>
    <w:basedOn w:val="DefaultParagraphFont"/>
    <w:link w:val="Heading4"/>
    <w:uiPriority w:val="9"/>
    <w:rsid w:val="00EA4079"/>
    <w:rPr>
      <w:rFonts w:ascii="Calibri" w:eastAsiaTheme="majorEastAsia" w:hAnsi="Calibri" w:cstheme="majorBidi"/>
      <w:b/>
      <w:iCs/>
      <w:sz w:val="24"/>
    </w:rPr>
  </w:style>
  <w:style w:type="paragraph" w:styleId="Header">
    <w:name w:val="header"/>
    <w:basedOn w:val="Normal"/>
    <w:link w:val="HeaderChar"/>
    <w:uiPriority w:val="99"/>
    <w:unhideWhenUsed/>
    <w:rsid w:val="00164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8A5"/>
  </w:style>
  <w:style w:type="paragraph" w:styleId="Footer">
    <w:name w:val="footer"/>
    <w:basedOn w:val="Normal"/>
    <w:link w:val="FooterChar"/>
    <w:uiPriority w:val="99"/>
    <w:unhideWhenUsed/>
    <w:rsid w:val="00164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8A5"/>
  </w:style>
  <w:style w:type="paragraph" w:styleId="TOC2">
    <w:name w:val="toc 2"/>
    <w:basedOn w:val="Normal"/>
    <w:next w:val="Normal"/>
    <w:autoRedefine/>
    <w:uiPriority w:val="39"/>
    <w:unhideWhenUsed/>
    <w:rsid w:val="00401401"/>
    <w:pPr>
      <w:spacing w:after="100"/>
      <w:ind w:left="240"/>
    </w:pPr>
  </w:style>
  <w:style w:type="paragraph" w:styleId="TOC3">
    <w:name w:val="toc 3"/>
    <w:basedOn w:val="Normal"/>
    <w:next w:val="Normal"/>
    <w:autoRedefine/>
    <w:uiPriority w:val="39"/>
    <w:unhideWhenUsed/>
    <w:rsid w:val="00401401"/>
    <w:pPr>
      <w:spacing w:after="100"/>
      <w:ind w:left="480"/>
    </w:pPr>
  </w:style>
  <w:style w:type="paragraph" w:styleId="NormalWeb">
    <w:name w:val="Normal (Web)"/>
    <w:basedOn w:val="Normal"/>
    <w:uiPriority w:val="99"/>
    <w:semiHidden/>
    <w:unhideWhenUsed/>
    <w:rsid w:val="00A66E7C"/>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8387">
      <w:bodyDiv w:val="1"/>
      <w:marLeft w:val="0"/>
      <w:marRight w:val="0"/>
      <w:marTop w:val="0"/>
      <w:marBottom w:val="0"/>
      <w:divBdr>
        <w:top w:val="none" w:sz="0" w:space="0" w:color="auto"/>
        <w:left w:val="none" w:sz="0" w:space="0" w:color="auto"/>
        <w:bottom w:val="none" w:sz="0" w:space="0" w:color="auto"/>
        <w:right w:val="none" w:sz="0" w:space="0" w:color="auto"/>
      </w:divBdr>
    </w:div>
    <w:div w:id="822627453">
      <w:bodyDiv w:val="1"/>
      <w:marLeft w:val="0"/>
      <w:marRight w:val="0"/>
      <w:marTop w:val="0"/>
      <w:marBottom w:val="0"/>
      <w:divBdr>
        <w:top w:val="none" w:sz="0" w:space="0" w:color="auto"/>
        <w:left w:val="none" w:sz="0" w:space="0" w:color="auto"/>
        <w:bottom w:val="none" w:sz="0" w:space="0" w:color="auto"/>
        <w:right w:val="none" w:sz="0" w:space="0" w:color="auto"/>
      </w:divBdr>
    </w:div>
    <w:div w:id="964119253">
      <w:bodyDiv w:val="1"/>
      <w:marLeft w:val="0"/>
      <w:marRight w:val="0"/>
      <w:marTop w:val="0"/>
      <w:marBottom w:val="0"/>
      <w:divBdr>
        <w:top w:val="none" w:sz="0" w:space="0" w:color="auto"/>
        <w:left w:val="none" w:sz="0" w:space="0" w:color="auto"/>
        <w:bottom w:val="none" w:sz="0" w:space="0" w:color="auto"/>
        <w:right w:val="none" w:sz="0" w:space="0" w:color="auto"/>
      </w:divBdr>
    </w:div>
    <w:div w:id="1009941744">
      <w:bodyDiv w:val="1"/>
      <w:marLeft w:val="0"/>
      <w:marRight w:val="0"/>
      <w:marTop w:val="0"/>
      <w:marBottom w:val="0"/>
      <w:divBdr>
        <w:top w:val="none" w:sz="0" w:space="0" w:color="auto"/>
        <w:left w:val="none" w:sz="0" w:space="0" w:color="auto"/>
        <w:bottom w:val="none" w:sz="0" w:space="0" w:color="auto"/>
        <w:right w:val="none" w:sz="0" w:space="0" w:color="auto"/>
      </w:divBdr>
    </w:div>
    <w:div w:id="1265113285">
      <w:bodyDiv w:val="1"/>
      <w:marLeft w:val="0"/>
      <w:marRight w:val="0"/>
      <w:marTop w:val="0"/>
      <w:marBottom w:val="0"/>
      <w:divBdr>
        <w:top w:val="none" w:sz="0" w:space="0" w:color="auto"/>
        <w:left w:val="none" w:sz="0" w:space="0" w:color="auto"/>
        <w:bottom w:val="none" w:sz="0" w:space="0" w:color="auto"/>
        <w:right w:val="none" w:sz="0" w:space="0" w:color="auto"/>
      </w:divBdr>
    </w:div>
    <w:div w:id="1406607686">
      <w:bodyDiv w:val="1"/>
      <w:marLeft w:val="0"/>
      <w:marRight w:val="0"/>
      <w:marTop w:val="0"/>
      <w:marBottom w:val="0"/>
      <w:divBdr>
        <w:top w:val="none" w:sz="0" w:space="0" w:color="auto"/>
        <w:left w:val="none" w:sz="0" w:space="0" w:color="auto"/>
        <w:bottom w:val="none" w:sz="0" w:space="0" w:color="auto"/>
        <w:right w:val="none" w:sz="0" w:space="0" w:color="auto"/>
      </w:divBdr>
      <w:divsChild>
        <w:div w:id="1284309309">
          <w:marLeft w:val="360"/>
          <w:marRight w:val="0"/>
          <w:marTop w:val="360"/>
          <w:marBottom w:val="0"/>
          <w:divBdr>
            <w:top w:val="none" w:sz="0" w:space="0" w:color="auto"/>
            <w:left w:val="none" w:sz="0" w:space="0" w:color="auto"/>
            <w:bottom w:val="none" w:sz="0" w:space="0" w:color="auto"/>
            <w:right w:val="none" w:sz="0" w:space="0" w:color="auto"/>
          </w:divBdr>
        </w:div>
        <w:div w:id="1099327244">
          <w:marLeft w:val="360"/>
          <w:marRight w:val="0"/>
          <w:marTop w:val="360"/>
          <w:marBottom w:val="0"/>
          <w:divBdr>
            <w:top w:val="none" w:sz="0" w:space="0" w:color="auto"/>
            <w:left w:val="none" w:sz="0" w:space="0" w:color="auto"/>
            <w:bottom w:val="none" w:sz="0" w:space="0" w:color="auto"/>
            <w:right w:val="none" w:sz="0" w:space="0" w:color="auto"/>
          </w:divBdr>
        </w:div>
        <w:div w:id="1381980665">
          <w:marLeft w:val="360"/>
          <w:marRight w:val="0"/>
          <w:marTop w:val="360"/>
          <w:marBottom w:val="0"/>
          <w:divBdr>
            <w:top w:val="none" w:sz="0" w:space="0" w:color="auto"/>
            <w:left w:val="none" w:sz="0" w:space="0" w:color="auto"/>
            <w:bottom w:val="none" w:sz="0" w:space="0" w:color="auto"/>
            <w:right w:val="none" w:sz="0" w:space="0" w:color="auto"/>
          </w:divBdr>
        </w:div>
      </w:divsChild>
    </w:div>
    <w:div w:id="1408922338">
      <w:bodyDiv w:val="1"/>
      <w:marLeft w:val="0"/>
      <w:marRight w:val="0"/>
      <w:marTop w:val="0"/>
      <w:marBottom w:val="0"/>
      <w:divBdr>
        <w:top w:val="none" w:sz="0" w:space="0" w:color="auto"/>
        <w:left w:val="none" w:sz="0" w:space="0" w:color="auto"/>
        <w:bottom w:val="none" w:sz="0" w:space="0" w:color="auto"/>
        <w:right w:val="none" w:sz="0" w:space="0" w:color="auto"/>
      </w:divBdr>
    </w:div>
    <w:div w:id="1476218843">
      <w:bodyDiv w:val="1"/>
      <w:marLeft w:val="0"/>
      <w:marRight w:val="0"/>
      <w:marTop w:val="0"/>
      <w:marBottom w:val="0"/>
      <w:divBdr>
        <w:top w:val="none" w:sz="0" w:space="0" w:color="auto"/>
        <w:left w:val="none" w:sz="0" w:space="0" w:color="auto"/>
        <w:bottom w:val="none" w:sz="0" w:space="0" w:color="auto"/>
        <w:right w:val="none" w:sz="0" w:space="0" w:color="auto"/>
      </w:divBdr>
    </w:div>
    <w:div w:id="1588881301">
      <w:bodyDiv w:val="1"/>
      <w:marLeft w:val="0"/>
      <w:marRight w:val="0"/>
      <w:marTop w:val="0"/>
      <w:marBottom w:val="0"/>
      <w:divBdr>
        <w:top w:val="none" w:sz="0" w:space="0" w:color="auto"/>
        <w:left w:val="none" w:sz="0" w:space="0" w:color="auto"/>
        <w:bottom w:val="none" w:sz="0" w:space="0" w:color="auto"/>
        <w:right w:val="none" w:sz="0" w:space="0" w:color="auto"/>
      </w:divBdr>
    </w:div>
    <w:div w:id="1609043381">
      <w:bodyDiv w:val="1"/>
      <w:marLeft w:val="0"/>
      <w:marRight w:val="0"/>
      <w:marTop w:val="0"/>
      <w:marBottom w:val="0"/>
      <w:divBdr>
        <w:top w:val="none" w:sz="0" w:space="0" w:color="auto"/>
        <w:left w:val="none" w:sz="0" w:space="0" w:color="auto"/>
        <w:bottom w:val="none" w:sz="0" w:space="0" w:color="auto"/>
        <w:right w:val="none" w:sz="0" w:space="0" w:color="auto"/>
      </w:divBdr>
    </w:div>
    <w:div w:id="1624656825">
      <w:bodyDiv w:val="1"/>
      <w:marLeft w:val="0"/>
      <w:marRight w:val="0"/>
      <w:marTop w:val="0"/>
      <w:marBottom w:val="0"/>
      <w:divBdr>
        <w:top w:val="none" w:sz="0" w:space="0" w:color="auto"/>
        <w:left w:val="none" w:sz="0" w:space="0" w:color="auto"/>
        <w:bottom w:val="none" w:sz="0" w:space="0" w:color="auto"/>
        <w:right w:val="none" w:sz="0" w:space="0" w:color="auto"/>
      </w:divBdr>
    </w:div>
    <w:div w:id="20056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make-your-content-accessible-to-everyone-38059c2d-45ef-4830-9797-618f0e96f3a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mingway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uk/guidance/style-guide/a-to-z-of-gov-uk-style" TargetMode="External"/><Relationship Id="rId4" Type="http://schemas.openxmlformats.org/officeDocument/2006/relationships/settings" Target="settings.xml"/><Relationship Id="rId9" Type="http://schemas.openxmlformats.org/officeDocument/2006/relationships/hyperlink" Target="https://intranet.prod.dop.corp.hmrc.gov.uk/section/business-area/communications/how-we-write-hmrc-style-guid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39EE0-AAD3-4377-B574-2083738E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Cockburn, Angela (CDIO Strategy, Design, Architecture &amp; Innovation)</dc:creator>
  <cp:keywords/>
  <dc:description/>
  <cp:lastModifiedBy>Cockburn, Angela (CDIO Strategy, Design, Architecture &amp; Innovation)</cp:lastModifiedBy>
  <cp:revision>69</cp:revision>
  <dcterms:created xsi:type="dcterms:W3CDTF">2020-03-03T11:16:00Z</dcterms:created>
  <dcterms:modified xsi:type="dcterms:W3CDTF">2020-06-25T13:28:00Z</dcterms:modified>
</cp:coreProperties>
</file>