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0326" w:rsidRDefault="007F0326" w:rsidP="007F0326">
      <w:pPr>
        <w:pStyle w:val="TM2"/>
        <w:tabs>
          <w:tab w:val="right" w:leader="dot" w:pos="9742"/>
        </w:tabs>
        <w:rPr>
          <w:rFonts w:ascii="Arial" w:hAnsi="Arial" w:cs="Arial"/>
          <w:bCs w:val="0"/>
          <w:caps/>
          <w:szCs w:val="22"/>
        </w:rPr>
      </w:pPr>
    </w:p>
    <w:p w:rsidR="007F0326" w:rsidRDefault="004E6F4E" w:rsidP="004E6F4E">
      <w:pPr>
        <w:pStyle w:val="TM2"/>
        <w:tabs>
          <w:tab w:val="right" w:leader="dot" w:pos="9742"/>
        </w:tabs>
        <w:jc w:val="center"/>
        <w:rPr>
          <w:rFonts w:ascii="Arial" w:hAnsi="Arial" w:cs="Arial"/>
          <w:bCs w:val="0"/>
          <w:caps/>
          <w:szCs w:val="22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4081780" cy="2250440"/>
            <wp:effectExtent l="0" t="0" r="0" b="0"/>
            <wp:docPr id="8" name="Image 8" descr="logo_JEMS_datafac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_JEMS_datafactor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780" cy="2250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F0326">
        <w:rPr>
          <w:rFonts w:ascii="Arial" w:hAnsi="Arial" w:cs="Arial"/>
          <w:bCs w:val="0"/>
          <w:caps/>
          <w:szCs w:val="22"/>
        </w:rPr>
        <w:br/>
      </w: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posOffset>43180</wp:posOffset>
                </wp:positionH>
                <wp:positionV relativeFrom="page">
                  <wp:posOffset>4848225</wp:posOffset>
                </wp:positionV>
                <wp:extent cx="7467600" cy="961390"/>
                <wp:effectExtent l="14605" t="6985" r="13970" b="1270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67600" cy="961390"/>
                        </a:xfrm>
                        <a:prstGeom prst="rect">
                          <a:avLst/>
                        </a:prstGeom>
                        <a:solidFill>
                          <a:srgbClr val="FF3399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3882" dir="2700000" algn="ctr" rotWithShape="0">
                                  <a:srgbClr val="D8D8D8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E6F4E" w:rsidRDefault="004E6F4E" w:rsidP="00227ECA">
                            <w:pPr>
                              <w:pStyle w:val="Sansinterligne"/>
                              <w:jc w:val="center"/>
                              <w:rPr>
                                <w:rFonts w:ascii="Calibri" w:hAnsi="Calibri"/>
                                <w:b/>
                                <w:color w:val="FFFFFF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56"/>
                                <w:szCs w:val="72"/>
                              </w:rPr>
                              <w:t>Cahi</w:t>
                            </w:r>
                            <w:r w:rsidR="00227ECA">
                              <w:rPr>
                                <w:rFonts w:ascii="Calibri" w:hAnsi="Calibri"/>
                                <w:b/>
                                <w:color w:val="FFFFFF"/>
                                <w:sz w:val="56"/>
                                <w:szCs w:val="72"/>
                              </w:rPr>
                              <w:t>er des charges de la mise en place d’</w:t>
                            </w:r>
                            <w:r w:rsidR="00661FCD">
                              <w:rPr>
                                <w:rFonts w:ascii="Calibri" w:hAnsi="Calibri"/>
                                <w:b/>
                                <w:color w:val="FFFFFF"/>
                                <w:sz w:val="56"/>
                                <w:szCs w:val="72"/>
                              </w:rPr>
                              <w:t xml:space="preserve">un système de </w:t>
                            </w:r>
                            <w:r w:rsidR="006C3991">
                              <w:rPr>
                                <w:rFonts w:ascii="Calibri" w:hAnsi="Calibri"/>
                                <w:b/>
                                <w:color w:val="FFFFFF"/>
                                <w:sz w:val="56"/>
                                <w:szCs w:val="72"/>
                              </w:rPr>
                              <w:t>déduplication de clients</w:t>
                            </w:r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7300</wp14:pctHeight>
                </wp14:sizeRelV>
              </wp:anchor>
            </w:drawing>
          </mc:Choice>
          <mc:Fallback>
            <w:pict>
              <v:rect id="Rectangle 10" o:spid="_x0000_s1026" style="position:absolute;left:0;text-align:left;margin-left:3.4pt;margin-top:381.75pt;width:588pt;height:75.7pt;z-index:251660288;visibility:visible;mso-wrap-style:square;mso-width-percent: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73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" o:allowincell="f" fillcolor="#f39" strokecolor="white" strokeweight="1pt">
                <v:shadow color="#d8d8d8" offset="3pt,3pt"/>
                <v:textbox style="mso-fit-shape-to-text:t" inset="14.4pt,,14.4pt">
                  <w:txbxContent>
                    <w:p w:rsidR="004E6F4E" w:rsidRDefault="004E6F4E" w:rsidP="00227ECA">
                      <w:pPr>
                        <w:pStyle w:val="Sansinterligne"/>
                        <w:jc w:val="center"/>
                        <w:rPr>
                          <w:rFonts w:ascii="Calibri" w:hAnsi="Calibri"/>
                          <w:b/>
                          <w:color w:val="FFFFFF"/>
                          <w:sz w:val="56"/>
                          <w:szCs w:val="72"/>
                        </w:rPr>
                      </w:pPr>
                      <w:r>
                        <w:rPr>
                          <w:rFonts w:ascii="Calibri" w:hAnsi="Calibri"/>
                          <w:b/>
                          <w:color w:val="FFFFFF"/>
                          <w:sz w:val="56"/>
                          <w:szCs w:val="72"/>
                        </w:rPr>
                        <w:t>Cahi</w:t>
                      </w:r>
                      <w:r w:rsidR="00227ECA">
                        <w:rPr>
                          <w:rFonts w:ascii="Calibri" w:hAnsi="Calibri"/>
                          <w:b/>
                          <w:color w:val="FFFFFF"/>
                          <w:sz w:val="56"/>
                          <w:szCs w:val="72"/>
                        </w:rPr>
                        <w:t>er des charges de la mise en place d’</w:t>
                      </w:r>
                      <w:r w:rsidR="00661FCD">
                        <w:rPr>
                          <w:rFonts w:ascii="Calibri" w:hAnsi="Calibri"/>
                          <w:b/>
                          <w:color w:val="FFFFFF"/>
                          <w:sz w:val="56"/>
                          <w:szCs w:val="72"/>
                        </w:rPr>
                        <w:t xml:space="preserve">un système de </w:t>
                      </w:r>
                      <w:r w:rsidR="006C3991">
                        <w:rPr>
                          <w:rFonts w:ascii="Calibri" w:hAnsi="Calibri"/>
                          <w:b/>
                          <w:color w:val="FFFFFF"/>
                          <w:sz w:val="56"/>
                          <w:szCs w:val="72"/>
                        </w:rPr>
                        <w:t>déduplication de clients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4E6F4E" w:rsidRDefault="004E6F4E" w:rsidP="007F0326">
      <w:pPr>
        <w:pStyle w:val="TM2"/>
        <w:tabs>
          <w:tab w:val="right" w:leader="dot" w:pos="9742"/>
        </w:tabs>
        <w:rPr>
          <w:rFonts w:ascii="Arial" w:hAnsi="Arial" w:cs="Arial"/>
          <w:bCs w:val="0"/>
          <w:caps/>
          <w:szCs w:val="22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66AF6B11" wp14:editId="72AB659B">
                <wp:simplePos x="0" y="0"/>
                <wp:positionH relativeFrom="page">
                  <wp:posOffset>-1525270</wp:posOffset>
                </wp:positionH>
                <wp:positionV relativeFrom="page">
                  <wp:posOffset>17522190</wp:posOffset>
                </wp:positionV>
                <wp:extent cx="7467600" cy="961390"/>
                <wp:effectExtent l="8255" t="9525" r="10795" b="1016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67600" cy="961390"/>
                        </a:xfrm>
                        <a:prstGeom prst="rect">
                          <a:avLst/>
                        </a:prstGeom>
                        <a:solidFill>
                          <a:srgbClr val="FF3399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3882" dir="2700000" algn="ctr" rotWithShape="0">
                                  <a:srgbClr val="D8D8D8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E6F4E" w:rsidRDefault="004E6F4E" w:rsidP="004E6F4E">
                            <w:pPr>
                              <w:pStyle w:val="Sansinterligne"/>
                              <w:jc w:val="center"/>
                              <w:rPr>
                                <w:rFonts w:ascii="Calibri" w:hAnsi="Calibri"/>
                                <w:b/>
                                <w:color w:val="FFFFFF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56"/>
                                <w:szCs w:val="72"/>
                              </w:rPr>
                              <w:t xml:space="preserve">Tierce Maintenance Applicatives </w:t>
                            </w:r>
                          </w:p>
                          <w:p w:rsidR="004E6F4E" w:rsidRDefault="004E6F4E" w:rsidP="004E6F4E">
                            <w:pPr>
                              <w:pStyle w:val="Sansinterligne"/>
                              <w:jc w:val="center"/>
                              <w:rPr>
                                <w:rFonts w:ascii="Calibri" w:hAnsi="Calibri"/>
                                <w:b/>
                                <w:color w:val="FFFFFF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56"/>
                                <w:szCs w:val="72"/>
                              </w:rPr>
                              <w:t>des applications Business Intelligence</w:t>
                            </w:r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7300</wp14:pctHeight>
                </wp14:sizeRelV>
              </wp:anchor>
            </w:drawing>
          </mc:Choice>
          <mc:Fallback>
            <w:pict>
              <v:rect w14:anchorId="66AF6B11" id="Rectangle 9" o:spid="_x0000_s1027" style="position:absolute;left:0;text-align:left;margin-left:-120.1pt;margin-top:1379.7pt;width:588pt;height:75.7pt;z-index:251658240;visibility:visible;mso-wrap-style:square;mso-width-percent: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" o:allowincell="f" fillcolor="#f39" strokecolor="white" strokeweight="1pt">
                <v:shadow color="#d8d8d8" offset="3pt,3pt"/>
                <v:textbox style="mso-fit-shape-to-text:t" inset="14.4pt,,14.4pt">
                  <w:txbxContent>
                    <w:p w:rsidR="004E6F4E" w:rsidRDefault="004E6F4E" w:rsidP="004E6F4E">
                      <w:pPr>
                        <w:pStyle w:val="Sansinterligne"/>
                        <w:jc w:val="center"/>
                        <w:rPr>
                          <w:rFonts w:ascii="Calibri" w:hAnsi="Calibri"/>
                          <w:b/>
                          <w:color w:val="FFFFFF"/>
                          <w:sz w:val="56"/>
                          <w:szCs w:val="72"/>
                        </w:rPr>
                      </w:pPr>
                      <w:r>
                        <w:rPr>
                          <w:rFonts w:ascii="Calibri" w:hAnsi="Calibri"/>
                          <w:b/>
                          <w:color w:val="FFFFFF"/>
                          <w:sz w:val="56"/>
                          <w:szCs w:val="72"/>
                        </w:rPr>
                        <w:t xml:space="preserve">Tierce Maintenance Applicatives </w:t>
                      </w:r>
                    </w:p>
                    <w:p w:rsidR="004E6F4E" w:rsidRDefault="004E6F4E" w:rsidP="004E6F4E">
                      <w:pPr>
                        <w:pStyle w:val="Sansinterligne"/>
                        <w:jc w:val="center"/>
                        <w:rPr>
                          <w:rFonts w:ascii="Calibri" w:hAnsi="Calibri"/>
                          <w:b/>
                          <w:color w:val="FFFFFF"/>
                          <w:sz w:val="56"/>
                          <w:szCs w:val="72"/>
                        </w:rPr>
                      </w:pPr>
                      <w:r>
                        <w:rPr>
                          <w:rFonts w:ascii="Calibri" w:hAnsi="Calibri"/>
                          <w:b/>
                          <w:color w:val="FFFFFF"/>
                          <w:sz w:val="56"/>
                          <w:szCs w:val="72"/>
                        </w:rPr>
                        <w:t>des applications Business Intelligence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4E6F4E" w:rsidRPr="004E6F4E" w:rsidRDefault="004E6F4E" w:rsidP="004E6F4E"/>
    <w:p w:rsidR="004E6F4E" w:rsidRPr="004E6F4E" w:rsidRDefault="004E6F4E" w:rsidP="004E6F4E"/>
    <w:p w:rsidR="004E6F4E" w:rsidRPr="004E6F4E" w:rsidRDefault="004E6F4E" w:rsidP="004E6F4E"/>
    <w:p w:rsidR="004E6F4E" w:rsidRPr="004E6F4E" w:rsidRDefault="004E6F4E" w:rsidP="004E6F4E"/>
    <w:p w:rsidR="004E6F4E" w:rsidRPr="004E6F4E" w:rsidRDefault="004E6F4E" w:rsidP="004E6F4E"/>
    <w:p w:rsidR="004E6F4E" w:rsidRPr="004E6F4E" w:rsidRDefault="004E6F4E" w:rsidP="004E6F4E"/>
    <w:p w:rsidR="004E6F4E" w:rsidRPr="004E6F4E" w:rsidRDefault="004E6F4E" w:rsidP="004E6F4E"/>
    <w:p w:rsidR="004E6F4E" w:rsidRPr="004E6F4E" w:rsidRDefault="004E6F4E" w:rsidP="004E6F4E"/>
    <w:p w:rsidR="004E6F4E" w:rsidRPr="004E6F4E" w:rsidRDefault="004E6F4E" w:rsidP="004E6F4E"/>
    <w:p w:rsidR="004E6F4E" w:rsidRPr="004E6F4E" w:rsidRDefault="004E6F4E" w:rsidP="004E6F4E"/>
    <w:p w:rsidR="004E6F4E" w:rsidRDefault="004E6F4E" w:rsidP="007F0326">
      <w:pPr>
        <w:pStyle w:val="TM2"/>
        <w:tabs>
          <w:tab w:val="right" w:leader="dot" w:pos="9742"/>
        </w:tabs>
      </w:pPr>
    </w:p>
    <w:p w:rsidR="004E6F4E" w:rsidRDefault="004E6F4E" w:rsidP="004E6F4E">
      <w:pPr>
        <w:pStyle w:val="TM2"/>
        <w:tabs>
          <w:tab w:val="right" w:leader="dot" w:pos="9742"/>
        </w:tabs>
        <w:jc w:val="center"/>
      </w:pPr>
    </w:p>
    <w:p w:rsidR="002A680E" w:rsidRPr="0047202D" w:rsidRDefault="007F0326" w:rsidP="0047202D">
      <w:pPr>
        <w:pStyle w:val="TM2"/>
        <w:tabs>
          <w:tab w:val="right" w:leader="dot" w:pos="9742"/>
        </w:tabs>
        <w:rPr>
          <w:rFonts w:ascii="Arial" w:hAnsi="Arial" w:cs="Arial"/>
          <w:bCs w:val="0"/>
          <w:caps/>
          <w:szCs w:val="22"/>
        </w:rPr>
      </w:pPr>
      <w:r w:rsidRPr="004E6F4E">
        <w:br w:type="column"/>
      </w:r>
    </w:p>
    <w:p w:rsidR="002A680E" w:rsidRDefault="002A680E" w:rsidP="007F0326"/>
    <w:p w:rsidR="002A680E" w:rsidRDefault="002A680E" w:rsidP="007F0326"/>
    <w:p w:rsidR="002A680E" w:rsidRDefault="002A680E" w:rsidP="007F0326"/>
    <w:p w:rsidR="003C15BA" w:rsidRPr="00813159" w:rsidRDefault="003C15BA" w:rsidP="003C15BA">
      <w:pPr>
        <w:pStyle w:val="Titre1"/>
      </w:pPr>
      <w:bookmarkStart w:id="0" w:name="_Toc453686730"/>
      <w:r w:rsidRPr="00813159">
        <w:t>Objectif</w:t>
      </w:r>
      <w:bookmarkEnd w:id="0"/>
      <w:r>
        <w:t xml:space="preserve"> du stage</w:t>
      </w:r>
    </w:p>
    <w:p w:rsidR="002A680E" w:rsidRDefault="002A680E" w:rsidP="007F0326"/>
    <w:p w:rsidR="002A680E" w:rsidRDefault="002A680E" w:rsidP="007F0326"/>
    <w:p w:rsidR="002A680E" w:rsidRDefault="002A680E" w:rsidP="007F0326"/>
    <w:p w:rsidR="002A680E" w:rsidRDefault="002A680E" w:rsidP="007F0326"/>
    <w:p w:rsidR="002A680E" w:rsidRDefault="002A680E" w:rsidP="002A680E">
      <w:r>
        <w:t>L’objectif de ce cas d’usage est la mise en place d’u</w:t>
      </w:r>
      <w:r w:rsidR="00635885">
        <w:t xml:space="preserve">n système </w:t>
      </w:r>
      <w:r w:rsidR="006C3991">
        <w:t xml:space="preserve">permettant de regrouper les clients dupliqués en provenance des différents systèmes fournis par notre client. </w:t>
      </w:r>
    </w:p>
    <w:p w:rsidR="002A680E" w:rsidRPr="003F1EDF" w:rsidRDefault="002A680E" w:rsidP="002A680E">
      <w:r w:rsidRPr="003F1EDF">
        <w:t xml:space="preserve">Vous trouverez dans le document ci-dessous </w:t>
      </w:r>
      <w:r>
        <w:t>une description de l’existant ainsi que la solution cible à mettre en place.</w:t>
      </w:r>
      <w:r w:rsidRPr="003F1EDF">
        <w:t xml:space="preserve"> </w:t>
      </w:r>
    </w:p>
    <w:p w:rsidR="002A680E" w:rsidRPr="003F1EDF" w:rsidRDefault="00025545" w:rsidP="002A680E">
      <w:r>
        <w:rPr>
          <w:b/>
        </w:rPr>
        <w:t>La date de remise du projet</w:t>
      </w:r>
      <w:r w:rsidR="002A680E" w:rsidRPr="003F1EDF">
        <w:rPr>
          <w:b/>
        </w:rPr>
        <w:t xml:space="preserve"> est le </w:t>
      </w:r>
      <w:r w:rsidR="006C3991">
        <w:rPr>
          <w:b/>
          <w:color w:val="FF0000"/>
          <w:u w:val="single"/>
        </w:rPr>
        <w:t>--</w:t>
      </w:r>
      <w:r w:rsidR="008E7400">
        <w:rPr>
          <w:b/>
          <w:color w:val="FF0000"/>
          <w:u w:val="single"/>
        </w:rPr>
        <w:t>/</w:t>
      </w:r>
      <w:r w:rsidR="006C3991">
        <w:rPr>
          <w:b/>
          <w:color w:val="FF0000"/>
          <w:u w:val="single"/>
        </w:rPr>
        <w:t>--</w:t>
      </w:r>
      <w:r w:rsidR="008E7400">
        <w:rPr>
          <w:b/>
          <w:color w:val="FF0000"/>
          <w:u w:val="single"/>
        </w:rPr>
        <w:t>/201</w:t>
      </w:r>
      <w:r w:rsidR="006C3991">
        <w:rPr>
          <w:b/>
          <w:color w:val="FF0000"/>
          <w:u w:val="single"/>
        </w:rPr>
        <w:t>9</w:t>
      </w:r>
      <w:r w:rsidR="002A680E" w:rsidRPr="003F1EDF">
        <w:rPr>
          <w:b/>
        </w:rPr>
        <w:t xml:space="preserve">. </w:t>
      </w:r>
      <w:r>
        <w:t>Tou</w:t>
      </w:r>
      <w:r w:rsidR="002A680E" w:rsidRPr="003F1EDF">
        <w:t xml:space="preserve">s </w:t>
      </w:r>
      <w:r w:rsidR="002A680E">
        <w:t xml:space="preserve">les </w:t>
      </w:r>
      <w:r>
        <w:t>projets</w:t>
      </w:r>
      <w:r w:rsidR="002A680E" w:rsidRPr="003F1EDF">
        <w:t xml:space="preserve"> reçus apr</w:t>
      </w:r>
      <w:r>
        <w:t>ès ce délai ne seront pas pris</w:t>
      </w:r>
      <w:r w:rsidR="002A680E" w:rsidRPr="003F1EDF">
        <w:t xml:space="preserve"> en compte. </w:t>
      </w:r>
    </w:p>
    <w:p w:rsidR="002A680E" w:rsidRDefault="002A680E" w:rsidP="007F0326"/>
    <w:p w:rsidR="0022636A" w:rsidRPr="00813159" w:rsidRDefault="0022636A" w:rsidP="0022636A">
      <w:pPr>
        <w:pStyle w:val="Titre1"/>
      </w:pPr>
      <w:r>
        <w:t>Presentation du contexte</w:t>
      </w:r>
    </w:p>
    <w:p w:rsidR="006C3991" w:rsidRDefault="006C3991" w:rsidP="00AA02EE">
      <w:pPr>
        <w:jc w:val="both"/>
      </w:pPr>
    </w:p>
    <w:p w:rsidR="00635885" w:rsidRDefault="00AA02EE" w:rsidP="00AA02EE">
      <w:pPr>
        <w:jc w:val="both"/>
      </w:pPr>
      <w:r>
        <w:t>Notre client</w:t>
      </w:r>
      <w:r w:rsidR="00635885">
        <w:t xml:space="preserve"> est une banque</w:t>
      </w:r>
      <w:r>
        <w:t xml:space="preserve"> </w:t>
      </w:r>
      <w:r w:rsidR="00635885">
        <w:t xml:space="preserve">qui vise à </w:t>
      </w:r>
      <w:r>
        <w:t xml:space="preserve">améliorer la </w:t>
      </w:r>
      <w:r w:rsidR="006C3991">
        <w:t>connaissance de chacun de ses clients et de mettre à jour les fiches (clients) dont elle dispose pour mettre en place des campagnes marketing pertinentes</w:t>
      </w:r>
      <w:r w:rsidR="001834BB">
        <w:t xml:space="preserve">, et personnalisées et de retrouver tous les contrats de ce client. </w:t>
      </w:r>
    </w:p>
    <w:p w:rsidR="00691C44" w:rsidRDefault="00691C44" w:rsidP="007F0326"/>
    <w:p w:rsidR="001834BB" w:rsidRDefault="001834BB" w:rsidP="007F0326">
      <w:r>
        <w:t xml:space="preserve">Actuellement, notre client dispose de plusieurs fiches clients qui peuvent faire référence à un même client. </w:t>
      </w:r>
    </w:p>
    <w:p w:rsidR="00E84F0C" w:rsidRPr="00813159" w:rsidRDefault="00B91475" w:rsidP="00E84F0C">
      <w:pPr>
        <w:pStyle w:val="Titre1"/>
      </w:pPr>
      <w:r>
        <w:t xml:space="preserve">Description de la </w:t>
      </w:r>
      <w:r w:rsidR="00E84F0C">
        <w:t>Mission</w:t>
      </w:r>
    </w:p>
    <w:p w:rsidR="00691C44" w:rsidRDefault="00691C44" w:rsidP="007F0326"/>
    <w:p w:rsidR="003A28AD" w:rsidRDefault="003A28AD" w:rsidP="007F0326"/>
    <w:p w:rsidR="009A6684" w:rsidRDefault="003A28AD" w:rsidP="003A28AD">
      <w:r>
        <w:t xml:space="preserve">Le premier objectif de ce projet est de mettre en place une plateforme </w:t>
      </w:r>
      <w:r w:rsidR="00EC34B8">
        <w:t>permettant de matcher les clients en se basant sur des clés de rapprochement (nom, prénom, date de naissance, adresse, ..</w:t>
      </w:r>
      <w:r>
        <w:t>.</w:t>
      </w:r>
      <w:r w:rsidR="00EC34B8">
        <w:t>) et de calculer un score de similitude avec un poids défini pour chaque champs, et de définir une limite qui permettra de grouper nos clients.</w:t>
      </w:r>
    </w:p>
    <w:p w:rsidR="000A2691" w:rsidRDefault="000A2691" w:rsidP="003A28AD"/>
    <w:p w:rsidR="00EC34B8" w:rsidRDefault="00EC34B8" w:rsidP="003A28AD">
      <w:r>
        <w:t xml:space="preserve">Exemple : </w:t>
      </w:r>
    </w:p>
    <w:p w:rsidR="000A2691" w:rsidRPr="00291ADE" w:rsidRDefault="000A2691" w:rsidP="003A28AD">
      <w:r>
        <w:t xml:space="preserve">Notre seuil de tolérance : </w:t>
      </w:r>
      <w:r w:rsidRPr="000A2691">
        <w:rPr>
          <w:b/>
        </w:rPr>
        <w:t>80%</w:t>
      </w:r>
      <w:r w:rsidR="00291ADE">
        <w:rPr>
          <w:b/>
        </w:rPr>
        <w:t xml:space="preserve">  </w:t>
      </w:r>
      <w:r w:rsidR="00291ADE" w:rsidRPr="00291ADE">
        <w:sym w:font="Wingdings" w:char="F0E8"/>
      </w:r>
      <w:r w:rsidR="00291ADE">
        <w:rPr>
          <w:b/>
        </w:rPr>
        <w:t xml:space="preserve"> </w:t>
      </w:r>
      <w:r w:rsidR="00291ADE" w:rsidRPr="00291ADE">
        <w:t xml:space="preserve">on ne groupe que les clients </w:t>
      </w:r>
      <w:r w:rsidR="003009D5" w:rsidRPr="00291ADE">
        <w:t>au-dessus</w:t>
      </w:r>
      <w:r w:rsidR="00291ADE" w:rsidRPr="00291ADE">
        <w:t xml:space="preserve"> de ce seuil</w:t>
      </w:r>
    </w:p>
    <w:p w:rsidR="00291ADE" w:rsidRDefault="00EC34B8" w:rsidP="00291ADE">
      <w:pPr>
        <w:pStyle w:val="Paragraphedeliste"/>
        <w:numPr>
          <w:ilvl w:val="0"/>
          <w:numId w:val="4"/>
        </w:numPr>
        <w:ind w:left="142" w:hanging="142"/>
      </w:pPr>
      <w:r>
        <w:t>[</w:t>
      </w:r>
      <w:r w:rsidR="000A2691">
        <w:t>c</w:t>
      </w:r>
      <w:r>
        <w:t>lient</w:t>
      </w:r>
      <w:r w:rsidR="000A2691">
        <w:t xml:space="preserve"> </w:t>
      </w:r>
      <w:r>
        <w:t>1, client</w:t>
      </w:r>
      <w:r w:rsidR="000A2691">
        <w:t xml:space="preserve"> </w:t>
      </w:r>
      <w:r>
        <w:t>2, client</w:t>
      </w:r>
      <w:r w:rsidR="000A2691">
        <w:t xml:space="preserve"> </w:t>
      </w:r>
      <w:r>
        <w:t xml:space="preserve">3, … client N] ont une similitude de </w:t>
      </w:r>
      <w:r w:rsidRPr="000A2691">
        <w:rPr>
          <w:b/>
        </w:rPr>
        <w:t>85%</w:t>
      </w:r>
      <w:r>
        <w:t xml:space="preserve"> </w:t>
      </w:r>
      <w:r w:rsidR="000A2691">
        <w:t xml:space="preserve">=&gt; On considère alors que c’est un même client et on crée à partir de ce groupement client un Golden Client avec les </w:t>
      </w:r>
      <w:r w:rsidR="00291ADE">
        <w:t>données</w:t>
      </w:r>
      <w:r w:rsidR="000A2691">
        <w:t xml:space="preserve"> les plus fraiches.</w:t>
      </w:r>
    </w:p>
    <w:p w:rsidR="003009D5" w:rsidRDefault="00291ADE" w:rsidP="00291ADE">
      <w:pPr>
        <w:pStyle w:val="Paragraphedeliste"/>
        <w:numPr>
          <w:ilvl w:val="0"/>
          <w:numId w:val="4"/>
        </w:numPr>
        <w:ind w:left="142" w:hanging="142"/>
      </w:pPr>
      <w:r>
        <w:t xml:space="preserve">[client 1, client 2, client 3, … client N] ont une similitude de </w:t>
      </w:r>
      <w:r>
        <w:rPr>
          <w:b/>
        </w:rPr>
        <w:t>79</w:t>
      </w:r>
      <w:r w:rsidRPr="000A2691">
        <w:rPr>
          <w:b/>
        </w:rPr>
        <w:t>%</w:t>
      </w:r>
      <w:r>
        <w:t xml:space="preserve"> =&gt; On considère alors qu</w:t>
      </w:r>
      <w:r>
        <w:t>’il ne</w:t>
      </w:r>
      <w:r w:rsidR="003009D5">
        <w:t xml:space="preserve"> représente pas le même client et on les éclate.</w:t>
      </w:r>
    </w:p>
    <w:p w:rsidR="00EC34B8" w:rsidRDefault="00EC34B8" w:rsidP="003A28AD"/>
    <w:p w:rsidR="009A6684" w:rsidRDefault="003A28AD" w:rsidP="00B1330A">
      <w:r>
        <w:t xml:space="preserve">L’idée, c’est de stocker </w:t>
      </w:r>
      <w:r w:rsidR="003009D5">
        <w:t xml:space="preserve">les goldens clients </w:t>
      </w:r>
      <w:r w:rsidR="009A6684">
        <w:t xml:space="preserve"> dans </w:t>
      </w:r>
      <w:r>
        <w:t xml:space="preserve"> Le </w:t>
      </w:r>
      <w:proofErr w:type="spellStart"/>
      <w:r w:rsidR="003009D5">
        <w:t>D</w:t>
      </w:r>
      <w:r>
        <w:t>ataLake</w:t>
      </w:r>
      <w:proofErr w:type="spellEnd"/>
      <w:r w:rsidR="009A6684">
        <w:t xml:space="preserve"> et dans un moteur de recherche ou une base de données </w:t>
      </w:r>
      <w:proofErr w:type="spellStart"/>
      <w:r w:rsidR="009A6684">
        <w:t>Nosql</w:t>
      </w:r>
      <w:proofErr w:type="spellEnd"/>
      <w:r w:rsidR="009A6684">
        <w:t xml:space="preserve"> en temps rée</w:t>
      </w:r>
      <w:r w:rsidR="003009D5">
        <w:t>l afin de pouvoir les retrouver facilement</w:t>
      </w:r>
      <w:r w:rsidR="009A6684">
        <w:t>.</w:t>
      </w:r>
    </w:p>
    <w:p w:rsidR="009A6684" w:rsidRDefault="009A6684" w:rsidP="00B1330A"/>
    <w:p w:rsidR="00B1330A" w:rsidRDefault="00BA0998" w:rsidP="00B1330A">
      <w:r>
        <w:t>L’architecture</w:t>
      </w:r>
      <w:r w:rsidR="00B1330A">
        <w:t xml:space="preserve"> devra être nécessairement évolutive.</w:t>
      </w:r>
    </w:p>
    <w:p w:rsidR="00B1330A" w:rsidRDefault="00B1330A" w:rsidP="00B1330A"/>
    <w:p w:rsidR="00986293" w:rsidRDefault="00986293" w:rsidP="00B1330A">
      <w:r>
        <w:br/>
      </w:r>
      <w:bookmarkStart w:id="1" w:name="_GoBack"/>
    </w:p>
    <w:bookmarkEnd w:id="1"/>
    <w:p w:rsidR="00986293" w:rsidRDefault="00986293" w:rsidP="00986293">
      <w:r>
        <w:br w:type="page"/>
      </w:r>
    </w:p>
    <w:p w:rsidR="00B1330A" w:rsidRDefault="00B1330A" w:rsidP="00B1330A">
      <w:r>
        <w:lastRenderedPageBreak/>
        <w:t>Plusieurs points doivent être abordés :</w:t>
      </w:r>
    </w:p>
    <w:p w:rsidR="00B1330A" w:rsidRDefault="00B1330A" w:rsidP="00B1330A"/>
    <w:p w:rsidR="009A6684" w:rsidRDefault="009A6684" w:rsidP="009A6684">
      <w:pPr>
        <w:pStyle w:val="Paragraphedeliste"/>
        <w:numPr>
          <w:ilvl w:val="0"/>
          <w:numId w:val="2"/>
        </w:numPr>
      </w:pPr>
      <w:r>
        <w:t xml:space="preserve">Choix de la plateforme </w:t>
      </w:r>
      <w:proofErr w:type="spellStart"/>
      <w:r>
        <w:t>Big</w:t>
      </w:r>
      <w:proofErr w:type="spellEnd"/>
      <w:r>
        <w:t xml:space="preserve"> Data (</w:t>
      </w:r>
      <w:proofErr w:type="spellStart"/>
      <w:r>
        <w:t>Hdp</w:t>
      </w:r>
      <w:proofErr w:type="spellEnd"/>
      <w:r>
        <w:t xml:space="preserve">, </w:t>
      </w:r>
      <w:proofErr w:type="spellStart"/>
      <w:r>
        <w:t>Mapr</w:t>
      </w:r>
      <w:proofErr w:type="spellEnd"/>
      <w:r>
        <w:t xml:space="preserve"> Ou </w:t>
      </w:r>
      <w:proofErr w:type="spellStart"/>
      <w:r>
        <w:t>cloudera</w:t>
      </w:r>
      <w:proofErr w:type="spellEnd"/>
      <w:r>
        <w:t xml:space="preserve"> ) </w:t>
      </w:r>
    </w:p>
    <w:p w:rsidR="009A6684" w:rsidRDefault="009A6684" w:rsidP="009A6684">
      <w:pPr>
        <w:pStyle w:val="Paragraphedeliste"/>
        <w:numPr>
          <w:ilvl w:val="1"/>
          <w:numId w:val="2"/>
        </w:numPr>
      </w:pPr>
      <w:r>
        <w:t>Choix des outils de chargement et de mise à disposition des données (</w:t>
      </w:r>
      <w:proofErr w:type="spellStart"/>
      <w:r>
        <w:t>Talend</w:t>
      </w:r>
      <w:proofErr w:type="spellEnd"/>
      <w:r>
        <w:t xml:space="preserve">, </w:t>
      </w:r>
      <w:proofErr w:type="spellStart"/>
      <w:r>
        <w:t>Nifi</w:t>
      </w:r>
      <w:proofErr w:type="spellEnd"/>
      <w:r>
        <w:t>, … )</w:t>
      </w:r>
    </w:p>
    <w:p w:rsidR="009A6684" w:rsidRDefault="009A6684" w:rsidP="009A6684">
      <w:pPr>
        <w:pStyle w:val="Paragraphedeliste"/>
        <w:numPr>
          <w:ilvl w:val="1"/>
          <w:numId w:val="2"/>
        </w:numPr>
      </w:pPr>
      <w:r>
        <w:t xml:space="preserve">Choix Base de données </w:t>
      </w:r>
      <w:proofErr w:type="spellStart"/>
      <w:r>
        <w:t>Nosql</w:t>
      </w:r>
      <w:proofErr w:type="spellEnd"/>
      <w:r>
        <w:t xml:space="preserve"> ou du moteur de recherche des données (</w:t>
      </w:r>
      <w:proofErr w:type="spellStart"/>
      <w:r>
        <w:t>Hbase,cassandra</w:t>
      </w:r>
      <w:proofErr w:type="spellEnd"/>
      <w:r>
        <w:t xml:space="preserve">, </w:t>
      </w:r>
      <w:proofErr w:type="spellStart"/>
      <w:r>
        <w:t>mongodb</w:t>
      </w:r>
      <w:proofErr w:type="spellEnd"/>
      <w:r>
        <w:t xml:space="preserve">, Neo4j, </w:t>
      </w:r>
      <w:proofErr w:type="spellStart"/>
      <w:r>
        <w:t>ElasticSearch</w:t>
      </w:r>
      <w:proofErr w:type="spellEnd"/>
      <w:r>
        <w:t xml:space="preserve">, </w:t>
      </w:r>
      <w:proofErr w:type="spellStart"/>
      <w:r>
        <w:t>Solr</w:t>
      </w:r>
      <w:proofErr w:type="spellEnd"/>
      <w:r>
        <w:t xml:space="preserve">, … ) </w:t>
      </w:r>
    </w:p>
    <w:p w:rsidR="009A6684" w:rsidRDefault="009A6684" w:rsidP="009A6684">
      <w:pPr>
        <w:pStyle w:val="Paragraphedeliste"/>
        <w:numPr>
          <w:ilvl w:val="1"/>
          <w:numId w:val="2"/>
        </w:numPr>
      </w:pPr>
      <w:proofErr w:type="spellStart"/>
      <w:r>
        <w:t>Etc</w:t>
      </w:r>
      <w:proofErr w:type="spellEnd"/>
      <w:r>
        <w:t>,</w:t>
      </w:r>
    </w:p>
    <w:p w:rsidR="00B1330A" w:rsidRDefault="005C38B1" w:rsidP="00B1330A">
      <w:pPr>
        <w:pStyle w:val="Paragraphedeliste"/>
        <w:numPr>
          <w:ilvl w:val="0"/>
          <w:numId w:val="2"/>
        </w:numPr>
      </w:pPr>
      <w:r>
        <w:t>Modèle des données</w:t>
      </w:r>
    </w:p>
    <w:p w:rsidR="00B1330A" w:rsidRDefault="00B1330A" w:rsidP="00B1330A">
      <w:pPr>
        <w:pStyle w:val="Paragraphedeliste"/>
        <w:numPr>
          <w:ilvl w:val="1"/>
          <w:numId w:val="2"/>
        </w:numPr>
      </w:pPr>
      <w:r>
        <w:t>Structuration des méta-informations des données stockées</w:t>
      </w:r>
    </w:p>
    <w:p w:rsidR="00B1330A" w:rsidRDefault="00B1330A" w:rsidP="00B1330A">
      <w:pPr>
        <w:pStyle w:val="Paragraphedeliste"/>
        <w:numPr>
          <w:ilvl w:val="1"/>
          <w:numId w:val="2"/>
        </w:numPr>
      </w:pPr>
      <w:r>
        <w:t>Moteur de recherche de l’information</w:t>
      </w:r>
    </w:p>
    <w:p w:rsidR="006F2419" w:rsidRDefault="00BF3F8F" w:rsidP="006F2419">
      <w:pPr>
        <w:pStyle w:val="Paragraphedeliste"/>
        <w:numPr>
          <w:ilvl w:val="1"/>
          <w:numId w:val="2"/>
        </w:numPr>
      </w:pPr>
      <w:proofErr w:type="spellStart"/>
      <w:r>
        <w:t>Etc</w:t>
      </w:r>
      <w:proofErr w:type="spellEnd"/>
      <w:r>
        <w:t>,</w:t>
      </w:r>
    </w:p>
    <w:p w:rsidR="006F2419" w:rsidRDefault="006F2419" w:rsidP="003009D5">
      <w:pPr>
        <w:pStyle w:val="Paragraphedeliste"/>
        <w:numPr>
          <w:ilvl w:val="0"/>
          <w:numId w:val="2"/>
        </w:numPr>
      </w:pPr>
      <w:r>
        <w:t>Gestion des flux</w:t>
      </w:r>
    </w:p>
    <w:p w:rsidR="00B1330A" w:rsidRDefault="00B1330A" w:rsidP="00B1330A">
      <w:pPr>
        <w:pStyle w:val="Paragraphedeliste"/>
        <w:numPr>
          <w:ilvl w:val="1"/>
          <w:numId w:val="2"/>
        </w:numPr>
      </w:pPr>
      <w:r>
        <w:t>Administration de la plateforme</w:t>
      </w:r>
    </w:p>
    <w:p w:rsidR="00B1330A" w:rsidRDefault="00B1330A" w:rsidP="00B1330A">
      <w:pPr>
        <w:pStyle w:val="Paragraphedeliste"/>
        <w:numPr>
          <w:ilvl w:val="1"/>
          <w:numId w:val="2"/>
        </w:numPr>
      </w:pPr>
      <w:r>
        <w:t>Mise en œuvre de chargement de nouveaux flux</w:t>
      </w:r>
    </w:p>
    <w:p w:rsidR="00B1330A" w:rsidRDefault="00B1330A" w:rsidP="00B1330A">
      <w:pPr>
        <w:pStyle w:val="Paragraphedeliste"/>
        <w:numPr>
          <w:ilvl w:val="1"/>
          <w:numId w:val="2"/>
        </w:numPr>
      </w:pPr>
      <w:r>
        <w:t>Mise en œuvre de nouveaux flux de mise à disposition de données pour traitement</w:t>
      </w:r>
    </w:p>
    <w:p w:rsidR="00BA0998" w:rsidRDefault="00BA0998" w:rsidP="00BA0998">
      <w:pPr>
        <w:pStyle w:val="Paragraphedeliste"/>
        <w:numPr>
          <w:ilvl w:val="0"/>
          <w:numId w:val="2"/>
        </w:numPr>
      </w:pPr>
      <w:r>
        <w:t>Analyse des données</w:t>
      </w:r>
    </w:p>
    <w:p w:rsidR="00BA0998" w:rsidRDefault="00BA0998" w:rsidP="00BA0998">
      <w:pPr>
        <w:pStyle w:val="Paragraphedeliste"/>
        <w:numPr>
          <w:ilvl w:val="0"/>
          <w:numId w:val="3"/>
        </w:numPr>
      </w:pPr>
      <w:r>
        <w:t xml:space="preserve">Génération du </w:t>
      </w:r>
      <w:proofErr w:type="spellStart"/>
      <w:r>
        <w:t>reporting</w:t>
      </w:r>
      <w:proofErr w:type="spellEnd"/>
    </w:p>
    <w:p w:rsidR="00BA0998" w:rsidRDefault="00BA0998" w:rsidP="00BA0998">
      <w:pPr>
        <w:pStyle w:val="Paragraphedeliste"/>
        <w:numPr>
          <w:ilvl w:val="0"/>
          <w:numId w:val="3"/>
        </w:numPr>
      </w:pPr>
      <w:r>
        <w:t>Génération des graphes</w:t>
      </w:r>
    </w:p>
    <w:p w:rsidR="00BA0998" w:rsidRDefault="00BA0998" w:rsidP="00BA0998"/>
    <w:p w:rsidR="00BA0998" w:rsidRDefault="00BA0998" w:rsidP="00BA0998"/>
    <w:p w:rsidR="00181A5B" w:rsidRDefault="00181A5B" w:rsidP="00200935">
      <w:pPr>
        <w:jc w:val="right"/>
      </w:pPr>
    </w:p>
    <w:sectPr w:rsidR="00181A5B" w:rsidSect="004B1061">
      <w:headerReference w:type="default" r:id="rId9"/>
      <w:footerReference w:type="default" r:id="rId10"/>
      <w:pgSz w:w="11906" w:h="16838"/>
      <w:pgMar w:top="1417" w:right="1417" w:bottom="1417" w:left="1417" w:header="708" w:footer="1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6EB6" w:rsidRDefault="00F66EB6" w:rsidP="004B1061">
      <w:r>
        <w:separator/>
      </w:r>
    </w:p>
  </w:endnote>
  <w:endnote w:type="continuationSeparator" w:id="0">
    <w:p w:rsidR="00F66EB6" w:rsidRDefault="00F66EB6" w:rsidP="004B10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777" w:type="dxa"/>
      <w:tblInd w:w="108" w:type="dxa"/>
      <w:tblBorders>
        <w:top w:val="single" w:sz="4" w:space="0" w:color="999999"/>
      </w:tblBorders>
      <w:tblLook w:val="04A0" w:firstRow="1" w:lastRow="0" w:firstColumn="1" w:lastColumn="0" w:noHBand="0" w:noVBand="1"/>
    </w:tblPr>
    <w:tblGrid>
      <w:gridCol w:w="2581"/>
      <w:gridCol w:w="3615"/>
      <w:gridCol w:w="2581"/>
    </w:tblGrid>
    <w:tr w:rsidR="004E6F4E" w:rsidTr="004E6F4E">
      <w:trPr>
        <w:trHeight w:val="453"/>
      </w:trPr>
      <w:tc>
        <w:tcPr>
          <w:tcW w:w="2581" w:type="dxa"/>
          <w:tcBorders>
            <w:top w:val="single" w:sz="4" w:space="0" w:color="999999"/>
            <w:left w:val="nil"/>
            <w:bottom w:val="nil"/>
            <w:right w:val="nil"/>
          </w:tcBorders>
          <w:vAlign w:val="center"/>
          <w:hideMark/>
        </w:tcPr>
        <w:p w:rsidR="004E6F4E" w:rsidRDefault="004E6F4E" w:rsidP="004E6F4E">
          <w:pPr>
            <w:pStyle w:val="TableText"/>
            <w:ind w:left="-108"/>
            <w:rPr>
              <w:i/>
              <w:color w:val="999999"/>
              <w:sz w:val="12"/>
              <w:szCs w:val="12"/>
              <w:lang w:val="fr-BE"/>
            </w:rPr>
          </w:pPr>
          <w:r>
            <w:rPr>
              <w:i/>
              <w:color w:val="999999"/>
              <w:sz w:val="12"/>
              <w:szCs w:val="12"/>
              <w:lang w:val="fr-BE"/>
            </w:rPr>
            <w:t xml:space="preserve">Document Confidentiel Reproduction interdite </w:t>
          </w:r>
        </w:p>
        <w:p w:rsidR="004E6F4E" w:rsidRDefault="004E6F4E" w:rsidP="004E6F4E">
          <w:pPr>
            <w:pStyle w:val="TableText"/>
            <w:ind w:left="-108"/>
            <w:rPr>
              <w:i/>
              <w:smallCaps/>
              <w:color w:val="999999"/>
              <w:sz w:val="12"/>
              <w:szCs w:val="12"/>
              <w:lang w:val="fr-BE"/>
            </w:rPr>
          </w:pPr>
          <w:r>
            <w:rPr>
              <w:i/>
              <w:color w:val="999999"/>
              <w:sz w:val="12"/>
              <w:szCs w:val="12"/>
              <w:lang w:val="fr-BE"/>
            </w:rPr>
            <w:t xml:space="preserve">© JEMS </w:t>
          </w:r>
          <w:proofErr w:type="spellStart"/>
          <w:r>
            <w:rPr>
              <w:i/>
              <w:color w:val="999999"/>
              <w:sz w:val="12"/>
              <w:szCs w:val="12"/>
              <w:lang w:val="fr-BE"/>
            </w:rPr>
            <w:t>Datafactory</w:t>
          </w:r>
          <w:proofErr w:type="spellEnd"/>
        </w:p>
      </w:tc>
      <w:tc>
        <w:tcPr>
          <w:tcW w:w="3615" w:type="dxa"/>
          <w:tcBorders>
            <w:top w:val="single" w:sz="4" w:space="0" w:color="999999"/>
            <w:left w:val="nil"/>
            <w:bottom w:val="nil"/>
            <w:right w:val="nil"/>
          </w:tcBorders>
          <w:vAlign w:val="center"/>
          <w:hideMark/>
        </w:tcPr>
        <w:p w:rsidR="004E6F4E" w:rsidRDefault="004E6F4E" w:rsidP="002118EF">
          <w:pPr>
            <w:pStyle w:val="TableText"/>
            <w:jc w:val="center"/>
            <w:rPr>
              <w:i/>
              <w:iCs/>
              <w:smallCaps/>
              <w:color w:val="999999"/>
            </w:rPr>
          </w:pPr>
          <w:r w:rsidRPr="004B1061">
            <w:rPr>
              <w:rFonts w:cs="Arial"/>
              <w:noProof/>
              <w:lang w:eastAsia="fr-FR"/>
            </w:rPr>
            <w:drawing>
              <wp:anchor distT="0" distB="0" distL="114300" distR="114300" simplePos="0" relativeHeight="251658240" behindDoc="1" locked="0" layoutInCell="1" allowOverlap="1" wp14:anchorId="741E32D5" wp14:editId="45911BBA">
                <wp:simplePos x="0" y="0"/>
                <wp:positionH relativeFrom="column">
                  <wp:posOffset>661670</wp:posOffset>
                </wp:positionH>
                <wp:positionV relativeFrom="paragraph">
                  <wp:posOffset>191770</wp:posOffset>
                </wp:positionV>
                <wp:extent cx="661035" cy="182880"/>
                <wp:effectExtent l="0" t="0" r="5715" b="7620"/>
                <wp:wrapNone/>
                <wp:docPr id="4" name="image0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1035" cy="18288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118EF">
            <w:t>Prop-JEMS-FiTech-CdC-20171117</w:t>
          </w:r>
          <w:r>
            <w:t>-001</w:t>
          </w:r>
        </w:p>
      </w:tc>
      <w:tc>
        <w:tcPr>
          <w:tcW w:w="2581" w:type="dxa"/>
          <w:tcBorders>
            <w:top w:val="single" w:sz="4" w:space="0" w:color="999999"/>
            <w:left w:val="nil"/>
            <w:bottom w:val="nil"/>
            <w:right w:val="nil"/>
          </w:tcBorders>
          <w:vAlign w:val="center"/>
          <w:hideMark/>
        </w:tcPr>
        <w:p w:rsidR="004E6F4E" w:rsidRDefault="004E6F4E" w:rsidP="004E6F4E">
          <w:pPr>
            <w:pStyle w:val="TableText"/>
            <w:ind w:right="-108"/>
            <w:jc w:val="right"/>
            <w:rPr>
              <w:i/>
              <w:iCs/>
              <w:color w:val="999999"/>
            </w:rPr>
          </w:pPr>
          <w:r>
            <w:rPr>
              <w:i/>
              <w:iCs/>
              <w:color w:val="999999"/>
              <w:lang w:val="en-US"/>
            </w:rPr>
            <w:fldChar w:fldCharType="begin"/>
          </w:r>
          <w:r>
            <w:rPr>
              <w:i/>
              <w:iCs/>
              <w:color w:val="999999"/>
            </w:rPr>
            <w:instrText xml:space="preserve"> PAGE  \* Arabic  \* MERGEFORMAT </w:instrText>
          </w:r>
          <w:r>
            <w:rPr>
              <w:i/>
              <w:iCs/>
              <w:color w:val="999999"/>
              <w:lang w:val="en-US"/>
            </w:rPr>
            <w:fldChar w:fldCharType="separate"/>
          </w:r>
          <w:r w:rsidR="008E7400">
            <w:rPr>
              <w:i/>
              <w:iCs/>
              <w:noProof/>
              <w:color w:val="999999"/>
            </w:rPr>
            <w:t>1</w:t>
          </w:r>
          <w:r>
            <w:rPr>
              <w:i/>
              <w:iCs/>
              <w:color w:val="999999"/>
              <w:lang w:val="en-US"/>
            </w:rPr>
            <w:fldChar w:fldCharType="end"/>
          </w:r>
          <w:r>
            <w:rPr>
              <w:i/>
              <w:iCs/>
              <w:color w:val="999999"/>
            </w:rPr>
            <w:t>/</w:t>
          </w:r>
          <w:r>
            <w:rPr>
              <w:rStyle w:val="Numrodepage"/>
              <w:color w:val="999999"/>
            </w:rPr>
            <w:fldChar w:fldCharType="begin"/>
          </w:r>
          <w:r>
            <w:rPr>
              <w:rStyle w:val="Numrodepage"/>
              <w:color w:val="999999"/>
            </w:rPr>
            <w:instrText xml:space="preserve"> NUMPAGES </w:instrText>
          </w:r>
          <w:r>
            <w:rPr>
              <w:rStyle w:val="Numrodepage"/>
              <w:color w:val="999999"/>
            </w:rPr>
            <w:fldChar w:fldCharType="separate"/>
          </w:r>
          <w:r w:rsidR="008E7400">
            <w:rPr>
              <w:rStyle w:val="Numrodepage"/>
              <w:noProof/>
              <w:color w:val="999999"/>
            </w:rPr>
            <w:t>3</w:t>
          </w:r>
          <w:r>
            <w:rPr>
              <w:rStyle w:val="Numrodepage"/>
              <w:color w:val="999999"/>
            </w:rPr>
            <w:fldChar w:fldCharType="end"/>
          </w:r>
        </w:p>
      </w:tc>
    </w:tr>
  </w:tbl>
  <w:p w:rsidR="004B1061" w:rsidRPr="004B1061" w:rsidRDefault="004B1061" w:rsidP="004E6F4E">
    <w:pPr>
      <w:pStyle w:val="Normal1"/>
      <w:tabs>
        <w:tab w:val="left" w:pos="5103"/>
      </w:tabs>
      <w:spacing w:before="0" w:after="0"/>
      <w:ind w:right="-839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6EB6" w:rsidRDefault="00F66EB6" w:rsidP="004B1061">
      <w:r>
        <w:separator/>
      </w:r>
    </w:p>
  </w:footnote>
  <w:footnote w:type="continuationSeparator" w:id="0">
    <w:p w:rsidR="00F66EB6" w:rsidRDefault="00F66EB6" w:rsidP="004B10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40" w:type="dxa"/>
      <w:tblInd w:w="108" w:type="dxa"/>
      <w:tblBorders>
        <w:bottom w:val="single" w:sz="18" w:space="0" w:color="808080"/>
      </w:tblBorders>
      <w:tblLayout w:type="fixed"/>
      <w:tblLook w:val="04A0" w:firstRow="1" w:lastRow="0" w:firstColumn="1" w:lastColumn="0" w:noHBand="0" w:noVBand="1"/>
    </w:tblPr>
    <w:tblGrid>
      <w:gridCol w:w="2581"/>
      <w:gridCol w:w="4506"/>
      <w:gridCol w:w="2453"/>
    </w:tblGrid>
    <w:tr w:rsidR="004E6F4E" w:rsidTr="004E6F4E">
      <w:trPr>
        <w:trHeight w:val="868"/>
      </w:trPr>
      <w:tc>
        <w:tcPr>
          <w:tcW w:w="2582" w:type="dxa"/>
          <w:tcBorders>
            <w:top w:val="nil"/>
            <w:left w:val="nil"/>
            <w:bottom w:val="single" w:sz="18" w:space="0" w:color="808080"/>
            <w:right w:val="nil"/>
          </w:tcBorders>
          <w:vAlign w:val="center"/>
        </w:tcPr>
        <w:p w:rsidR="004E6F4E" w:rsidRDefault="004E6F4E" w:rsidP="004E6F4E">
          <w:pPr>
            <w:pStyle w:val="TableText"/>
            <w:spacing w:before="0"/>
            <w:jc w:val="left"/>
            <w:rPr>
              <w:rFonts w:cs="Arial"/>
              <w:noProof/>
              <w:color w:val="999999"/>
              <w:lang w:eastAsia="fr-FR"/>
            </w:rPr>
          </w:pPr>
        </w:p>
      </w:tc>
      <w:tc>
        <w:tcPr>
          <w:tcW w:w="4506" w:type="dxa"/>
          <w:tcBorders>
            <w:top w:val="nil"/>
            <w:left w:val="nil"/>
            <w:bottom w:val="single" w:sz="18" w:space="0" w:color="808080"/>
            <w:right w:val="nil"/>
          </w:tcBorders>
          <w:vAlign w:val="center"/>
        </w:tcPr>
        <w:p w:rsidR="004E6F4E" w:rsidRDefault="004E6F4E" w:rsidP="004E6F4E">
          <w:pPr>
            <w:pStyle w:val="En-tte"/>
            <w:tabs>
              <w:tab w:val="clear" w:pos="4536"/>
            </w:tabs>
            <w:ind w:left="-108"/>
            <w:jc w:val="center"/>
            <w:rPr>
              <w:sz w:val="4"/>
              <w:szCs w:val="4"/>
            </w:rPr>
          </w:pPr>
        </w:p>
        <w:p w:rsidR="004E6F4E" w:rsidRDefault="004E6F4E" w:rsidP="004E6F4E">
          <w:pPr>
            <w:pStyle w:val="corps"/>
            <w:jc w:val="center"/>
            <w:rPr>
              <w:szCs w:val="20"/>
            </w:rPr>
          </w:pPr>
          <w:r>
            <w:t>Cahier de c</w:t>
          </w:r>
          <w:r w:rsidR="00227ECA">
            <w:t>harge</w:t>
          </w:r>
          <w:r w:rsidR="000B51A6">
            <w:t>s de la mise en place d’un système d</w:t>
          </w:r>
          <w:r w:rsidR="00C230D8">
            <w:t>e maintenance prédictive</w:t>
          </w:r>
        </w:p>
      </w:tc>
      <w:tc>
        <w:tcPr>
          <w:tcW w:w="2453" w:type="dxa"/>
          <w:tcBorders>
            <w:top w:val="nil"/>
            <w:left w:val="nil"/>
            <w:bottom w:val="single" w:sz="18" w:space="0" w:color="808080"/>
            <w:right w:val="nil"/>
          </w:tcBorders>
          <w:vAlign w:val="center"/>
        </w:tcPr>
        <w:p w:rsidR="004E6F4E" w:rsidRDefault="004E6F4E" w:rsidP="004E6F4E">
          <w:pPr>
            <w:pStyle w:val="En-tte"/>
            <w:tabs>
              <w:tab w:val="clear" w:pos="4536"/>
            </w:tabs>
            <w:jc w:val="right"/>
            <w:rPr>
              <w:sz w:val="4"/>
              <w:szCs w:val="4"/>
            </w:rPr>
          </w:pPr>
        </w:p>
      </w:tc>
    </w:tr>
  </w:tbl>
  <w:p w:rsidR="004E6F4E" w:rsidRDefault="004E6F4E" w:rsidP="004E6F4E">
    <w:pPr>
      <w:rPr>
        <w:sz w:val="4"/>
        <w:szCs w:val="4"/>
      </w:rPr>
    </w:pPr>
    <w:r>
      <w:rPr>
        <w:noProof/>
        <w:lang w:eastAsia="fr-F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-819150</wp:posOffset>
          </wp:positionV>
          <wp:extent cx="1381125" cy="762000"/>
          <wp:effectExtent l="0" t="0" r="9525" b="0"/>
          <wp:wrapNone/>
          <wp:docPr id="7" name="Image 7" descr="logo_JEMS_datafactor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JEMS_datafactor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1125" cy="76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B1061" w:rsidRDefault="004B106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61572"/>
    <w:multiLevelType w:val="hybridMultilevel"/>
    <w:tmpl w:val="08A29E44"/>
    <w:lvl w:ilvl="0" w:tplc="1B5E3D4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455BF"/>
    <w:multiLevelType w:val="hybridMultilevel"/>
    <w:tmpl w:val="6CAC7DC2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965C23"/>
    <w:multiLevelType w:val="hybridMultilevel"/>
    <w:tmpl w:val="ECE24926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14386B"/>
    <w:multiLevelType w:val="multilevel"/>
    <w:tmpl w:val="ED407436"/>
    <w:lvl w:ilvl="0">
      <w:start w:val="1"/>
      <w:numFmt w:val="none"/>
      <w:pStyle w:val="Titre1"/>
      <w:lvlText w:val="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%2"/>
      <w:lvlJc w:val="left"/>
      <w:pPr>
        <w:ind w:left="718" w:hanging="576"/>
      </w:pPr>
      <w:rPr>
        <w:rFonts w:hint="default"/>
      </w:rPr>
    </w:lvl>
    <w:lvl w:ilvl="2">
      <w:start w:val="1"/>
      <w:numFmt w:val="decimal"/>
      <w:pStyle w:val="Titre3"/>
      <w:lvlText w:val="%1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itre4"/>
      <w:lvlText w:val="%1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326"/>
    <w:rsid w:val="000021AE"/>
    <w:rsid w:val="0001031A"/>
    <w:rsid w:val="00016448"/>
    <w:rsid w:val="00025545"/>
    <w:rsid w:val="00067731"/>
    <w:rsid w:val="000A2691"/>
    <w:rsid w:val="000B51A6"/>
    <w:rsid w:val="00181A5B"/>
    <w:rsid w:val="001834BB"/>
    <w:rsid w:val="00184546"/>
    <w:rsid w:val="00200935"/>
    <w:rsid w:val="002118EF"/>
    <w:rsid w:val="0022636A"/>
    <w:rsid w:val="00227ECA"/>
    <w:rsid w:val="00247F37"/>
    <w:rsid w:val="00275B69"/>
    <w:rsid w:val="002910DF"/>
    <w:rsid w:val="00291ADE"/>
    <w:rsid w:val="002A680E"/>
    <w:rsid w:val="003009D5"/>
    <w:rsid w:val="0036410C"/>
    <w:rsid w:val="003A28AD"/>
    <w:rsid w:val="003C15BA"/>
    <w:rsid w:val="0047202D"/>
    <w:rsid w:val="004B1061"/>
    <w:rsid w:val="004B50B9"/>
    <w:rsid w:val="004E1FF2"/>
    <w:rsid w:val="004E6F4E"/>
    <w:rsid w:val="00564514"/>
    <w:rsid w:val="00583E3B"/>
    <w:rsid w:val="005C38B1"/>
    <w:rsid w:val="005D21C3"/>
    <w:rsid w:val="00635885"/>
    <w:rsid w:val="00661FCD"/>
    <w:rsid w:val="0067370E"/>
    <w:rsid w:val="00691C44"/>
    <w:rsid w:val="006C3991"/>
    <w:rsid w:val="006F2419"/>
    <w:rsid w:val="006F4E42"/>
    <w:rsid w:val="00722CBE"/>
    <w:rsid w:val="00753533"/>
    <w:rsid w:val="0077084F"/>
    <w:rsid w:val="007F0326"/>
    <w:rsid w:val="007F412C"/>
    <w:rsid w:val="00807234"/>
    <w:rsid w:val="008E7400"/>
    <w:rsid w:val="00986293"/>
    <w:rsid w:val="009A6684"/>
    <w:rsid w:val="009F1F21"/>
    <w:rsid w:val="00A5624D"/>
    <w:rsid w:val="00AA02EE"/>
    <w:rsid w:val="00B1330A"/>
    <w:rsid w:val="00B147BD"/>
    <w:rsid w:val="00B91475"/>
    <w:rsid w:val="00BA0998"/>
    <w:rsid w:val="00BE3023"/>
    <w:rsid w:val="00BF3F8F"/>
    <w:rsid w:val="00C230D8"/>
    <w:rsid w:val="00CE09CC"/>
    <w:rsid w:val="00CF60B8"/>
    <w:rsid w:val="00D53D96"/>
    <w:rsid w:val="00DA52F1"/>
    <w:rsid w:val="00E70529"/>
    <w:rsid w:val="00E84F0C"/>
    <w:rsid w:val="00EC34B8"/>
    <w:rsid w:val="00F6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B565FE"/>
  <w15:chartTrackingRefBased/>
  <w15:docId w15:val="{2F760114-8EE4-4A58-8C47-D7E5F4DD2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0326"/>
    <w:pPr>
      <w:suppressAutoHyphens/>
      <w:spacing w:after="0" w:line="240" w:lineRule="auto"/>
      <w:outlineLvl w:val="0"/>
    </w:pPr>
    <w:rPr>
      <w:rFonts w:ascii="Arial" w:eastAsia="Times New Roman" w:hAnsi="Arial" w:cs="Times New Roman"/>
      <w:spacing w:val="-3"/>
      <w:sz w:val="20"/>
      <w:szCs w:val="20"/>
    </w:rPr>
  </w:style>
  <w:style w:type="paragraph" w:styleId="Titre1">
    <w:name w:val="heading 1"/>
    <w:basedOn w:val="Normal"/>
    <w:next w:val="Normal"/>
    <w:link w:val="Titre1Car"/>
    <w:qFormat/>
    <w:rsid w:val="003C15BA"/>
    <w:pPr>
      <w:keepNext/>
      <w:keepLines/>
      <w:numPr>
        <w:numId w:val="1"/>
      </w:numPr>
      <w:shd w:val="clear" w:color="auto" w:fill="57585A"/>
      <w:suppressAutoHyphens w:val="0"/>
      <w:spacing w:before="240" w:line="259" w:lineRule="auto"/>
    </w:pPr>
    <w:rPr>
      <w:rFonts w:asciiTheme="minorHAnsi" w:eastAsiaTheme="majorEastAsia" w:hAnsiTheme="minorHAnsi" w:cstheme="majorBidi"/>
      <w:b/>
      <w:caps/>
      <w:color w:val="FFFFFF" w:themeColor="background1"/>
      <w:spacing w:val="0"/>
      <w:sz w:val="40"/>
      <w:szCs w:val="32"/>
    </w:rPr>
  </w:style>
  <w:style w:type="paragraph" w:styleId="Titre2">
    <w:name w:val="heading 2"/>
    <w:basedOn w:val="Normal"/>
    <w:next w:val="Normal"/>
    <w:link w:val="Titre2Car"/>
    <w:unhideWhenUsed/>
    <w:qFormat/>
    <w:rsid w:val="003C15BA"/>
    <w:pPr>
      <w:keepNext/>
      <w:keepLines/>
      <w:numPr>
        <w:ilvl w:val="1"/>
        <w:numId w:val="1"/>
      </w:numPr>
      <w:suppressAutoHyphens w:val="0"/>
      <w:spacing w:before="40" w:line="259" w:lineRule="auto"/>
      <w:outlineLvl w:val="1"/>
    </w:pPr>
    <w:rPr>
      <w:rFonts w:asciiTheme="minorHAnsi" w:eastAsiaTheme="majorEastAsia" w:hAnsiTheme="minorHAnsi" w:cstheme="majorBidi"/>
      <w:b/>
      <w:caps/>
      <w:color w:val="EF7F01"/>
      <w:spacing w:val="0"/>
      <w:sz w:val="36"/>
      <w:szCs w:val="26"/>
    </w:rPr>
  </w:style>
  <w:style w:type="paragraph" w:styleId="Titre3">
    <w:name w:val="heading 3"/>
    <w:basedOn w:val="Normal"/>
    <w:next w:val="Normal"/>
    <w:link w:val="Titre3Car"/>
    <w:unhideWhenUsed/>
    <w:qFormat/>
    <w:rsid w:val="003C15BA"/>
    <w:pPr>
      <w:keepNext/>
      <w:keepLines/>
      <w:numPr>
        <w:ilvl w:val="2"/>
        <w:numId w:val="1"/>
      </w:numPr>
      <w:suppressAutoHyphens w:val="0"/>
      <w:spacing w:before="40" w:line="259" w:lineRule="auto"/>
      <w:ind w:left="1428"/>
      <w:outlineLvl w:val="2"/>
    </w:pPr>
    <w:rPr>
      <w:rFonts w:asciiTheme="minorHAnsi" w:eastAsiaTheme="majorEastAsia" w:hAnsiTheme="minorHAnsi" w:cstheme="majorBidi"/>
      <w:b/>
      <w:color w:val="57585A"/>
      <w:spacing w:val="0"/>
      <w:sz w:val="32"/>
      <w:szCs w:val="24"/>
    </w:rPr>
  </w:style>
  <w:style w:type="paragraph" w:styleId="Titre4">
    <w:name w:val="heading 4"/>
    <w:basedOn w:val="Normal"/>
    <w:next w:val="Normal"/>
    <w:link w:val="Titre4Car"/>
    <w:unhideWhenUsed/>
    <w:qFormat/>
    <w:rsid w:val="003C15BA"/>
    <w:pPr>
      <w:keepNext/>
      <w:keepLines/>
      <w:numPr>
        <w:ilvl w:val="3"/>
        <w:numId w:val="1"/>
      </w:numPr>
      <w:suppressAutoHyphens w:val="0"/>
      <w:spacing w:before="40" w:line="259" w:lineRule="auto"/>
      <w:ind w:left="2280"/>
      <w:outlineLvl w:val="3"/>
    </w:pPr>
    <w:rPr>
      <w:rFonts w:asciiTheme="minorHAnsi" w:eastAsiaTheme="majorEastAsia" w:hAnsiTheme="minorHAnsi" w:cstheme="majorBidi"/>
      <w:i/>
      <w:iCs/>
      <w:color w:val="57585A"/>
      <w:spacing w:val="0"/>
      <w:sz w:val="24"/>
      <w:szCs w:val="2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3C15BA"/>
    <w:pPr>
      <w:keepNext/>
      <w:keepLines/>
      <w:numPr>
        <w:ilvl w:val="4"/>
        <w:numId w:val="1"/>
      </w:numPr>
      <w:suppressAutoHyphens w:val="0"/>
      <w:spacing w:before="40" w:line="259" w:lineRule="auto"/>
      <w:ind w:left="3132"/>
      <w:outlineLvl w:val="4"/>
    </w:pPr>
    <w:rPr>
      <w:rFonts w:asciiTheme="majorHAnsi" w:eastAsiaTheme="majorEastAsia" w:hAnsiTheme="majorHAnsi" w:cstheme="majorBidi"/>
      <w:color w:val="2E74B5" w:themeColor="accent1" w:themeShade="BF"/>
      <w:spacing w:val="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C15BA"/>
    <w:pPr>
      <w:keepNext/>
      <w:keepLines/>
      <w:numPr>
        <w:ilvl w:val="5"/>
        <w:numId w:val="1"/>
      </w:numPr>
      <w:suppressAutoHyphens w:val="0"/>
      <w:spacing w:before="40" w:line="259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spacing w:val="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C15BA"/>
    <w:pPr>
      <w:keepNext/>
      <w:keepLines/>
      <w:numPr>
        <w:ilvl w:val="6"/>
        <w:numId w:val="1"/>
      </w:numPr>
      <w:suppressAutoHyphens w:val="0"/>
      <w:spacing w:before="40" w:line="259" w:lineRule="auto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pacing w:val="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C15BA"/>
    <w:pPr>
      <w:keepNext/>
      <w:keepLines/>
      <w:numPr>
        <w:ilvl w:val="7"/>
        <w:numId w:val="1"/>
      </w:numPr>
      <w:suppressAutoHyphens w:val="0"/>
      <w:spacing w:before="40" w:line="259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pacing w:val="0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C15BA"/>
    <w:pPr>
      <w:keepNext/>
      <w:keepLines/>
      <w:numPr>
        <w:ilvl w:val="8"/>
        <w:numId w:val="1"/>
      </w:numPr>
      <w:suppressAutoHyphens w:val="0"/>
      <w:spacing w:before="40" w:line="259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pacing w:val="0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4">
    <w:name w:val="toc 4"/>
    <w:basedOn w:val="Normal"/>
    <w:next w:val="Normal"/>
    <w:uiPriority w:val="39"/>
    <w:rsid w:val="007F0326"/>
    <w:pPr>
      <w:ind w:left="600"/>
    </w:pPr>
    <w:rPr>
      <w:rFonts w:ascii="Times New Roman" w:hAnsi="Times New Roman"/>
      <w:szCs w:val="24"/>
    </w:rPr>
  </w:style>
  <w:style w:type="paragraph" w:styleId="TM3">
    <w:name w:val="toc 3"/>
    <w:basedOn w:val="Normal"/>
    <w:next w:val="Normal"/>
    <w:uiPriority w:val="39"/>
    <w:rsid w:val="007F0326"/>
    <w:pPr>
      <w:ind w:left="400"/>
    </w:pPr>
    <w:rPr>
      <w:rFonts w:ascii="Times New Roman" w:hAnsi="Times New Roman"/>
      <w:szCs w:val="24"/>
    </w:rPr>
  </w:style>
  <w:style w:type="paragraph" w:styleId="TM2">
    <w:name w:val="toc 2"/>
    <w:basedOn w:val="Normal"/>
    <w:next w:val="Normal"/>
    <w:uiPriority w:val="39"/>
    <w:rsid w:val="007F0326"/>
    <w:pPr>
      <w:spacing w:before="120"/>
      <w:ind w:left="200"/>
    </w:pPr>
    <w:rPr>
      <w:rFonts w:ascii="Times New Roman" w:hAnsi="Times New Roman"/>
      <w:b/>
      <w:bCs/>
      <w:sz w:val="22"/>
      <w:szCs w:val="26"/>
    </w:rPr>
  </w:style>
  <w:style w:type="character" w:styleId="Lienhypertexte">
    <w:name w:val="Hyperlink"/>
    <w:uiPriority w:val="99"/>
    <w:rsid w:val="007F0326"/>
    <w:rPr>
      <w:color w:val="0000FF"/>
      <w:u w:val="single"/>
    </w:rPr>
  </w:style>
  <w:style w:type="paragraph" w:styleId="En-tte">
    <w:name w:val="header"/>
    <w:aliases w:val="rep_Header,TeteDePage,header,Header - SBC,entêtenestle,ContentsHeader,h,Heading 0"/>
    <w:basedOn w:val="Normal"/>
    <w:link w:val="En-tteCar"/>
    <w:unhideWhenUsed/>
    <w:rsid w:val="004B1061"/>
    <w:pPr>
      <w:tabs>
        <w:tab w:val="center" w:pos="4536"/>
        <w:tab w:val="right" w:pos="9072"/>
      </w:tabs>
    </w:pPr>
  </w:style>
  <w:style w:type="character" w:customStyle="1" w:styleId="En-tteCar">
    <w:name w:val="En-tête Car"/>
    <w:aliases w:val="rep_Header Car,TeteDePage Car,header Car,Header - SBC Car,entêtenestle Car,ContentsHeader Car,h Car,Heading 0 Car"/>
    <w:basedOn w:val="Policepardfaut"/>
    <w:link w:val="En-tte"/>
    <w:rsid w:val="004B1061"/>
    <w:rPr>
      <w:rFonts w:ascii="Arial" w:eastAsia="Times New Roman" w:hAnsi="Arial" w:cs="Times New Roman"/>
      <w:spacing w:val="-3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4B106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B1061"/>
    <w:rPr>
      <w:rFonts w:ascii="Arial" w:eastAsia="Times New Roman" w:hAnsi="Arial" w:cs="Times New Roman"/>
      <w:spacing w:val="-3"/>
      <w:sz w:val="20"/>
      <w:szCs w:val="20"/>
    </w:rPr>
  </w:style>
  <w:style w:type="paragraph" w:customStyle="1" w:styleId="Normal1">
    <w:name w:val="Normal1"/>
    <w:rsid w:val="004B1061"/>
    <w:pPr>
      <w:spacing w:before="100" w:after="200" w:line="276" w:lineRule="auto"/>
    </w:pPr>
    <w:rPr>
      <w:rFonts w:ascii="Calibri" w:eastAsia="Calibri" w:hAnsi="Calibri" w:cs="Calibri"/>
      <w:color w:val="000000"/>
      <w:sz w:val="20"/>
      <w:szCs w:val="20"/>
    </w:rPr>
  </w:style>
  <w:style w:type="paragraph" w:customStyle="1" w:styleId="TableText">
    <w:name w:val="Table Text"/>
    <w:basedOn w:val="Normal"/>
    <w:rsid w:val="004B1061"/>
    <w:pPr>
      <w:suppressAutoHyphens w:val="0"/>
      <w:spacing w:before="60" w:after="60"/>
      <w:jc w:val="both"/>
      <w:outlineLvl w:val="9"/>
    </w:pPr>
    <w:rPr>
      <w:spacing w:val="0"/>
      <w:sz w:val="16"/>
    </w:rPr>
  </w:style>
  <w:style w:type="character" w:customStyle="1" w:styleId="corpsCar">
    <w:name w:val="corps Car"/>
    <w:link w:val="corps"/>
    <w:locked/>
    <w:rsid w:val="004E6F4E"/>
    <w:rPr>
      <w:rFonts w:ascii="Calibri" w:hAnsi="Calibri" w:cs="Calibri"/>
    </w:rPr>
  </w:style>
  <w:style w:type="paragraph" w:customStyle="1" w:styleId="corps">
    <w:name w:val="corps"/>
    <w:basedOn w:val="Corpsdetexte"/>
    <w:link w:val="corpsCar"/>
    <w:qFormat/>
    <w:rsid w:val="004E6F4E"/>
    <w:pPr>
      <w:suppressAutoHyphens w:val="0"/>
      <w:spacing w:before="60"/>
      <w:ind w:left="284"/>
      <w:jc w:val="both"/>
      <w:outlineLvl w:val="9"/>
    </w:pPr>
    <w:rPr>
      <w:rFonts w:ascii="Calibri" w:eastAsiaTheme="minorHAnsi" w:hAnsi="Calibri" w:cs="Calibri"/>
      <w:spacing w:val="0"/>
      <w:sz w:val="22"/>
      <w:szCs w:val="22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4E6F4E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4E6F4E"/>
    <w:rPr>
      <w:rFonts w:ascii="Arial" w:eastAsia="Times New Roman" w:hAnsi="Arial" w:cs="Times New Roman"/>
      <w:spacing w:val="-3"/>
      <w:sz w:val="20"/>
      <w:szCs w:val="20"/>
    </w:rPr>
  </w:style>
  <w:style w:type="character" w:styleId="Numrodepage">
    <w:name w:val="page number"/>
    <w:basedOn w:val="Policepardfaut"/>
    <w:semiHidden/>
    <w:unhideWhenUsed/>
    <w:rsid w:val="004E6F4E"/>
  </w:style>
  <w:style w:type="character" w:customStyle="1" w:styleId="SansinterligneCar">
    <w:name w:val="Sans interligne Car"/>
    <w:link w:val="Sansinterligne"/>
    <w:uiPriority w:val="1"/>
    <w:locked/>
    <w:rsid w:val="004E6F4E"/>
    <w:rPr>
      <w:rFonts w:ascii="Cambria" w:eastAsia="Times New Roman" w:hAnsi="Cambria" w:cs="Times New Roman"/>
    </w:rPr>
  </w:style>
  <w:style w:type="paragraph" w:styleId="Sansinterligne">
    <w:name w:val="No Spacing"/>
    <w:link w:val="SansinterligneCar"/>
    <w:uiPriority w:val="1"/>
    <w:qFormat/>
    <w:rsid w:val="004E6F4E"/>
    <w:pPr>
      <w:spacing w:after="0" w:line="240" w:lineRule="auto"/>
    </w:pPr>
    <w:rPr>
      <w:rFonts w:ascii="Cambria" w:eastAsia="Times New Roman" w:hAnsi="Cambria" w:cs="Times New Roman"/>
    </w:rPr>
  </w:style>
  <w:style w:type="character" w:customStyle="1" w:styleId="Titre1Car">
    <w:name w:val="Titre 1 Car"/>
    <w:basedOn w:val="Policepardfaut"/>
    <w:link w:val="Titre1"/>
    <w:rsid w:val="003C15BA"/>
    <w:rPr>
      <w:rFonts w:eastAsiaTheme="majorEastAsia" w:cstheme="majorBidi"/>
      <w:b/>
      <w:caps/>
      <w:color w:val="FFFFFF" w:themeColor="background1"/>
      <w:sz w:val="40"/>
      <w:szCs w:val="32"/>
      <w:shd w:val="clear" w:color="auto" w:fill="57585A"/>
    </w:rPr>
  </w:style>
  <w:style w:type="character" w:customStyle="1" w:styleId="Titre2Car">
    <w:name w:val="Titre 2 Car"/>
    <w:basedOn w:val="Policepardfaut"/>
    <w:link w:val="Titre2"/>
    <w:rsid w:val="003C15BA"/>
    <w:rPr>
      <w:rFonts w:eastAsiaTheme="majorEastAsia" w:cstheme="majorBidi"/>
      <w:b/>
      <w:caps/>
      <w:color w:val="EF7F01"/>
      <w:sz w:val="36"/>
      <w:szCs w:val="26"/>
    </w:rPr>
  </w:style>
  <w:style w:type="character" w:customStyle="1" w:styleId="Titre3Car">
    <w:name w:val="Titre 3 Car"/>
    <w:basedOn w:val="Policepardfaut"/>
    <w:link w:val="Titre3"/>
    <w:rsid w:val="003C15BA"/>
    <w:rPr>
      <w:rFonts w:eastAsiaTheme="majorEastAsia" w:cstheme="majorBidi"/>
      <w:b/>
      <w:color w:val="57585A"/>
      <w:sz w:val="32"/>
      <w:szCs w:val="24"/>
    </w:rPr>
  </w:style>
  <w:style w:type="character" w:customStyle="1" w:styleId="Titre4Car">
    <w:name w:val="Titre 4 Car"/>
    <w:basedOn w:val="Policepardfaut"/>
    <w:link w:val="Titre4"/>
    <w:rsid w:val="003C15BA"/>
    <w:rPr>
      <w:rFonts w:eastAsiaTheme="majorEastAsia" w:cstheme="majorBidi"/>
      <w:i/>
      <w:iCs/>
      <w:color w:val="57585A"/>
      <w:sz w:val="24"/>
    </w:rPr>
  </w:style>
  <w:style w:type="character" w:customStyle="1" w:styleId="Titre5Car">
    <w:name w:val="Titre 5 Car"/>
    <w:basedOn w:val="Policepardfaut"/>
    <w:link w:val="Titre5"/>
    <w:uiPriority w:val="9"/>
    <w:rsid w:val="003C15B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C15B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3C15B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3C15B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3C15B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lev">
    <w:name w:val="Strong"/>
    <w:basedOn w:val="Policepardfaut"/>
    <w:uiPriority w:val="22"/>
    <w:qFormat/>
    <w:rsid w:val="003A28AD"/>
    <w:rPr>
      <w:b/>
      <w:bCs/>
    </w:rPr>
  </w:style>
  <w:style w:type="character" w:styleId="Accentuation">
    <w:name w:val="Emphasis"/>
    <w:basedOn w:val="Policepardfaut"/>
    <w:uiPriority w:val="20"/>
    <w:qFormat/>
    <w:rsid w:val="003A28A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81A5B"/>
    <w:pPr>
      <w:suppressAutoHyphens w:val="0"/>
      <w:spacing w:before="100" w:beforeAutospacing="1" w:after="100" w:afterAutospacing="1"/>
      <w:outlineLvl w:val="9"/>
    </w:pPr>
    <w:rPr>
      <w:rFonts w:ascii="Times New Roman" w:hAnsi="Times New Roman"/>
      <w:spacing w:val="0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B1330A"/>
    <w:pPr>
      <w:suppressAutoHyphens w:val="0"/>
      <w:spacing w:after="160" w:line="259" w:lineRule="auto"/>
      <w:ind w:left="720"/>
      <w:contextualSpacing/>
      <w:outlineLvl w:val="9"/>
    </w:pPr>
    <w:rPr>
      <w:rFonts w:asciiTheme="minorHAnsi" w:eastAsiaTheme="minorHAnsi" w:hAnsiTheme="minorHAnsi" w:cstheme="minorBidi"/>
      <w:spacing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9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07AB9656606B43990C210849646E25" ma:contentTypeVersion="0" ma:contentTypeDescription="Crée un document." ma:contentTypeScope="" ma:versionID="d997012efce875acbbd8258c2ec4935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500626028e8b0e78c3df207cfa2d4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FB12EA-F7CF-954A-A356-0911FD56989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027319F-F12B-457A-B105-342E41364DDE}"/>
</file>

<file path=customXml/itemProps3.xml><?xml version="1.0" encoding="utf-8"?>
<ds:datastoreItem xmlns:ds="http://schemas.openxmlformats.org/officeDocument/2006/customXml" ds:itemID="{27639A81-0CBC-4453-8070-C206F3AEDC68}"/>
</file>

<file path=customXml/itemProps4.xml><?xml version="1.0" encoding="utf-8"?>
<ds:datastoreItem xmlns:ds="http://schemas.openxmlformats.org/officeDocument/2006/customXml" ds:itemID="{3EF22DC0-29E1-458D-9A2A-1D7307E4AF6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401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nomrane@jems-group.com</dc:creator>
  <cp:keywords/>
  <dc:description/>
  <cp:lastModifiedBy>CHAABEN Mohamed</cp:lastModifiedBy>
  <cp:revision>2</cp:revision>
  <dcterms:created xsi:type="dcterms:W3CDTF">2018-12-11T17:18:00Z</dcterms:created>
  <dcterms:modified xsi:type="dcterms:W3CDTF">2018-12-11T17:18:00Z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0x010100A007AB9656606B43990C210849646E25</vt:lpwstr>
  </property>
</Properties>
</file>