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bottom w:color="auto" w:space="5" w:sz="0" w:val="none"/>
        </w:pBdr>
        <w:shd w:fill="ffffff" w:val="clear"/>
        <w:spacing w:after="240" w:line="240" w:lineRule="auto"/>
        <w:ind w:left="-300" w:firstLine="0"/>
        <w:jc w:val="center"/>
        <w:rPr>
          <w:b w:val="1"/>
          <w:color w:val="000000"/>
        </w:rPr>
      </w:pPr>
      <w:bookmarkStart w:colFirst="0" w:colLast="0" w:name="_hpo5eqa26qrh" w:id="0"/>
      <w:bookmarkEnd w:id="0"/>
      <w:r w:rsidDel="00000000" w:rsidR="00000000" w:rsidRPr="00000000">
        <w:rPr>
          <w:b w:val="1"/>
          <w:color w:val="000000"/>
          <w:rtl w:val="0"/>
        </w:rPr>
        <w:t xml:space="preserve">High level steps involved in generating GIC java bin using CSV loader Jenkins job. </w:t>
      </w:r>
    </w:p>
    <w:tbl>
      <w:tblPr>
        <w:tblStyle w:val="Table1"/>
        <w:tblW w:w="828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7365"/>
        <w:tblGridChange w:id="0">
          <w:tblGrid>
            <w:gridCol w:w="915"/>
            <w:gridCol w:w="736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Download the 8 ACT ontology files from this git repo.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Create mapping between your institutes ontology and these ACT ontology files downloaded from the git repo.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Extract your institute's fact data in HPDS format using above created ontology mapping into a csv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Using CSV loader Jenkins job generate java bin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Deploy generated java bins into various pic-sure application environments.</w:t>
            </w:r>
          </w:p>
        </w:tc>
      </w:tr>
    </w:tbl>
    <w:p w:rsidR="00000000" w:rsidDel="00000000" w:rsidP="00000000" w:rsidRDefault="00000000" w:rsidRPr="00000000" w14:paraId="0000000E">
      <w:pPr>
        <w:pStyle w:val="Heading3"/>
        <w:keepNext w:val="0"/>
        <w:keepLines w:val="0"/>
        <w:pBdr>
          <w:bottom w:color="auto" w:space="5" w:sz="0" w:val="none"/>
        </w:pBdr>
        <w:shd w:fill="ffffff" w:val="clear"/>
        <w:spacing w:after="240" w:line="240" w:lineRule="auto"/>
        <w:ind w:left="-300" w:firstLine="0"/>
        <w:rPr>
          <w:b w:val="1"/>
        </w:rPr>
      </w:pPr>
      <w:bookmarkStart w:colFirst="0" w:colLast="0" w:name="_eqmtjldqh6c" w:id="1"/>
      <w:bookmarkEnd w:id="1"/>
      <w:r w:rsidDel="00000000" w:rsidR="00000000" w:rsidRPr="00000000">
        <w:rPr>
          <w:b w:val="1"/>
          <w:color w:val="000000"/>
          <w:rtl w:val="0"/>
        </w:rPr>
        <w:t xml:space="preserve">Step 1: Load the GIC ACT ontology data files into individual staging tables at your institute’s database.</w:t>
      </w:r>
      <w:r w:rsidDel="00000000" w:rsidR="00000000" w:rsidRPr="00000000">
        <w:rPr>
          <w:b w:val="1"/>
          <w:rtl w:val="0"/>
        </w:rPr>
        <w:t xml:space="preserve"> </w:t>
      </w:r>
    </w:p>
    <w:p w:rsidR="00000000" w:rsidDel="00000000" w:rsidP="00000000" w:rsidRDefault="00000000" w:rsidRPr="00000000" w14:paraId="0000000F">
      <w:pPr>
        <w:rPr>
          <w:color w:val="24292e"/>
          <w:sz w:val="28"/>
          <w:szCs w:val="28"/>
        </w:rPr>
      </w:pPr>
      <w:r w:rsidDel="00000000" w:rsidR="00000000" w:rsidRPr="00000000">
        <w:rPr>
          <w:sz w:val="28"/>
          <w:szCs w:val="28"/>
          <w:rtl w:val="0"/>
        </w:rPr>
        <w:t xml:space="preserve">Ontology data has</w:t>
      </w:r>
      <w:r w:rsidDel="00000000" w:rsidR="00000000" w:rsidRPr="00000000">
        <w:rPr>
          <w:sz w:val="28"/>
          <w:szCs w:val="28"/>
          <w:rtl w:val="0"/>
        </w:rPr>
        <w:t xml:space="preserve"> following columns:</w:t>
      </w:r>
      <w:r w:rsidDel="00000000" w:rsidR="00000000" w:rsidRPr="00000000">
        <w:rPr>
          <w:rtl w:val="0"/>
        </w:rPr>
      </w:r>
    </w:p>
    <w:p w:rsidR="00000000" w:rsidDel="00000000" w:rsidP="00000000" w:rsidRDefault="00000000" w:rsidRPr="00000000" w14:paraId="00000010">
      <w:pPr>
        <w:shd w:fill="ffffff" w:val="clear"/>
        <w:spacing w:after="240" w:before="60" w:lineRule="auto"/>
        <w:ind w:left="720" w:firstLine="0"/>
        <w:rPr>
          <w:color w:val="24292e"/>
          <w:sz w:val="24"/>
          <w:szCs w:val="24"/>
        </w:rPr>
      </w:pPr>
      <w:r w:rsidDel="00000000" w:rsidR="00000000" w:rsidRPr="00000000">
        <w:rPr>
          <w:rtl w:val="0"/>
        </w:rPr>
      </w:r>
    </w:p>
    <w:tbl>
      <w:tblPr>
        <w:tblStyle w:val="Table2"/>
        <w:tblW w:w="1119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450"/>
        <w:gridCol w:w="5520"/>
        <w:tblGridChange w:id="0">
          <w:tblGrid>
            <w:gridCol w:w="2220"/>
            <w:gridCol w:w="3450"/>
            <w:gridCol w:w="5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color w:val="24292e"/>
                <w:sz w:val="24"/>
                <w:szCs w:val="24"/>
              </w:rPr>
            </w:pPr>
            <w:r w:rsidDel="00000000" w:rsidR="00000000" w:rsidRPr="00000000">
              <w:rPr>
                <w:b w:val="1"/>
                <w:color w:val="24292e"/>
                <w:sz w:val="24"/>
                <w:szCs w:val="24"/>
                <w:rtl w:val="0"/>
              </w:rPr>
              <w:t xml:space="preserve">ColumnName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24292e"/>
                <w:sz w:val="24"/>
                <w:szCs w:val="24"/>
              </w:rPr>
            </w:pPr>
            <w:r w:rsidDel="00000000" w:rsidR="00000000" w:rsidRPr="00000000">
              <w:rPr>
                <w:b w:val="1"/>
                <w:color w:val="24292e"/>
                <w:sz w:val="24"/>
                <w:szCs w:val="24"/>
                <w:rtl w:val="0"/>
              </w:rPr>
              <w:t xml:space="preserve">OracleDatabaseDataType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24292e"/>
                <w:sz w:val="24"/>
                <w:szCs w:val="24"/>
              </w:rPr>
            </w:pPr>
            <w:r w:rsidDel="00000000" w:rsidR="00000000" w:rsidRPr="00000000">
              <w:rPr>
                <w:b w:val="1"/>
                <w:color w:val="24292e"/>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3"/>
              <w:keepNext w:val="0"/>
              <w:keepLines w:val="0"/>
              <w:pBdr>
                <w:bottom w:color="auto" w:space="5" w:sz="0" w:val="none"/>
              </w:pBdr>
              <w:shd w:fill="ffffff" w:val="clear"/>
              <w:spacing w:after="0" w:before="0" w:line="240" w:lineRule="auto"/>
              <w:rPr>
                <w:color w:val="24292e"/>
                <w:sz w:val="24"/>
                <w:szCs w:val="24"/>
              </w:rPr>
            </w:pPr>
            <w:bookmarkStart w:colFirst="0" w:colLast="0" w:name="_d9q186trj9jr" w:id="2"/>
            <w:bookmarkEnd w:id="2"/>
            <w:r w:rsidDel="00000000" w:rsidR="00000000" w:rsidRPr="00000000">
              <w:rPr>
                <w:color w:val="000000"/>
                <w:sz w:val="24"/>
                <w:szCs w:val="24"/>
                <w:rtl w:val="0"/>
              </w:rPr>
              <w:t xml:space="preserve">C_FULLNAME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24292e"/>
                <w:sz w:val="24"/>
                <w:szCs w:val="24"/>
              </w:rPr>
            </w:pPr>
            <w:r w:rsidDel="00000000" w:rsidR="00000000" w:rsidRPr="00000000">
              <w:rPr>
                <w:color w:val="24292e"/>
                <w:sz w:val="24"/>
                <w:szCs w:val="24"/>
                <w:rtl w:val="0"/>
              </w:rPr>
              <w:t xml:space="preserve">Varchar2(4000)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24292e"/>
                <w:sz w:val="24"/>
                <w:szCs w:val="24"/>
              </w:rPr>
            </w:pPr>
            <w:r w:rsidDel="00000000" w:rsidR="00000000" w:rsidRPr="00000000">
              <w:rPr>
                <w:color w:val="24292e"/>
                <w:sz w:val="24"/>
                <w:szCs w:val="24"/>
                <w:rtl w:val="0"/>
              </w:rPr>
              <w:t xml:space="preserve">Has standard ontology path for given c_basecode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3"/>
              <w:keepNext w:val="0"/>
              <w:keepLines w:val="0"/>
              <w:pBdr>
                <w:bottom w:color="auto" w:space="5" w:sz="0" w:val="none"/>
              </w:pBdr>
              <w:shd w:fill="ffffff" w:val="clear"/>
              <w:spacing w:after="0" w:before="0" w:line="240" w:lineRule="auto"/>
              <w:rPr>
                <w:color w:val="24292e"/>
                <w:sz w:val="24"/>
                <w:szCs w:val="24"/>
              </w:rPr>
            </w:pPr>
            <w:bookmarkStart w:colFirst="0" w:colLast="0" w:name="_udekgfyupsgq" w:id="3"/>
            <w:bookmarkEnd w:id="3"/>
            <w:r w:rsidDel="00000000" w:rsidR="00000000" w:rsidRPr="00000000">
              <w:rPr>
                <w:color w:val="000000"/>
                <w:sz w:val="24"/>
                <w:szCs w:val="24"/>
                <w:rtl w:val="0"/>
              </w:rPr>
              <w:t xml:space="preserve">C_NAME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4292e"/>
                <w:sz w:val="24"/>
                <w:szCs w:val="24"/>
              </w:rPr>
            </w:pPr>
            <w:r w:rsidDel="00000000" w:rsidR="00000000" w:rsidRPr="00000000">
              <w:rPr>
                <w:color w:val="24292e"/>
                <w:sz w:val="24"/>
                <w:szCs w:val="24"/>
                <w:rtl w:val="0"/>
              </w:rPr>
              <w:t xml:space="preserve">Varchar2(4000)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24292e"/>
                <w:sz w:val="24"/>
                <w:szCs w:val="24"/>
              </w:rPr>
            </w:pPr>
            <w:r w:rsidDel="00000000" w:rsidR="00000000" w:rsidRPr="00000000">
              <w:rPr>
                <w:color w:val="24292e"/>
                <w:sz w:val="24"/>
                <w:szCs w:val="24"/>
                <w:rtl w:val="0"/>
              </w:rPr>
              <w:t xml:space="preserve">Has standard name string for given c_basecode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3"/>
              <w:keepNext w:val="0"/>
              <w:keepLines w:val="0"/>
              <w:pBdr>
                <w:bottom w:color="auto" w:space="5" w:sz="0" w:val="none"/>
              </w:pBdr>
              <w:shd w:fill="ffffff" w:val="clear"/>
              <w:spacing w:after="0" w:before="0" w:line="240" w:lineRule="auto"/>
              <w:rPr>
                <w:color w:val="24292e"/>
                <w:sz w:val="24"/>
                <w:szCs w:val="24"/>
              </w:rPr>
            </w:pPr>
            <w:bookmarkStart w:colFirst="0" w:colLast="0" w:name="_ozr4fnvmypz" w:id="4"/>
            <w:bookmarkEnd w:id="4"/>
            <w:r w:rsidDel="00000000" w:rsidR="00000000" w:rsidRPr="00000000">
              <w:rPr>
                <w:color w:val="000000"/>
                <w:sz w:val="24"/>
                <w:szCs w:val="24"/>
                <w:rtl w:val="0"/>
              </w:rPr>
              <w:t xml:space="preserve">C_BASECODE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24292e"/>
                <w:sz w:val="24"/>
                <w:szCs w:val="24"/>
              </w:rPr>
            </w:pPr>
            <w:r w:rsidDel="00000000" w:rsidR="00000000" w:rsidRPr="00000000">
              <w:rPr>
                <w:color w:val="24292e"/>
                <w:sz w:val="24"/>
                <w:szCs w:val="24"/>
                <w:rtl w:val="0"/>
              </w:rPr>
              <w:t xml:space="preserve">Varchar2(100)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24292e"/>
                <w:sz w:val="24"/>
                <w:szCs w:val="24"/>
              </w:rPr>
            </w:pPr>
            <w:r w:rsidDel="00000000" w:rsidR="00000000" w:rsidRPr="00000000">
              <w:rPr>
                <w:color w:val="24292e"/>
                <w:sz w:val="24"/>
                <w:szCs w:val="24"/>
                <w:rtl w:val="0"/>
              </w:rPr>
              <w:t xml:space="preserve">ACT standard code, which is one of the standard ontology.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3"/>
              <w:keepNext w:val="0"/>
              <w:keepLines w:val="0"/>
              <w:pBdr>
                <w:bottom w:color="auto" w:space="5" w:sz="0" w:val="none"/>
              </w:pBdr>
              <w:shd w:fill="ffffff" w:val="clear"/>
              <w:spacing w:after="0" w:before="0" w:line="240" w:lineRule="auto"/>
              <w:rPr>
                <w:color w:val="24292e"/>
                <w:sz w:val="24"/>
                <w:szCs w:val="24"/>
              </w:rPr>
            </w:pPr>
            <w:bookmarkStart w:colFirst="0" w:colLast="0" w:name="_ebcwjr7pg7q3" w:id="5"/>
            <w:bookmarkEnd w:id="5"/>
            <w:r w:rsidDel="00000000" w:rsidR="00000000" w:rsidRPr="00000000">
              <w:rPr>
                <w:color w:val="000000"/>
                <w:sz w:val="24"/>
                <w:szCs w:val="24"/>
                <w:rtl w:val="0"/>
              </w:rPr>
              <w:t xml:space="preserve">HPDS_PATH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24292e"/>
                <w:sz w:val="24"/>
                <w:szCs w:val="24"/>
              </w:rPr>
            </w:pPr>
            <w:r w:rsidDel="00000000" w:rsidR="00000000" w:rsidRPr="00000000">
              <w:rPr>
                <w:color w:val="24292e"/>
                <w:sz w:val="24"/>
                <w:szCs w:val="24"/>
                <w:rtl w:val="0"/>
              </w:rPr>
              <w:t xml:space="preserve">Varchar2(4000)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24292e"/>
                <w:sz w:val="24"/>
                <w:szCs w:val="24"/>
              </w:rPr>
            </w:pPr>
            <w:r w:rsidDel="00000000" w:rsidR="00000000" w:rsidRPr="00000000">
              <w:rPr>
                <w:color w:val="24292e"/>
                <w:sz w:val="24"/>
                <w:szCs w:val="24"/>
                <w:rtl w:val="0"/>
              </w:rPr>
              <w:t xml:space="preserve">Expanded standard ontology path for given c_fullname</w:t>
            </w:r>
          </w:p>
        </w:tc>
      </w:tr>
    </w:tbl>
    <w:p w:rsidR="00000000" w:rsidDel="00000000" w:rsidP="00000000" w:rsidRDefault="00000000" w:rsidRPr="00000000" w14:paraId="00000020">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21">
      <w:pPr>
        <w:numPr>
          <w:ilvl w:val="0"/>
          <w:numId w:val="1"/>
        </w:numPr>
        <w:shd w:fill="ffffff" w:val="clear"/>
        <w:spacing w:after="0" w:afterAutospacing="0" w:before="60" w:lineRule="auto"/>
        <w:ind w:left="720" w:hanging="360"/>
      </w:pPr>
      <w:r w:rsidDel="00000000" w:rsidR="00000000" w:rsidRPr="00000000">
        <w:rPr>
          <w:color w:val="24292e"/>
          <w:sz w:val="24"/>
          <w:szCs w:val="24"/>
          <w:rtl w:val="0"/>
        </w:rPr>
        <w:t xml:space="preserve">GIC ACT ontology data files</w:t>
      </w:r>
    </w:p>
    <w:p w:rsidR="00000000" w:rsidDel="00000000" w:rsidP="00000000" w:rsidRDefault="00000000" w:rsidRPr="00000000" w14:paraId="00000022">
      <w:pPr>
        <w:numPr>
          <w:ilvl w:val="1"/>
          <w:numId w:val="1"/>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ACT_COVID_HPDS.dsv</w:t>
      </w:r>
    </w:p>
    <w:p w:rsidR="00000000" w:rsidDel="00000000" w:rsidP="00000000" w:rsidRDefault="00000000" w:rsidRPr="00000000" w14:paraId="00000023">
      <w:pPr>
        <w:numPr>
          <w:ilvl w:val="1"/>
          <w:numId w:val="1"/>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ACT_CPT_PX_2018AA_HPDS.dsv</w:t>
      </w:r>
    </w:p>
    <w:p w:rsidR="00000000" w:rsidDel="00000000" w:rsidP="00000000" w:rsidRDefault="00000000" w:rsidRPr="00000000" w14:paraId="00000024">
      <w:pPr>
        <w:numPr>
          <w:ilvl w:val="1"/>
          <w:numId w:val="1"/>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ACT_ICD10CM_DX_2018AA_HPDS.dsv</w:t>
      </w:r>
    </w:p>
    <w:p w:rsidR="00000000" w:rsidDel="00000000" w:rsidP="00000000" w:rsidRDefault="00000000" w:rsidRPr="00000000" w14:paraId="00000025">
      <w:pPr>
        <w:numPr>
          <w:ilvl w:val="1"/>
          <w:numId w:val="1"/>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ACT_MED_ALPHA_HPDS.dsv</w:t>
      </w:r>
    </w:p>
    <w:p w:rsidR="00000000" w:rsidDel="00000000" w:rsidP="00000000" w:rsidRDefault="00000000" w:rsidRPr="00000000" w14:paraId="00000026">
      <w:pPr>
        <w:numPr>
          <w:ilvl w:val="1"/>
          <w:numId w:val="1"/>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GIC_BIOSAMPLES_HPDS.dsv</w:t>
      </w:r>
    </w:p>
    <w:p w:rsidR="00000000" w:rsidDel="00000000" w:rsidP="00000000" w:rsidRDefault="00000000" w:rsidRPr="00000000" w14:paraId="00000027">
      <w:pPr>
        <w:numPr>
          <w:ilvl w:val="1"/>
          <w:numId w:val="1"/>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NCATS_DEMOGRAPHICS_HPDS.dsv</w:t>
      </w:r>
    </w:p>
    <w:p w:rsidR="00000000" w:rsidDel="00000000" w:rsidP="00000000" w:rsidRDefault="00000000" w:rsidRPr="00000000" w14:paraId="00000028">
      <w:pPr>
        <w:numPr>
          <w:ilvl w:val="1"/>
          <w:numId w:val="1"/>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NCATS_LABS_HPDS.dsv</w:t>
      </w:r>
    </w:p>
    <w:p w:rsidR="00000000" w:rsidDel="00000000" w:rsidP="00000000" w:rsidRDefault="00000000" w:rsidRPr="00000000" w14:paraId="00000029">
      <w:pPr>
        <w:numPr>
          <w:ilvl w:val="1"/>
          <w:numId w:val="1"/>
        </w:numPr>
        <w:shd w:fill="ffffff" w:val="clear"/>
        <w:spacing w:after="240" w:before="0" w:beforeAutospacing="0" w:lineRule="auto"/>
        <w:ind w:left="1440" w:hanging="360"/>
      </w:pPr>
      <w:r w:rsidDel="00000000" w:rsidR="00000000" w:rsidRPr="00000000">
        <w:rPr>
          <w:color w:val="24292e"/>
          <w:sz w:val="24"/>
          <w:szCs w:val="24"/>
          <w:rtl w:val="0"/>
        </w:rPr>
        <w:t xml:space="preserve">NCATS_VISIT_DETAILS_HPDS.dsv</w:t>
      </w:r>
    </w:p>
    <w:p w:rsidR="00000000" w:rsidDel="00000000" w:rsidP="00000000" w:rsidRDefault="00000000" w:rsidRPr="00000000" w14:paraId="0000002A">
      <w:pPr>
        <w:pStyle w:val="Heading3"/>
        <w:keepNext w:val="0"/>
        <w:keepLines w:val="0"/>
        <w:pBdr>
          <w:bottom w:color="auto" w:space="5" w:sz="0" w:val="none"/>
        </w:pBdr>
        <w:shd w:fill="ffffff" w:val="clear"/>
        <w:spacing w:after="240" w:line="240" w:lineRule="auto"/>
        <w:ind w:left="-300" w:firstLine="0"/>
        <w:rPr>
          <w:color w:val="24292e"/>
          <w:sz w:val="24"/>
          <w:szCs w:val="24"/>
        </w:rPr>
      </w:pPr>
      <w:bookmarkStart w:colFirst="0" w:colLast="0" w:name="_zep83n1lecxo" w:id="6"/>
      <w:bookmarkEnd w:id="6"/>
      <w:r w:rsidDel="00000000" w:rsidR="00000000" w:rsidRPr="00000000">
        <w:rPr>
          <w:b w:val="1"/>
          <w:rtl w:val="0"/>
        </w:rPr>
        <w:t xml:space="preserve">Step 2: Map your institute’s data to the GIC ACT ontology.</w:t>
      </w:r>
      <w:r w:rsidDel="00000000" w:rsidR="00000000" w:rsidRPr="00000000">
        <w:rPr>
          <w:rtl w:val="0"/>
        </w:rPr>
      </w:r>
    </w:p>
    <w:p w:rsidR="00000000" w:rsidDel="00000000" w:rsidP="00000000" w:rsidRDefault="00000000" w:rsidRPr="00000000" w14:paraId="0000002B">
      <w:pPr>
        <w:pStyle w:val="Heading3"/>
        <w:keepNext w:val="0"/>
        <w:keepLines w:val="0"/>
        <w:numPr>
          <w:ilvl w:val="0"/>
          <w:numId w:val="4"/>
        </w:numPr>
        <w:pBdr>
          <w:bottom w:color="auto" w:space="5" w:sz="0" w:val="none"/>
        </w:pBdr>
        <w:shd w:fill="ffffff" w:val="clear"/>
        <w:spacing w:after="0" w:afterAutospacing="0" w:line="240" w:lineRule="auto"/>
        <w:ind w:left="720" w:hanging="360"/>
        <w:rPr>
          <w:color w:val="24292e"/>
          <w:sz w:val="24"/>
          <w:szCs w:val="24"/>
        </w:rPr>
      </w:pPr>
      <w:bookmarkStart w:colFirst="0" w:colLast="0" w:name="_kcm16ze9mp67" w:id="7"/>
      <w:bookmarkEnd w:id="7"/>
      <w:r w:rsidDel="00000000" w:rsidR="00000000" w:rsidRPr="00000000">
        <w:rPr>
          <w:color w:val="24292e"/>
          <w:sz w:val="24"/>
          <w:szCs w:val="24"/>
          <w:rtl w:val="0"/>
        </w:rPr>
        <w:t xml:space="preserve">Map your institute’s ontology to the GIC ACT ontology mapping files listed in Step 1. This process is different for each institution. For an example, visit the  Boston Children’s Hospital mapping </w:t>
      </w:r>
      <w:hyperlink r:id="rId6">
        <w:r w:rsidDel="00000000" w:rsidR="00000000" w:rsidRPr="00000000">
          <w:rPr>
            <w:color w:val="1155cc"/>
            <w:sz w:val="24"/>
            <w:szCs w:val="24"/>
            <w:u w:val="single"/>
            <w:rtl w:val="0"/>
          </w:rPr>
          <w:t xml:space="preserve">here</w:t>
        </w:r>
      </w:hyperlink>
      <w:r w:rsidDel="00000000" w:rsidR="00000000" w:rsidRPr="00000000">
        <w:rPr>
          <w:color w:val="24292e"/>
          <w:sz w:val="24"/>
          <w:szCs w:val="24"/>
          <w:rtl w:val="0"/>
        </w:rPr>
        <w:t xml:space="preserve">.</w:t>
        <w:br w:type="textWrapping"/>
      </w:r>
      <w:r w:rsidDel="00000000" w:rsidR="00000000" w:rsidRPr="00000000">
        <w:rPr>
          <w:rtl w:val="0"/>
        </w:rPr>
      </w:r>
    </w:p>
    <w:p w:rsidR="00000000" w:rsidDel="00000000" w:rsidP="00000000" w:rsidRDefault="00000000" w:rsidRPr="00000000" w14:paraId="0000002C">
      <w:pPr>
        <w:pStyle w:val="Heading3"/>
        <w:keepNext w:val="0"/>
        <w:keepLines w:val="0"/>
        <w:numPr>
          <w:ilvl w:val="0"/>
          <w:numId w:val="4"/>
        </w:numPr>
        <w:pBdr>
          <w:bottom w:color="auto" w:space="5" w:sz="0" w:val="none"/>
        </w:pBdr>
        <w:shd w:fill="ffffff" w:val="clear"/>
        <w:spacing w:after="0" w:afterAutospacing="0" w:before="0" w:beforeAutospacing="0" w:line="240" w:lineRule="auto"/>
        <w:ind w:left="720" w:hanging="360"/>
        <w:rPr>
          <w:color w:val="24292e"/>
          <w:sz w:val="24"/>
          <w:szCs w:val="24"/>
        </w:rPr>
      </w:pPr>
      <w:bookmarkStart w:colFirst="0" w:colLast="0" w:name="_ljqywdla8t7r" w:id="8"/>
      <w:bookmarkEnd w:id="8"/>
      <w:r w:rsidDel="00000000" w:rsidR="00000000" w:rsidRPr="00000000">
        <w:rPr>
          <w:color w:val="24292e"/>
          <w:sz w:val="24"/>
          <w:szCs w:val="24"/>
          <w:rtl w:val="0"/>
        </w:rPr>
        <w:t xml:space="preserve">Using the above created ontology mapping extract</w:t>
      </w:r>
      <w:r w:rsidDel="00000000" w:rsidR="00000000" w:rsidRPr="00000000">
        <w:rPr>
          <w:color w:val="24292e"/>
          <w:sz w:val="24"/>
          <w:szCs w:val="24"/>
          <w:rtl w:val="0"/>
        </w:rPr>
        <w:t xml:space="preserve"> your institute’s fact data with GIC ACT ontology into allConcepts.csv file, listed are the details on the data attributes of the file.</w:t>
      </w:r>
    </w:p>
    <w:p w:rsidR="00000000" w:rsidDel="00000000" w:rsidP="00000000" w:rsidRDefault="00000000" w:rsidRPr="00000000" w14:paraId="0000002D">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This file should have a header: "PATIENT_NUM","CONCEPT_PATH","NVAL_NUM","TVAL_CHAR","TIMESTAMP" </w:t>
      </w:r>
    </w:p>
    <w:p w:rsidR="00000000" w:rsidDel="00000000" w:rsidP="00000000" w:rsidRDefault="00000000" w:rsidRPr="00000000" w14:paraId="0000002E">
      <w:pPr>
        <w:numPr>
          <w:ilvl w:val="0"/>
          <w:numId w:val="4"/>
        </w:numPr>
        <w:shd w:fill="ffffff" w:val="clear"/>
        <w:spacing w:after="240" w:lineRule="auto"/>
        <w:ind w:left="720" w:hanging="360"/>
      </w:pPr>
      <w:r w:rsidDel="00000000" w:rsidR="00000000" w:rsidRPr="00000000">
        <w:rPr>
          <w:color w:val="24292e"/>
          <w:sz w:val="24"/>
          <w:szCs w:val="24"/>
          <w:rtl w:val="0"/>
        </w:rPr>
        <w:t xml:space="preserve">Data has to be sorted by concept_cd, patient_num,TIMESTAMP</w:t>
      </w:r>
    </w:p>
    <w:p w:rsidR="00000000" w:rsidDel="00000000" w:rsidP="00000000" w:rsidRDefault="00000000" w:rsidRPr="00000000" w14:paraId="0000002F">
      <w:pPr>
        <w:shd w:fill="ffffff" w:val="clear"/>
        <w:spacing w:after="240" w:lineRule="auto"/>
        <w:ind w:left="720" w:firstLine="0"/>
        <w:rPr>
          <w:color w:val="24292e"/>
          <w:sz w:val="24"/>
          <w:szCs w:val="24"/>
        </w:rPr>
      </w:pPr>
      <w:r w:rsidDel="00000000" w:rsidR="00000000" w:rsidRPr="00000000">
        <w:rPr>
          <w:rtl w:val="0"/>
        </w:rPr>
      </w:r>
    </w:p>
    <w:tbl>
      <w:tblPr>
        <w:tblStyle w:val="Table3"/>
        <w:tblW w:w="9150.0" w:type="dxa"/>
        <w:jc w:val="left"/>
        <w:tblInd w:w="60.0" w:type="pct"/>
        <w:tblLayout w:type="fixed"/>
        <w:tblLook w:val="0600"/>
      </w:tblPr>
      <w:tblGrid>
        <w:gridCol w:w="2175"/>
        <w:gridCol w:w="6975"/>
        <w:tblGridChange w:id="0">
          <w:tblGrid>
            <w:gridCol w:w="2175"/>
            <w:gridCol w:w="6975"/>
          </w:tblGrid>
        </w:tblGridChange>
      </w:tblGrid>
      <w:tr>
        <w:trPr>
          <w:cantSplit w:val="0"/>
          <w:trHeight w:val="438.358154296875" w:hRule="atLeast"/>
          <w:tblHeader w:val="0"/>
        </w:trPr>
        <w:tc>
          <w:tcPr>
            <w:gridSpan w:val="2"/>
            <w:tcBorders>
              <w:top w:color="000000" w:space="0" w:sz="12" w:val="single"/>
              <w:left w:color="000000" w:space="0" w:sz="12" w:val="single"/>
              <w:bottom w:color="000000" w:space="0" w:sz="12" w:val="single"/>
              <w:right w:color="000000" w:space="0" w:sz="12" w:val="single"/>
            </w:tcBorders>
            <w:tcMar>
              <w:top w:w="60.0" w:type="dxa"/>
              <w:left w:w="60.0" w:type="dxa"/>
              <w:bottom w:w="60.0" w:type="dxa"/>
              <w:right w:w="60.0" w:type="dxa"/>
            </w:tcMar>
            <w:vAlign w:val="top"/>
          </w:tcPr>
          <w:p w:rsidR="00000000" w:rsidDel="00000000" w:rsidP="00000000" w:rsidRDefault="00000000" w:rsidRPr="00000000" w14:paraId="00000030">
            <w:pPr>
              <w:widowControl w:val="0"/>
              <w:rPr>
                <w:b w:val="1"/>
                <w:sz w:val="26"/>
                <w:szCs w:val="26"/>
              </w:rPr>
            </w:pPr>
            <w:r w:rsidDel="00000000" w:rsidR="00000000" w:rsidRPr="00000000">
              <w:rPr>
                <w:color w:val="24292e"/>
                <w:sz w:val="24"/>
                <w:szCs w:val="24"/>
                <w:rtl w:val="0"/>
              </w:rPr>
              <w:t xml:space="preserve"> </w:t>
            </w:r>
            <w:r w:rsidDel="00000000" w:rsidR="00000000" w:rsidRPr="00000000">
              <w:rPr>
                <w:b w:val="1"/>
                <w:color w:val="24292e"/>
                <w:sz w:val="26"/>
                <w:szCs w:val="26"/>
                <w:rtl w:val="0"/>
              </w:rPr>
              <w:t xml:space="preserve">HPDS Format</w:t>
            </w:r>
            <w:r w:rsidDel="00000000" w:rsidR="00000000" w:rsidRPr="00000000">
              <w:rPr>
                <w:rtl w:val="0"/>
              </w:rPr>
            </w:r>
          </w:p>
        </w:tc>
      </w:tr>
      <w:tr>
        <w:trPr>
          <w:cantSplit w:val="0"/>
          <w:trHeight w:val="40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60.0" w:type="dxa"/>
              <w:left w:w="60.0" w:type="dxa"/>
              <w:bottom w:w="60.0" w:type="dxa"/>
              <w:right w:w="60.0" w:type="dxa"/>
            </w:tcMar>
            <w:vAlign w:val="top"/>
          </w:tcPr>
          <w:p w:rsidR="00000000" w:rsidDel="00000000" w:rsidP="00000000" w:rsidRDefault="00000000" w:rsidRPr="00000000" w14:paraId="00000032">
            <w:pPr>
              <w:pStyle w:val="Heading3"/>
              <w:keepNext w:val="0"/>
              <w:keepLines w:val="0"/>
              <w:pBdr>
                <w:bottom w:color="auto" w:space="5" w:sz="0" w:val="none"/>
              </w:pBdr>
              <w:shd w:fill="ffffff" w:val="clear"/>
              <w:spacing w:after="0" w:before="0" w:line="240" w:lineRule="auto"/>
              <w:rPr>
                <w:color w:val="000000"/>
                <w:sz w:val="24"/>
                <w:szCs w:val="24"/>
              </w:rPr>
            </w:pPr>
            <w:bookmarkStart w:colFirst="0" w:colLast="0" w:name="_103ayhvzcnil" w:id="9"/>
            <w:bookmarkEnd w:id="9"/>
            <w:r w:rsidDel="00000000" w:rsidR="00000000" w:rsidRPr="00000000">
              <w:rPr>
                <w:color w:val="000000"/>
                <w:sz w:val="24"/>
                <w:szCs w:val="24"/>
                <w:rtl w:val="0"/>
              </w:rPr>
              <w:t xml:space="preserve">PATIENT_NUM</w:t>
            </w:r>
          </w:p>
        </w:tc>
        <w:tc>
          <w:tcPr>
            <w:tcBorders>
              <w:top w:color="000000" w:space="0" w:sz="12" w:val="single"/>
              <w:left w:color="000000" w:space="0" w:sz="12" w:val="single"/>
              <w:bottom w:color="000000" w:space="0" w:sz="12" w:val="single"/>
              <w:right w:color="000000" w:space="0" w:sz="12" w:val="single"/>
            </w:tcBorders>
            <w:shd w:fill="auto" w:val="clear"/>
            <w:tcMar>
              <w:top w:w="60.0" w:type="dxa"/>
              <w:left w:w="60.0" w:type="dxa"/>
              <w:bottom w:w="60.0" w:type="dxa"/>
              <w:right w:w="60.0" w:type="dxa"/>
            </w:tcMar>
            <w:vAlign w:val="top"/>
          </w:tcPr>
          <w:p w:rsidR="00000000" w:rsidDel="00000000" w:rsidP="00000000" w:rsidRDefault="00000000" w:rsidRPr="00000000" w14:paraId="00000033">
            <w:pPr>
              <w:pStyle w:val="Heading3"/>
              <w:keepNext w:val="0"/>
              <w:keepLines w:val="0"/>
              <w:pBdr>
                <w:bottom w:color="auto" w:space="5" w:sz="0" w:val="none"/>
              </w:pBdr>
              <w:shd w:fill="ffffff" w:val="clear"/>
              <w:spacing w:after="0" w:before="0" w:line="240" w:lineRule="auto"/>
              <w:rPr>
                <w:color w:val="000000"/>
                <w:sz w:val="24"/>
                <w:szCs w:val="24"/>
              </w:rPr>
            </w:pPr>
            <w:bookmarkStart w:colFirst="0" w:colLast="0" w:name="_103ayhvzcnil" w:id="9"/>
            <w:bookmarkEnd w:id="9"/>
            <w:r w:rsidDel="00000000" w:rsidR="00000000" w:rsidRPr="00000000">
              <w:rPr>
                <w:color w:val="000000"/>
                <w:sz w:val="24"/>
                <w:szCs w:val="24"/>
                <w:rtl w:val="0"/>
              </w:rPr>
              <w:t xml:space="preserve">Patient_num corresponding to the fact record.</w:t>
            </w:r>
            <w:r w:rsidDel="00000000" w:rsidR="00000000" w:rsidRPr="00000000">
              <w:rPr>
                <w:color w:val="24292e"/>
                <w:sz w:val="24"/>
                <w:szCs w:val="24"/>
                <w:rtl w:val="0"/>
              </w:rPr>
              <w:t xml:space="preserve">This is an integer value identifying the subject of the recorded observation fact.</w:t>
            </w:r>
            <w:r w:rsidDel="00000000" w:rsidR="00000000" w:rsidRPr="00000000">
              <w:rPr>
                <w:rtl w:val="0"/>
              </w:rPr>
            </w:r>
          </w:p>
        </w:tc>
      </w:tr>
      <w:tr>
        <w:trPr>
          <w:cantSplit w:val="0"/>
          <w:trHeight w:val="5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60.0" w:type="dxa"/>
              <w:left w:w="60.0" w:type="dxa"/>
              <w:bottom w:w="60.0" w:type="dxa"/>
              <w:right w:w="60.0" w:type="dxa"/>
            </w:tcMar>
            <w:vAlign w:val="top"/>
          </w:tcPr>
          <w:p w:rsidR="00000000" w:rsidDel="00000000" w:rsidP="00000000" w:rsidRDefault="00000000" w:rsidRPr="00000000" w14:paraId="00000034">
            <w:pPr>
              <w:pStyle w:val="Heading3"/>
              <w:keepNext w:val="0"/>
              <w:keepLines w:val="0"/>
              <w:pBdr>
                <w:bottom w:color="auto" w:space="5" w:sz="0" w:val="none"/>
              </w:pBdr>
              <w:shd w:fill="ffffff" w:val="clear"/>
              <w:spacing w:after="0" w:before="0" w:line="240" w:lineRule="auto"/>
              <w:rPr>
                <w:color w:val="000000"/>
                <w:sz w:val="24"/>
                <w:szCs w:val="24"/>
              </w:rPr>
            </w:pPr>
            <w:bookmarkStart w:colFirst="0" w:colLast="0" w:name="_103ayhvzcnil" w:id="9"/>
            <w:bookmarkEnd w:id="9"/>
            <w:r w:rsidDel="00000000" w:rsidR="00000000" w:rsidRPr="00000000">
              <w:rPr>
                <w:color w:val="000000"/>
                <w:sz w:val="24"/>
                <w:szCs w:val="24"/>
                <w:rtl w:val="0"/>
              </w:rPr>
              <w:t xml:space="preserve">CONCEPT_PATH</w:t>
            </w:r>
          </w:p>
        </w:tc>
        <w:tc>
          <w:tcPr>
            <w:tcBorders>
              <w:top w:color="000000" w:space="0" w:sz="12" w:val="single"/>
              <w:left w:color="000000" w:space="0" w:sz="12" w:val="single"/>
              <w:bottom w:color="000000" w:space="0" w:sz="12" w:val="single"/>
              <w:right w:color="000000" w:space="0" w:sz="12"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pStyle w:val="Heading3"/>
              <w:keepNext w:val="0"/>
              <w:keepLines w:val="0"/>
              <w:pBdr>
                <w:bottom w:color="auto" w:space="5" w:sz="0" w:val="none"/>
              </w:pBdr>
              <w:shd w:fill="ffffff" w:val="clear"/>
              <w:spacing w:after="0" w:before="0" w:line="240" w:lineRule="auto"/>
              <w:rPr>
                <w:color w:val="24292e"/>
                <w:sz w:val="24"/>
                <w:szCs w:val="24"/>
              </w:rPr>
            </w:pPr>
            <w:bookmarkStart w:colFirst="0" w:colLast="0" w:name="_103ayhvzcnil" w:id="9"/>
            <w:bookmarkEnd w:id="9"/>
            <w:r w:rsidDel="00000000" w:rsidR="00000000" w:rsidRPr="00000000">
              <w:rPr>
                <w:color w:val="000000"/>
                <w:sz w:val="24"/>
                <w:szCs w:val="24"/>
                <w:rtl w:val="0"/>
              </w:rPr>
              <w:t xml:space="preserve">HPDS_PATH corresponds to the fact concept_cd from the mapping files listed above. </w:t>
            </w:r>
            <w:r w:rsidDel="00000000" w:rsidR="00000000" w:rsidRPr="00000000">
              <w:rPr>
                <w:color w:val="24292e"/>
                <w:sz w:val="24"/>
                <w:szCs w:val="24"/>
                <w:rtl w:val="0"/>
              </w:rPr>
              <w:t xml:space="preserve">This is an identifier for the concept of the observation fact. For compatibility with the PIC-SURE UI this path should represent a location in a hierarchy where each level is separated by a backslash and with a leading and trailing backslash. For example "\ACT demographics\AGE\" would be the age for GIC. In general this can be any string value, so the UI will display whatever is inside HPDS. </w:t>
            </w:r>
          </w:p>
          <w:p w:rsidR="00000000" w:rsidDel="00000000" w:rsidP="00000000" w:rsidRDefault="00000000" w:rsidRPr="00000000" w14:paraId="00000036">
            <w:pPr>
              <w:spacing w:line="240" w:lineRule="auto"/>
              <w:rPr>
                <w:color w:val="24292e"/>
                <w:sz w:val="24"/>
                <w:szCs w:val="24"/>
              </w:rPr>
            </w:pPr>
            <w:r w:rsidDel="00000000" w:rsidR="00000000" w:rsidRPr="00000000">
              <w:rPr>
                <w:rtl w:val="0"/>
              </w:rPr>
            </w:r>
          </w:p>
          <w:p w:rsidR="00000000" w:rsidDel="00000000" w:rsidP="00000000" w:rsidRDefault="00000000" w:rsidRPr="00000000" w14:paraId="00000037">
            <w:pPr>
              <w:pStyle w:val="Heading3"/>
              <w:keepNext w:val="0"/>
              <w:keepLines w:val="0"/>
              <w:pBdr>
                <w:bottom w:color="auto" w:space="5" w:sz="0" w:val="none"/>
              </w:pBdr>
              <w:shd w:fill="ffffff" w:val="clear"/>
              <w:spacing w:after="0" w:before="0" w:line="240" w:lineRule="auto"/>
              <w:rPr>
                <w:color w:val="24292e"/>
                <w:sz w:val="24"/>
                <w:szCs w:val="24"/>
              </w:rPr>
            </w:pPr>
            <w:bookmarkStart w:colFirst="0" w:colLast="0" w:name="_h443d043b9um" w:id="10"/>
            <w:bookmarkEnd w:id="10"/>
            <w:r w:rsidDel="00000000" w:rsidR="00000000" w:rsidRPr="00000000">
              <w:rPr>
                <w:color w:val="24292e"/>
                <w:sz w:val="24"/>
                <w:szCs w:val="24"/>
                <w:rtl w:val="0"/>
              </w:rPr>
              <w:t xml:space="preserve">If this HPDS instance is part of a PIC-SURE networked environment, such as GIC, the same concept paths need to be used by all sites involved in the network so that queries can be federated across the network.</w:t>
            </w:r>
          </w:p>
          <w:p w:rsidR="00000000" w:rsidDel="00000000" w:rsidP="00000000" w:rsidRDefault="00000000" w:rsidRPr="00000000" w14:paraId="00000038">
            <w:pPr>
              <w:spacing w:line="240" w:lineRule="auto"/>
              <w:rPr/>
            </w:pPr>
            <w:r w:rsidDel="00000000" w:rsidR="00000000" w:rsidRPr="00000000">
              <w:rPr>
                <w:rtl w:val="0"/>
              </w:rPr>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pStyle w:val="Heading3"/>
              <w:keepNext w:val="0"/>
              <w:keepLines w:val="0"/>
              <w:pBdr>
                <w:bottom w:color="auto" w:space="5" w:sz="0" w:val="none"/>
              </w:pBdr>
              <w:shd w:fill="ffffff" w:val="clear"/>
              <w:spacing w:after="0" w:before="0" w:line="240" w:lineRule="auto"/>
              <w:rPr>
                <w:color w:val="000000"/>
                <w:sz w:val="24"/>
                <w:szCs w:val="24"/>
              </w:rPr>
            </w:pPr>
            <w:bookmarkStart w:colFirst="0" w:colLast="0" w:name="_103ayhvzcnil" w:id="9"/>
            <w:bookmarkEnd w:id="9"/>
            <w:r w:rsidDel="00000000" w:rsidR="00000000" w:rsidRPr="00000000">
              <w:rPr>
                <w:color w:val="000000"/>
                <w:sz w:val="24"/>
                <w:szCs w:val="24"/>
                <w:rtl w:val="0"/>
              </w:rPr>
              <w:t xml:space="preserve">NVAL_NUM</w:t>
            </w:r>
          </w:p>
        </w:tc>
        <w:tc>
          <w:tcPr>
            <w:tcBorders>
              <w:top w:color="000000" w:space="0" w:sz="12" w:val="single"/>
              <w:left w:color="000000" w:space="0" w:sz="12" w:val="single"/>
              <w:bottom w:color="000000" w:space="0" w:sz="12" w:val="single"/>
              <w:right w:color="000000" w:space="0" w:sz="12" w:val="single"/>
            </w:tcBorders>
            <w:shd w:fill="auto" w:val="clear"/>
            <w:tcMar>
              <w:top w:w="60.0" w:type="dxa"/>
              <w:left w:w="60.0" w:type="dxa"/>
              <w:bottom w:w="60.0" w:type="dxa"/>
              <w:right w:w="60.0" w:type="dxa"/>
            </w:tcMar>
            <w:vAlign w:val="top"/>
          </w:tcPr>
          <w:p w:rsidR="00000000" w:rsidDel="00000000" w:rsidP="00000000" w:rsidRDefault="00000000" w:rsidRPr="00000000" w14:paraId="0000003A">
            <w:pPr>
              <w:pStyle w:val="Heading3"/>
              <w:keepNext w:val="0"/>
              <w:keepLines w:val="0"/>
              <w:pBdr>
                <w:bottom w:color="auto" w:space="5" w:sz="0" w:val="none"/>
              </w:pBdr>
              <w:shd w:fill="ffffff" w:val="clear"/>
              <w:spacing w:after="0" w:before="0" w:line="240" w:lineRule="auto"/>
              <w:rPr>
                <w:color w:val="24292e"/>
                <w:sz w:val="24"/>
                <w:szCs w:val="24"/>
              </w:rPr>
            </w:pPr>
            <w:bookmarkStart w:colFirst="0" w:colLast="0" w:name="_103ayhvzcnil" w:id="9"/>
            <w:bookmarkEnd w:id="9"/>
            <w:r w:rsidDel="00000000" w:rsidR="00000000" w:rsidRPr="00000000">
              <w:rPr>
                <w:color w:val="24292e"/>
                <w:sz w:val="24"/>
                <w:szCs w:val="24"/>
                <w:rtl w:val="0"/>
              </w:rPr>
              <w:t xml:space="preserve">A numeric value if this is a numeric concept, otherwise blank.</w:t>
            </w:r>
          </w:p>
          <w:p w:rsidR="00000000" w:rsidDel="00000000" w:rsidP="00000000" w:rsidRDefault="00000000" w:rsidRPr="00000000" w14:paraId="0000003B">
            <w:pPr>
              <w:pStyle w:val="Heading3"/>
              <w:keepNext w:val="0"/>
              <w:keepLines w:val="0"/>
              <w:pBdr>
                <w:bottom w:color="auto" w:space="5" w:sz="0" w:val="none"/>
              </w:pBdr>
              <w:shd w:fill="ffffff" w:val="clear"/>
              <w:spacing w:after="0" w:before="0" w:line="240" w:lineRule="auto"/>
              <w:rPr>
                <w:color w:val="000000"/>
                <w:sz w:val="24"/>
                <w:szCs w:val="24"/>
              </w:rPr>
            </w:pPr>
            <w:bookmarkStart w:colFirst="0" w:colLast="0" w:name="_pwjs3x86vjs" w:id="11"/>
            <w:bookmarkEnd w:id="11"/>
            <w:r w:rsidDel="00000000" w:rsidR="00000000" w:rsidRPr="00000000">
              <w:rPr>
                <w:rtl w:val="0"/>
              </w:rPr>
            </w:r>
          </w:p>
        </w:tc>
      </w:tr>
      <w:tr>
        <w:trPr>
          <w:cantSplit w:val="0"/>
          <w:trHeight w:val="61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pStyle w:val="Heading3"/>
              <w:keepNext w:val="0"/>
              <w:keepLines w:val="0"/>
              <w:pBdr>
                <w:bottom w:color="auto" w:space="5" w:sz="0" w:val="none"/>
              </w:pBdr>
              <w:shd w:fill="ffffff" w:val="clear"/>
              <w:spacing w:after="0" w:before="0" w:line="240" w:lineRule="auto"/>
              <w:rPr>
                <w:color w:val="000000"/>
                <w:sz w:val="24"/>
                <w:szCs w:val="24"/>
              </w:rPr>
            </w:pPr>
            <w:bookmarkStart w:colFirst="0" w:colLast="0" w:name="_103ayhvzcnil" w:id="9"/>
            <w:bookmarkEnd w:id="9"/>
            <w:r w:rsidDel="00000000" w:rsidR="00000000" w:rsidRPr="00000000">
              <w:rPr>
                <w:color w:val="000000"/>
                <w:sz w:val="24"/>
                <w:szCs w:val="24"/>
                <w:rtl w:val="0"/>
              </w:rPr>
              <w:t xml:space="preserve">TVAL_CHAR</w:t>
            </w:r>
          </w:p>
        </w:tc>
        <w:tc>
          <w:tcPr>
            <w:tcBorders>
              <w:top w:color="000000" w:space="0" w:sz="12" w:val="single"/>
              <w:left w:color="000000" w:space="0" w:sz="12" w:val="single"/>
              <w:bottom w:color="000000" w:space="0" w:sz="12" w:val="single"/>
              <w:right w:color="000000" w:space="0" w:sz="12"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pStyle w:val="Heading3"/>
              <w:keepNext w:val="0"/>
              <w:keepLines w:val="0"/>
              <w:pBdr>
                <w:bottom w:color="auto" w:space="5" w:sz="0" w:val="none"/>
              </w:pBdr>
              <w:shd w:fill="ffffff" w:val="clear"/>
              <w:spacing w:after="0" w:before="0" w:line="240" w:lineRule="auto"/>
              <w:rPr>
                <w:color w:val="000000"/>
                <w:sz w:val="24"/>
                <w:szCs w:val="24"/>
              </w:rPr>
            </w:pPr>
            <w:bookmarkStart w:colFirst="0" w:colLast="0" w:name="_103ayhvzcnil" w:id="9"/>
            <w:bookmarkEnd w:id="9"/>
            <w:r w:rsidDel="00000000" w:rsidR="00000000" w:rsidRPr="00000000">
              <w:rPr>
                <w:color w:val="000000"/>
                <w:sz w:val="24"/>
                <w:szCs w:val="24"/>
                <w:rtl w:val="0"/>
              </w:rPr>
              <w:t xml:space="preserve">For categorical values: Find the records in the mapping file which matches the concept_path for this record and choose appropriate c_name value. For numerical values: It will always be ‘E’ .</w:t>
            </w:r>
          </w:p>
        </w:tc>
      </w:tr>
      <w:tr>
        <w:trPr>
          <w:cantSplit w:val="0"/>
          <w:trHeight w:val="49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60.0" w:type="dxa"/>
              <w:left w:w="60.0" w:type="dxa"/>
              <w:bottom w:w="60.0" w:type="dxa"/>
              <w:right w:w="60.0" w:type="dxa"/>
            </w:tcMar>
            <w:vAlign w:val="top"/>
          </w:tcPr>
          <w:p w:rsidR="00000000" w:rsidDel="00000000" w:rsidP="00000000" w:rsidRDefault="00000000" w:rsidRPr="00000000" w14:paraId="0000003E">
            <w:pPr>
              <w:pStyle w:val="Heading3"/>
              <w:keepNext w:val="0"/>
              <w:keepLines w:val="0"/>
              <w:pBdr>
                <w:bottom w:color="auto" w:space="5" w:sz="0" w:val="none"/>
              </w:pBdr>
              <w:shd w:fill="ffffff" w:val="clear"/>
              <w:spacing w:after="0" w:before="0" w:line="240" w:lineRule="auto"/>
              <w:rPr>
                <w:color w:val="000000"/>
                <w:sz w:val="24"/>
                <w:szCs w:val="24"/>
              </w:rPr>
            </w:pPr>
            <w:bookmarkStart w:colFirst="0" w:colLast="0" w:name="_103ayhvzcnil" w:id="9"/>
            <w:bookmarkEnd w:id="9"/>
            <w:r w:rsidDel="00000000" w:rsidR="00000000" w:rsidRPr="00000000">
              <w:rPr>
                <w:color w:val="000000"/>
                <w:sz w:val="24"/>
                <w:szCs w:val="24"/>
                <w:rtl w:val="0"/>
              </w:rPr>
              <w:t xml:space="preserve">TIMESTAMP</w:t>
            </w:r>
          </w:p>
        </w:tc>
        <w:tc>
          <w:tcPr>
            <w:tcBorders>
              <w:top w:color="000000" w:space="0" w:sz="12" w:val="single"/>
              <w:left w:color="000000" w:space="0" w:sz="12" w:val="single"/>
              <w:bottom w:color="000000" w:space="0" w:sz="12" w:val="single"/>
              <w:right w:color="000000" w:space="0" w:sz="12"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pStyle w:val="Heading3"/>
              <w:keepNext w:val="0"/>
              <w:keepLines w:val="0"/>
              <w:pBdr>
                <w:bottom w:color="auto" w:space="5" w:sz="0" w:val="none"/>
              </w:pBdr>
              <w:shd w:fill="ffffff" w:val="clear"/>
              <w:spacing w:after="0" w:before="0" w:line="240" w:lineRule="auto"/>
              <w:rPr>
                <w:color w:val="000000"/>
                <w:sz w:val="24"/>
                <w:szCs w:val="24"/>
              </w:rPr>
            </w:pPr>
            <w:bookmarkStart w:colFirst="0" w:colLast="0" w:name="_vsulyjbtcdi7" w:id="12"/>
            <w:bookmarkEnd w:id="12"/>
            <w:r w:rsidDel="00000000" w:rsidR="00000000" w:rsidRPr="00000000">
              <w:rPr>
                <w:color w:val="24292e"/>
                <w:sz w:val="24"/>
                <w:szCs w:val="24"/>
                <w:rtl w:val="0"/>
              </w:rPr>
              <w:t xml:space="preserve">A timestamp for the observation fact record should be expressed as the number of milliseconds since January 1, 1970 GMT. This is equivalent to the Unix Epoch time value for the time of the observation multiplied by 1000.</w:t>
            </w:r>
            <w:r w:rsidDel="00000000" w:rsidR="00000000" w:rsidRPr="00000000">
              <w:rPr>
                <w:rtl w:val="0"/>
              </w:rPr>
            </w:r>
          </w:p>
        </w:tc>
      </w:tr>
    </w:tbl>
    <w:p w:rsidR="00000000" w:rsidDel="00000000" w:rsidP="00000000" w:rsidRDefault="00000000" w:rsidRPr="00000000" w14:paraId="00000040">
      <w:pPr>
        <w:shd w:fill="ffffff" w:val="clear"/>
        <w:spacing w:after="240" w:lineRule="auto"/>
        <w:ind w:left="0" w:firstLine="0"/>
        <w:rPr>
          <w:b w:val="1"/>
        </w:rPr>
      </w:pPr>
      <w:r w:rsidDel="00000000" w:rsidR="00000000" w:rsidRPr="00000000">
        <w:rPr>
          <w:rtl w:val="0"/>
        </w:rPr>
      </w:r>
    </w:p>
    <w:p w:rsidR="00000000" w:rsidDel="00000000" w:rsidP="00000000" w:rsidRDefault="00000000" w:rsidRPr="00000000" w14:paraId="00000041">
      <w:pPr>
        <w:pStyle w:val="Heading3"/>
        <w:keepNext w:val="0"/>
        <w:keepLines w:val="0"/>
        <w:pBdr>
          <w:bottom w:color="auto" w:space="5" w:sz="0" w:val="none"/>
        </w:pBdr>
        <w:shd w:fill="ffffff" w:val="clear"/>
        <w:spacing w:after="240" w:line="240" w:lineRule="auto"/>
        <w:ind w:left="-300" w:firstLine="0"/>
        <w:rPr>
          <w:b w:val="1"/>
        </w:rPr>
      </w:pPr>
      <w:bookmarkStart w:colFirst="0" w:colLast="0" w:name="_psmeps8pwuo8" w:id="13"/>
      <w:bookmarkEnd w:id="13"/>
      <w:r w:rsidDel="00000000" w:rsidR="00000000" w:rsidRPr="00000000">
        <w:rPr>
          <w:b w:val="1"/>
          <w:rtl w:val="0"/>
        </w:rPr>
        <w:t xml:space="preserve">Step 3: Extract / deploy java bin files from CSV file into the institute’s HPDS development environment</w:t>
      </w:r>
    </w:p>
    <w:p w:rsidR="00000000" w:rsidDel="00000000" w:rsidP="00000000" w:rsidRDefault="00000000" w:rsidRPr="00000000" w14:paraId="00000042">
      <w:pPr>
        <w:shd w:fill="ffffff" w:val="clear"/>
        <w:spacing w:after="240" w:lineRule="auto"/>
        <w:rPr>
          <w:color w:val="24292e"/>
          <w:sz w:val="24"/>
          <w:szCs w:val="24"/>
        </w:rPr>
      </w:pPr>
      <w:r w:rsidDel="00000000" w:rsidR="00000000" w:rsidRPr="00000000">
        <w:rPr>
          <w:color w:val="24292e"/>
          <w:sz w:val="24"/>
          <w:szCs w:val="24"/>
          <w:rtl w:val="0"/>
        </w:rPr>
        <w:t xml:space="preserve">Development Environment: Institute’s should load their data into their institute’s PIC-SURE development environment first, prior to loading their data into the production environment. </w:t>
      </w:r>
      <w:r w:rsidDel="00000000" w:rsidR="00000000" w:rsidRPr="00000000">
        <w:rPr>
          <w:b w:val="1"/>
          <w:color w:val="24292e"/>
          <w:sz w:val="24"/>
          <w:szCs w:val="24"/>
          <w:rtl w:val="0"/>
        </w:rPr>
        <w:br w:type="textWrapping"/>
        <w:t xml:space="preserve">Load HPDS Data From CSV using Jenkins job</w:t>
      </w:r>
      <w:r w:rsidDel="00000000" w:rsidR="00000000" w:rsidRPr="00000000">
        <w:rPr>
          <w:rtl w:val="0"/>
        </w:rPr>
      </w:r>
    </w:p>
    <w:p w:rsidR="00000000" w:rsidDel="00000000" w:rsidP="00000000" w:rsidRDefault="00000000" w:rsidRPr="00000000" w14:paraId="00000043">
      <w:pPr>
        <w:numPr>
          <w:ilvl w:val="0"/>
          <w:numId w:val="5"/>
        </w:numPr>
        <w:shd w:fill="ffffff" w:val="clear"/>
        <w:spacing w:after="0" w:afterAutospacing="0" w:lineRule="auto"/>
        <w:ind w:left="1440" w:hanging="360"/>
        <w:rPr>
          <w:color w:val="24292e"/>
          <w:sz w:val="24"/>
          <w:szCs w:val="24"/>
        </w:rPr>
      </w:pPr>
      <w:r w:rsidDel="00000000" w:rsidR="00000000" w:rsidRPr="00000000">
        <w:rPr>
          <w:color w:val="24292e"/>
          <w:sz w:val="24"/>
          <w:szCs w:val="24"/>
          <w:rtl w:val="0"/>
        </w:rPr>
        <w:t xml:space="preserve"> Copy the above generated file allConcepts.csv in location /usr/local/docker-config/hpds_csv/allConcepts.csv.</w:t>
      </w:r>
      <w:r w:rsidDel="00000000" w:rsidR="00000000" w:rsidRPr="00000000">
        <w:rPr>
          <w:rtl w:val="0"/>
        </w:rPr>
      </w:r>
    </w:p>
    <w:p w:rsidR="00000000" w:rsidDel="00000000" w:rsidP="00000000" w:rsidRDefault="00000000" w:rsidRPr="00000000" w14:paraId="00000044">
      <w:pPr>
        <w:numPr>
          <w:ilvl w:val="0"/>
          <w:numId w:val="5"/>
        </w:numPr>
        <w:shd w:fill="ffffff" w:val="clear"/>
        <w:spacing w:after="0" w:afterAutospacing="0" w:before="0" w:beforeAutospacing="0" w:lineRule="auto"/>
        <w:ind w:left="1440" w:hanging="360"/>
        <w:rPr>
          <w:color w:val="24292e"/>
          <w:sz w:val="24"/>
          <w:szCs w:val="24"/>
        </w:rPr>
      </w:pPr>
      <w:r w:rsidDel="00000000" w:rsidR="00000000" w:rsidRPr="00000000">
        <w:rPr>
          <w:color w:val="24292e"/>
          <w:sz w:val="24"/>
          <w:szCs w:val="24"/>
          <w:rtl w:val="0"/>
        </w:rPr>
        <w:t xml:space="preserve">The “Load HPDS Data From CSV” Jenkins’ job</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extracts HPDS java bin data using the below files: </w:t>
      </w:r>
    </w:p>
    <w:p w:rsidR="00000000" w:rsidDel="00000000" w:rsidP="00000000" w:rsidRDefault="00000000" w:rsidRPr="00000000" w14:paraId="00000045">
      <w:pPr>
        <w:numPr>
          <w:ilvl w:val="1"/>
          <w:numId w:val="5"/>
        </w:numPr>
        <w:shd w:fill="ffffff" w:val="clear"/>
        <w:spacing w:after="0" w:afterAutospacing="0" w:lineRule="auto"/>
        <w:ind w:left="2160" w:hanging="360"/>
        <w:rPr>
          <w:color w:val="24292e"/>
          <w:sz w:val="24"/>
          <w:szCs w:val="24"/>
        </w:rPr>
      </w:pPr>
      <w:r w:rsidDel="00000000" w:rsidR="00000000" w:rsidRPr="00000000">
        <w:rPr>
          <w:color w:val="24292e"/>
          <w:sz w:val="24"/>
          <w:szCs w:val="24"/>
          <w:rtl w:val="0"/>
        </w:rPr>
        <w:t xml:space="preserve">/usr/local/docker-config/hpds_csv/allConcepts.csv</w:t>
      </w:r>
    </w:p>
    <w:p w:rsidR="00000000" w:rsidDel="00000000" w:rsidP="00000000" w:rsidRDefault="00000000" w:rsidRPr="00000000" w14:paraId="00000046">
      <w:pPr>
        <w:numPr>
          <w:ilvl w:val="0"/>
          <w:numId w:val="5"/>
        </w:numPr>
        <w:shd w:fill="ffffff" w:val="clear"/>
        <w:spacing w:after="0" w:afterAutospacing="0" w:before="0" w:beforeAutospacing="0" w:lineRule="auto"/>
        <w:ind w:left="1440" w:hanging="360"/>
        <w:rPr>
          <w:color w:val="24292e"/>
          <w:sz w:val="24"/>
          <w:szCs w:val="24"/>
        </w:rPr>
      </w:pPr>
      <w:r w:rsidDel="00000000" w:rsidR="00000000" w:rsidRPr="00000000">
        <w:rPr>
          <w:color w:val="201f1e"/>
          <w:sz w:val="24"/>
          <w:szCs w:val="24"/>
          <w:rtl w:val="0"/>
        </w:rPr>
        <w:t xml:space="preserve">The following bin files are generated in /usr/local/docker-config/hpds</w:t>
      </w:r>
    </w:p>
    <w:p w:rsidR="00000000" w:rsidDel="00000000" w:rsidP="00000000" w:rsidRDefault="00000000" w:rsidRPr="00000000" w14:paraId="00000047">
      <w:pPr>
        <w:numPr>
          <w:ilvl w:val="1"/>
          <w:numId w:val="5"/>
        </w:numPr>
        <w:shd w:fill="ffffff" w:val="clear"/>
        <w:spacing w:after="0" w:afterAutospacing="0" w:before="0" w:beforeAutospacing="0" w:lineRule="auto"/>
        <w:ind w:left="2160" w:hanging="360"/>
        <w:rPr>
          <w:color w:val="24292e"/>
          <w:sz w:val="24"/>
          <w:szCs w:val="24"/>
        </w:rPr>
      </w:pPr>
      <w:r w:rsidDel="00000000" w:rsidR="00000000" w:rsidRPr="00000000">
        <w:rPr>
          <w:color w:val="201f1e"/>
          <w:sz w:val="24"/>
          <w:szCs w:val="24"/>
          <w:rtl w:val="0"/>
        </w:rPr>
        <w:t xml:space="preserve">allObservationsStore.javabin  </w:t>
      </w:r>
    </w:p>
    <w:p w:rsidR="00000000" w:rsidDel="00000000" w:rsidP="00000000" w:rsidRDefault="00000000" w:rsidRPr="00000000" w14:paraId="00000048">
      <w:pPr>
        <w:numPr>
          <w:ilvl w:val="1"/>
          <w:numId w:val="5"/>
        </w:numPr>
        <w:shd w:fill="ffffff" w:val="clear"/>
        <w:spacing w:after="240" w:before="0" w:beforeAutospacing="0" w:lineRule="auto"/>
        <w:ind w:left="2160" w:hanging="360"/>
        <w:rPr>
          <w:color w:val="24292e"/>
          <w:sz w:val="24"/>
          <w:szCs w:val="24"/>
        </w:rPr>
      </w:pPr>
      <w:r w:rsidDel="00000000" w:rsidR="00000000" w:rsidRPr="00000000">
        <w:rPr>
          <w:color w:val="201f1e"/>
          <w:sz w:val="24"/>
          <w:szCs w:val="24"/>
          <w:rtl w:val="0"/>
        </w:rPr>
        <w:t xml:space="preserve">columnMeta.javabin  </w:t>
      </w:r>
      <w:r w:rsidDel="00000000" w:rsidR="00000000" w:rsidRPr="00000000">
        <w:rPr>
          <w:rtl w:val="0"/>
        </w:rPr>
      </w:r>
    </w:p>
    <w:p w:rsidR="00000000" w:rsidDel="00000000" w:rsidP="00000000" w:rsidRDefault="00000000" w:rsidRPr="00000000" w14:paraId="00000049">
      <w:pPr>
        <w:pStyle w:val="Heading3"/>
        <w:shd w:fill="ffffff" w:val="clear"/>
        <w:spacing w:after="240" w:before="60" w:lineRule="auto"/>
        <w:rPr/>
      </w:pPr>
      <w:bookmarkStart w:colFirst="0" w:colLast="0" w:name="_ugrrg431h628" w:id="14"/>
      <w:bookmarkEnd w:id="14"/>
      <w:r w:rsidDel="00000000" w:rsidR="00000000" w:rsidRPr="00000000">
        <w:rPr>
          <w:b w:val="1"/>
          <w:rtl w:val="0"/>
        </w:rPr>
        <w:t xml:space="preserve">STEP 4: Deploy data into the PIC-SURE environment.</w:t>
      </w:r>
      <w:r w:rsidDel="00000000" w:rsidR="00000000" w:rsidRPr="00000000">
        <w:rPr>
          <w:rtl w:val="0"/>
        </w:rPr>
        <w:t xml:space="preserve"> </w:t>
      </w:r>
    </w:p>
    <w:p w:rsidR="00000000" w:rsidDel="00000000" w:rsidP="00000000" w:rsidRDefault="00000000" w:rsidRPr="00000000" w14:paraId="0000004A">
      <w:pPr>
        <w:numPr>
          <w:ilvl w:val="0"/>
          <w:numId w:val="2"/>
        </w:numPr>
        <w:shd w:fill="ffffff" w:val="clear"/>
        <w:spacing w:after="240" w:before="60" w:lineRule="auto"/>
        <w:ind w:left="720" w:hanging="360"/>
        <w:rPr>
          <w:color w:val="24292e"/>
          <w:sz w:val="24"/>
          <w:szCs w:val="24"/>
        </w:rPr>
      </w:pPr>
      <w:r w:rsidDel="00000000" w:rsidR="00000000" w:rsidRPr="00000000">
        <w:rPr>
          <w:color w:val="24292e"/>
          <w:sz w:val="24"/>
          <w:szCs w:val="24"/>
          <w:rtl w:val="0"/>
        </w:rPr>
        <w:t xml:space="preserve">After the bin files are generated, then restart PIC-SURE using the Jenkins job “Start PIC-SURE”. This will refresh data in the development environment.</w:t>
      </w:r>
    </w:p>
    <w:p w:rsidR="00000000" w:rsidDel="00000000" w:rsidP="00000000" w:rsidRDefault="00000000" w:rsidRPr="00000000" w14:paraId="0000004B">
      <w:pPr>
        <w:shd w:fill="ffffff" w:val="clea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4C">
      <w:pPr>
        <w:numPr>
          <w:ilvl w:val="0"/>
          <w:numId w:val="2"/>
        </w:numPr>
        <w:shd w:fill="ffffff" w:val="clear"/>
        <w:spacing w:after="0" w:afterAutospacing="0" w:before="60" w:lineRule="auto"/>
        <w:ind w:left="720" w:hanging="360"/>
        <w:rPr>
          <w:color w:val="24292e"/>
          <w:sz w:val="24"/>
          <w:szCs w:val="24"/>
        </w:rPr>
      </w:pPr>
      <w:r w:rsidDel="00000000" w:rsidR="00000000" w:rsidRPr="00000000">
        <w:rPr>
          <w:color w:val="24292e"/>
          <w:sz w:val="24"/>
          <w:szCs w:val="24"/>
          <w:rtl w:val="0"/>
        </w:rPr>
        <w:t xml:space="preserve">Quality Assurance Tests: Run the tests list in Step 5, as well as your own institute’s test to confirm the data is in the correct GIC ACT ontology format. </w:t>
      </w:r>
    </w:p>
    <w:p w:rsidR="00000000" w:rsidDel="00000000" w:rsidP="00000000" w:rsidRDefault="00000000" w:rsidRPr="00000000" w14:paraId="0000004D">
      <w:pPr>
        <w:numPr>
          <w:ilvl w:val="0"/>
          <w:numId w:val="2"/>
        </w:numPr>
        <w:shd w:fill="ffffff" w:val="clea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To deploy to any other environment, including your institute’s Production environment, login to the environment’s application server. Copy the new bin files generated and encryption_key  </w:t>
      </w:r>
      <w:r w:rsidDel="00000000" w:rsidR="00000000" w:rsidRPr="00000000">
        <w:rPr>
          <w:color w:val="201f1e"/>
          <w:sz w:val="24"/>
          <w:szCs w:val="24"/>
          <w:rtl w:val="0"/>
        </w:rPr>
        <w:t xml:space="preserve">in /usr/local/docker-config/hpds</w:t>
      </w:r>
    </w:p>
    <w:p w:rsidR="00000000" w:rsidDel="00000000" w:rsidP="00000000" w:rsidRDefault="00000000" w:rsidRPr="00000000" w14:paraId="0000004E">
      <w:pPr>
        <w:numPr>
          <w:ilvl w:val="1"/>
          <w:numId w:val="3"/>
        </w:numPr>
        <w:shd w:fill="ffffff" w:val="clear"/>
        <w:spacing w:after="0" w:afterAutospacing="0" w:before="0" w:beforeAutospacing="0" w:lineRule="auto"/>
        <w:ind w:left="2160" w:hanging="360"/>
        <w:rPr>
          <w:sz w:val="24"/>
          <w:szCs w:val="24"/>
        </w:rPr>
      </w:pPr>
      <w:r w:rsidDel="00000000" w:rsidR="00000000" w:rsidRPr="00000000">
        <w:rPr>
          <w:color w:val="201f1e"/>
          <w:sz w:val="24"/>
          <w:szCs w:val="24"/>
          <w:rtl w:val="0"/>
        </w:rPr>
        <w:t xml:space="preserve">allObservationsStore.javabin </w:t>
      </w:r>
    </w:p>
    <w:p w:rsidR="00000000" w:rsidDel="00000000" w:rsidP="00000000" w:rsidRDefault="00000000" w:rsidRPr="00000000" w14:paraId="0000004F">
      <w:pPr>
        <w:numPr>
          <w:ilvl w:val="1"/>
          <w:numId w:val="3"/>
        </w:numPr>
        <w:shd w:fill="ffffff" w:val="clear"/>
        <w:spacing w:after="0" w:afterAutospacing="0" w:before="0" w:beforeAutospacing="0" w:lineRule="auto"/>
        <w:ind w:left="2160" w:hanging="360"/>
        <w:rPr>
          <w:sz w:val="24"/>
          <w:szCs w:val="24"/>
        </w:rPr>
      </w:pPr>
      <w:r w:rsidDel="00000000" w:rsidR="00000000" w:rsidRPr="00000000">
        <w:rPr>
          <w:color w:val="201f1e"/>
          <w:sz w:val="24"/>
          <w:szCs w:val="24"/>
          <w:rtl w:val="0"/>
        </w:rPr>
        <w:t xml:space="preserve">columnMeta.javabin  </w:t>
      </w:r>
    </w:p>
    <w:p w:rsidR="00000000" w:rsidDel="00000000" w:rsidP="00000000" w:rsidRDefault="00000000" w:rsidRPr="00000000" w14:paraId="00000050">
      <w:pPr>
        <w:numPr>
          <w:ilvl w:val="1"/>
          <w:numId w:val="3"/>
        </w:numPr>
        <w:shd w:fill="ffffff" w:val="clear"/>
        <w:spacing w:after="0" w:afterAutospacing="0" w:before="0" w:beforeAutospacing="0" w:lineRule="auto"/>
        <w:ind w:left="2160" w:hanging="360"/>
        <w:rPr>
          <w:sz w:val="24"/>
          <w:szCs w:val="24"/>
        </w:rPr>
      </w:pPr>
      <w:r w:rsidDel="00000000" w:rsidR="00000000" w:rsidRPr="00000000">
        <w:rPr>
          <w:color w:val="201f1e"/>
          <w:sz w:val="24"/>
          <w:szCs w:val="24"/>
          <w:rtl w:val="0"/>
        </w:rPr>
        <w:t xml:space="preserve">encryption_key</w:t>
      </w:r>
      <w:r w:rsidDel="00000000" w:rsidR="00000000" w:rsidRPr="00000000">
        <w:rPr>
          <w:rtl w:val="0"/>
        </w:rPr>
      </w:r>
    </w:p>
    <w:p w:rsidR="00000000" w:rsidDel="00000000" w:rsidP="00000000" w:rsidRDefault="00000000" w:rsidRPr="00000000" w14:paraId="00000051">
      <w:pPr>
        <w:numPr>
          <w:ilvl w:val="0"/>
          <w:numId w:val="3"/>
        </w:numPr>
        <w:shd w:fill="ffffff" w:val="clear"/>
        <w:spacing w:after="240" w:before="0" w:beforeAutospacing="0" w:lineRule="auto"/>
        <w:ind w:left="720" w:hanging="360"/>
        <w:rPr>
          <w:color w:val="24292e"/>
          <w:sz w:val="24"/>
          <w:szCs w:val="24"/>
        </w:rPr>
      </w:pPr>
      <w:r w:rsidDel="00000000" w:rsidR="00000000" w:rsidRPr="00000000">
        <w:rPr>
          <w:color w:val="24292e"/>
          <w:sz w:val="24"/>
          <w:szCs w:val="24"/>
          <w:rtl w:val="0"/>
        </w:rPr>
        <w:t xml:space="preserve">Then restart PIC-SURE on the Production server using the Jenkins job “Start PIC-SURE”</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This will refresh data in the environment.</w:t>
      </w:r>
      <w:r w:rsidDel="00000000" w:rsidR="00000000" w:rsidRPr="00000000">
        <w:rPr>
          <w:rtl w:val="0"/>
        </w:rPr>
      </w:r>
    </w:p>
    <w:p w:rsidR="00000000" w:rsidDel="00000000" w:rsidP="00000000" w:rsidRDefault="00000000" w:rsidRPr="00000000" w14:paraId="00000052">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53">
      <w:pPr>
        <w:shd w:fill="ffffff" w:val="clear"/>
        <w:spacing w:after="240" w:before="60" w:lineRule="auto"/>
        <w:ind w:left="1440" w:firstLine="0"/>
        <w:rPr>
          <w:b w:val="1"/>
          <w:color w:val="24292e"/>
          <w:sz w:val="24"/>
          <w:szCs w:val="24"/>
        </w:rPr>
      </w:pPr>
      <w:r w:rsidDel="00000000" w:rsidR="00000000" w:rsidRPr="00000000">
        <w:rPr>
          <w:rtl w:val="0"/>
        </w:rPr>
      </w:r>
    </w:p>
    <w:p w:rsidR="00000000" w:rsidDel="00000000" w:rsidP="00000000" w:rsidRDefault="00000000" w:rsidRPr="00000000" w14:paraId="00000054">
      <w:pPr>
        <w:pStyle w:val="Heading3"/>
        <w:shd w:fill="ffffff" w:val="clear"/>
        <w:spacing w:after="240" w:before="60" w:lineRule="auto"/>
        <w:rPr>
          <w:b w:val="1"/>
        </w:rPr>
      </w:pPr>
      <w:bookmarkStart w:colFirst="0" w:colLast="0" w:name="_tl9piwq9267g" w:id="15"/>
      <w:bookmarkEnd w:id="15"/>
      <w:r w:rsidDel="00000000" w:rsidR="00000000" w:rsidRPr="00000000">
        <w:rPr>
          <w:b w:val="1"/>
          <w:rtl w:val="0"/>
        </w:rPr>
        <w:t xml:space="preserve">Step 5: Quality Assurance Tests </w:t>
      </w:r>
    </w:p>
    <w:p w:rsidR="00000000" w:rsidDel="00000000" w:rsidP="00000000" w:rsidRDefault="00000000" w:rsidRPr="00000000" w14:paraId="00000055">
      <w:pPr>
        <w:rPr/>
      </w:pPr>
      <w:r w:rsidDel="00000000" w:rsidR="00000000" w:rsidRPr="00000000">
        <w:rPr>
          <w:rtl w:val="0"/>
        </w:rPr>
        <w:t xml:space="preserve">Below is a list of basic smoke tests institutions should run after the data has been loaded.  Each institution should run their own tests as it pertains to their data.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Search demographic age</w:t>
      </w:r>
    </w:p>
    <w:p w:rsidR="00000000" w:rsidDel="00000000" w:rsidP="00000000" w:rsidRDefault="00000000" w:rsidRPr="00000000" w14:paraId="00000058">
      <w:pPr>
        <w:rPr/>
      </w:pPr>
      <w:r w:rsidDel="00000000" w:rsidR="00000000" w:rsidRPr="00000000">
        <w:rPr>
          <w:rtl w:val="0"/>
        </w:rPr>
        <w:t xml:space="preserve">Expected result: Verify age returns a numerical value (example: 5), not a categorical value (example: Visit at age 01 months). Verify age is not a negative number. Verify there are no invalid birthdates: 01/01/0001 07/18/2096. Verify that there are no patients with NULL age.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Test: Search gender</w:t>
      </w:r>
    </w:p>
    <w:p w:rsidR="00000000" w:rsidDel="00000000" w:rsidP="00000000" w:rsidRDefault="00000000" w:rsidRPr="00000000" w14:paraId="0000005B">
      <w:pPr>
        <w:rPr/>
      </w:pPr>
      <w:r w:rsidDel="00000000" w:rsidR="00000000" w:rsidRPr="00000000">
        <w:rPr>
          <w:rtl w:val="0"/>
        </w:rPr>
        <w:t xml:space="preserve">Expected result: Verify gender codes other than Male, Female, Ambiguous, Other, and No Information do not exist.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Test: Search negative patient_num</w:t>
      </w:r>
    </w:p>
    <w:p w:rsidR="00000000" w:rsidDel="00000000" w:rsidP="00000000" w:rsidRDefault="00000000" w:rsidRPr="00000000" w14:paraId="0000005E">
      <w:pPr>
        <w:rPr/>
      </w:pPr>
      <w:r w:rsidDel="00000000" w:rsidR="00000000" w:rsidRPr="00000000">
        <w:rPr>
          <w:rtl w:val="0"/>
        </w:rPr>
        <w:t xml:space="preserve">Expected result: Verify negative patient_num do not exist.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Test: Search race</w:t>
      </w:r>
    </w:p>
    <w:p w:rsidR="00000000" w:rsidDel="00000000" w:rsidP="00000000" w:rsidRDefault="00000000" w:rsidRPr="00000000" w14:paraId="00000061">
      <w:pPr>
        <w:rPr/>
      </w:pPr>
      <w:r w:rsidDel="00000000" w:rsidR="00000000" w:rsidRPr="00000000">
        <w:rPr>
          <w:rtl w:val="0"/>
        </w:rPr>
        <w:t xml:space="preserve">Expected result: Confirm race codes other than Hispanic, American Indian or Alaska Native, Asian, Black or African American, Multiple race, Native Hawaiian or Other Pacific Islander, White, or No Information do not exist.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Test: Search negative patient_num</w:t>
      </w:r>
    </w:p>
    <w:p w:rsidR="00000000" w:rsidDel="00000000" w:rsidP="00000000" w:rsidRDefault="00000000" w:rsidRPr="00000000" w14:paraId="00000064">
      <w:pPr>
        <w:rPr/>
      </w:pPr>
      <w:r w:rsidDel="00000000" w:rsidR="00000000" w:rsidRPr="00000000">
        <w:rPr>
          <w:rtl w:val="0"/>
        </w:rPr>
        <w:t xml:space="preserve">Expected result: Verify patient_num with negative numbers does not exist.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Test: Search visit details, age at visit</w:t>
      </w:r>
    </w:p>
    <w:p w:rsidR="00000000" w:rsidDel="00000000" w:rsidP="00000000" w:rsidRDefault="00000000" w:rsidRPr="00000000" w14:paraId="00000067">
      <w:pPr>
        <w:rPr/>
      </w:pPr>
      <w:r w:rsidDel="00000000" w:rsidR="00000000" w:rsidRPr="00000000">
        <w:rPr>
          <w:rtl w:val="0"/>
        </w:rPr>
        <w:t xml:space="preserve">Expected result: Verify age at visit returns a numerical value (example: 5), not a categorical value (example: Visit at age 01 months). Verify age is not a negative number.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Test: Lab results </w:t>
      </w:r>
    </w:p>
    <w:p w:rsidR="00000000" w:rsidDel="00000000" w:rsidP="00000000" w:rsidRDefault="00000000" w:rsidRPr="00000000" w14:paraId="0000006A">
      <w:pPr>
        <w:rPr/>
      </w:pPr>
      <w:r w:rsidDel="00000000" w:rsidR="00000000" w:rsidRPr="00000000">
        <w:rPr>
          <w:rtl w:val="0"/>
        </w:rPr>
        <w:t xml:space="preserve">Expected result: Verify that lab results are numeric values.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ms-dbmi/i2b2ACTtoHPDS/tree/BCH_ACT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