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2"/>
              </w:rPr>
              <w:t>VIETNAM INFRASTRUCTURE INTELLIGENCE HUB</w:t>
            </w:r>
          </w:p>
        </w:tc>
      </w:tr>
    </w:tbl>
    <w:p/>
    <w:p>
      <w:pPr>
        <w:jc w:val="center"/>
      </w:pPr>
      <w:r>
        <w:rPr>
          <w:b/>
          <w:color w:val="78716C"/>
          <w:sz w:val="40"/>
        </w:rPr>
        <w:t>석탄화력 단계적 폐지 (JETP)</w:t>
      </w:r>
    </w:p>
    <w:p>
      <w:pPr>
        <w:jc w:val="center"/>
      </w:pPr>
      <w:r>
        <w:rPr>
          <w:sz w:val="20"/>
        </w:rPr>
        <w:t>Plan ID: VN-COAL-RETIRE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78716C"/>
          </w:tcPr>
          <w:p>
            <w:r>
              <w:rPr>
                <w:b/>
                <w:color w:val="FFFFFF"/>
                <w:sz w:val="20"/>
              </w:rPr>
              <w:t>보고 기간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2026-04-08 ~ 2026-04-14  (W16/2026)</w:t>
            </w:r>
          </w:p>
        </w:tc>
      </w:tr>
      <w:tr>
        <w:tc>
          <w:tcPr>
            <w:tcW w:type="dxa" w:w="4392"/>
            <w:shd w:val="clear" w:color="auto" w:fill="78716C"/>
          </w:tcPr>
          <w:p>
            <w:r>
              <w:rPr>
                <w:b/>
                <w:color w:val="FFFFFF"/>
                <w:sz w:val="20"/>
              </w:rPr>
              <w:t>근거 법령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78716C"/>
          </w:tcPr>
          <w:p>
            <w:r>
              <w:rPr>
                <w:b/>
                <w:color w:val="FFFFFF"/>
                <w:sz w:val="20"/>
              </w:rPr>
              <w:t>총 투자 규모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78716C"/>
          </w:tcPr>
          <w:p>
            <w:r>
              <w:rPr>
                <w:b/>
                <w:color w:val="FFFFFF"/>
                <w:sz w:val="20"/>
              </w:rPr>
              <w:t>2030 핵심 KPI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78716C"/>
          </w:tcPr>
          <w:p>
            <w:r>
              <w:rPr>
                <w:b/>
                <w:color w:val="FFFFFF"/>
                <w:sz w:val="20"/>
              </w:rPr>
              <w:t>기사 현황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역사 전체 1건 | 보고(전체 최신) 1건</w:t>
            </w:r>
          </w:p>
        </w:tc>
      </w:tr>
    </w:tbl>
    <w:p/>
    <w:p>
      <w:pPr>
        <w:jc w:val="center"/>
      </w:pPr>
      <w:r>
        <w:rPr>
          <w:sz w:val="18"/>
        </w:rPr>
        <w:t>생성: 2026-04-14 10:42  |  Pipeline v3.0  |  CONFIDENTIAL</w:t>
      </w:r>
    </w:p>
    <w:p>
      <w:r>
        <w:br w:type="page"/>
      </w:r>
    </w:p>
    <w:p>
      <w:pPr>
        <w:pStyle w:val="Heading1"/>
      </w:pPr>
      <w:r>
        <w:rPr>
          <w:color w:val="78716C"/>
          <w:sz w:val="28"/>
        </w:rPr>
        <w:t>1. Executive Briefing</w:t>
      </w:r>
    </w:p>
    <w:p>
      <w:pPr>
        <w:pBdr>
          <w:bottom w:val="single" w:sz="6" w:space="1" w:color="78716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78716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역사 전체 기사</w:t>
            </w:r>
          </w:p>
        </w:tc>
        <w:tc>
          <w:tcPr>
            <w:tcW w:type="dxa" w:w="2196"/>
            <w:shd w:val="clear" w:color="auto" w:fill="78716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기사 (전체 최신)</w:t>
            </w:r>
          </w:p>
        </w:tc>
        <w:tc>
          <w:tcPr>
            <w:tcW w:type="dxa" w:w="2196"/>
            <w:shd w:val="clear" w:color="auto" w:fill="78716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관련성 통과율</w:t>
            </w:r>
          </w:p>
        </w:tc>
        <w:tc>
          <w:tcPr>
            <w:tcW w:type="dxa" w:w="2196"/>
            <w:shd w:val="clear" w:color="auto" w:fill="78716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최다 활동 지역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1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1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100%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전국</w:t>
            </w:r>
          </w:p>
        </w:tc>
      </w:tr>
    </w:tbl>
    <w:p/>
    <w:p>
      <w:pPr>
        <w:pStyle w:val="Heading1"/>
      </w:pPr>
      <w:r>
        <w:rPr>
          <w:color w:val="78716C"/>
        </w:rPr>
        <w:t>2. 국가 KPI 목표 및 플랜 개요</w:t>
      </w:r>
    </w:p>
    <w:p>
      <w:pPr>
        <w:pBdr>
          <w:bottom w:val="single" w:sz="6" w:space="1" w:color="78716C"/>
        </w:pBdr>
      </w:pPr>
    </w:p>
    <w:p>
      <w:pPr>
        <w:pStyle w:val="Heading1"/>
      </w:pPr>
      <w:r>
        <w:rPr>
          <w:color w:val="78716C"/>
        </w:rPr>
        <w:t>3. 전국 단위 주요 뉴스 (전체 최신, 1건)</w:t>
      </w:r>
    </w:p>
    <w:p>
      <w:pPr>
        <w:pBdr>
          <w:bottom w:val="single" w:sz="6" w:space="1" w:color="78716C"/>
        </w:pBdr>
      </w:pPr>
    </w:p>
    <w:p>
      <w:r>
        <w:rPr>
          <w:b/>
          <w:color w:val="78716C"/>
          <w:sz w:val="20"/>
        </w:rPr>
        <w:t xml:space="preserve">[01] </w:t>
      </w:r>
      <w:r>
        <w:rPr>
          <w:b/>
          <w:sz w:val="22"/>
        </w:rPr>
        <w:t>Setting up the Secretariat to implement the Declaration on Just Energy Transition Par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2023-07-21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📰 Viet Nam Energy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Vietnam</w:t>
            </w:r>
          </w:p>
        </w:tc>
      </w:tr>
    </w:tbl>
    <w:p/>
    <w:p>
      <w:pPr>
        <w:ind w:left="432"/>
      </w:pPr>
      <w:r>
        <w:rPr>
          <w:color w:val="1D4ED8"/>
          <w:sz w:val="16"/>
        </w:rPr>
        <w:t>https://vietnamenergy.vn/setting-up-the-secretariat-to-implement-the-declaration</w:t>
      </w:r>
    </w:p>
    <w:p/>
    <w:p>
      <w:pPr>
        <w:pBdr>
          <w:bottom w:val="single" w:sz="6" w:space="1" w:color="E2E8F0"/>
        </w:pBdr>
      </w:pPr>
    </w:p>
    <w:p/>
    <w:p>
      <w:r>
        <w:br w:type="page"/>
      </w:r>
    </w:p>
    <w:p>
      <w:pPr>
        <w:pStyle w:val="Heading1"/>
      </w:pPr>
      <w:r>
        <w:rPr>
          <w:color w:val="78716C"/>
          <w:sz w:val="26"/>
        </w:rPr>
        <w:t>4. Province × Project 진행현황 추적</w:t>
      </w:r>
    </w:p>
    <w:p>
      <w:pPr>
        <w:pBdr>
          <w:bottom w:val="single" w:sz="6" w:space="1" w:color="78716C"/>
        </w:pBdr>
      </w:pPr>
    </w:p>
    <w:p>
      <w:r>
        <w:t>※ 본 플랜은 특정 Province KPI 데이터가 없습니다.</w:t>
      </w:r>
    </w:p>
    <w:p>
      <w:r>
        <w:br w:type="page"/>
      </w:r>
    </w:p>
    <w:p>
      <w:pPr>
        <w:pStyle w:val="Heading1"/>
      </w:pPr>
      <w:r>
        <w:rPr>
          <w:color w:val="78716C"/>
        </w:rPr>
        <w:t>5. Province 활동도 종합</w:t>
      </w:r>
    </w:p>
    <w:p>
      <w:pPr>
        <w:pBdr>
          <w:bottom w:val="single" w:sz="6" w:space="1" w:color="78716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78716C"/>
          </w:tcPr>
          <w:p>
            <w:r>
              <w:rPr>
                <w:b/>
                <w:color w:val="FFFFFF"/>
              </w:rPr>
              <w:t>지방성</w:t>
            </w:r>
          </w:p>
        </w:tc>
        <w:tc>
          <w:tcPr>
            <w:tcW w:type="dxa" w:w="2196"/>
            <w:shd w:val="clear" w:color="auto" w:fill="78716C"/>
          </w:tcPr>
          <w:p>
            <w:r>
              <w:rPr>
                <w:b/>
                <w:color w:val="FFFFFF"/>
              </w:rPr>
              <w:t>건수</w:t>
            </w:r>
          </w:p>
        </w:tc>
        <w:tc>
          <w:tcPr>
            <w:tcW w:type="dxa" w:w="2196"/>
            <w:shd w:val="clear" w:color="auto" w:fill="78716C"/>
          </w:tcPr>
          <w:p>
            <w:r>
              <w:rPr>
                <w:b/>
                <w:color w:val="FFFFFF"/>
              </w:rPr>
              <w:t>비중</w:t>
            </w:r>
          </w:p>
        </w:tc>
        <w:tc>
          <w:tcPr>
            <w:tcW w:type="dxa" w:w="2196"/>
            <w:shd w:val="clear" w:color="auto" w:fill="78716C"/>
          </w:tcPr>
          <w:p>
            <w:r>
              <w:rPr>
                <w:b/>
                <w:color w:val="FFFFFF"/>
              </w:rPr>
              <w:t>활동도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</w:tbl>
    <w:p/>
    <w:p>
      <w:pPr>
        <w:pStyle w:val="Heading1"/>
      </w:pPr>
      <w:r>
        <w:rPr>
          <w:color w:val="78716C"/>
        </w:rPr>
        <w:t>6. 리스크 및 비즈니스 기회</w:t>
      </w:r>
    </w:p>
    <w:p>
      <w:pPr>
        <w:pBdr>
          <w:bottom w:val="single" w:sz="6" w:space="1" w:color="78716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78716C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92"/>
            <w:shd w:val="clear" w:color="auto" w:fill="78716C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🚨 주요 리스크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💡 한국 기업 기회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📈 시장 전망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color w:val="78716C"/>
        </w:rPr>
        <w:t>7. Appendix — 전체 관련 기사 (1건, 관련성 통과)</w:t>
      </w:r>
    </w:p>
    <w:p>
      <w:pPr>
        <w:pBdr>
          <w:bottom w:val="single" w:sz="6" w:space="1" w:color="78716C"/>
        </w:pBdr>
      </w:pPr>
    </w:p>
    <w:p>
      <w:r>
        <w:rPr>
          <w:color w:val="64748B"/>
          <w:sz w:val="18"/>
        </w:rPr>
        <w:t>※ 관련성 필터 통과 기사 (총 역사 1건 중 1건)</w:t>
        <w:br/>
        <w:t xml:space="preserve">   전체 이력은 Database Excel 파일의 플랜별 시트에서 확인하세요.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제목 (EN/KO)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2023-07-21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Setting up the Secretariat to implement the Declaration on J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 Nam Energy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