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22C55E"/>
          <w:sz w:val="40"/>
        </w:rPr>
        <w:t>전기차·친환경 모빌리티 2030</w:t>
      </w:r>
    </w:p>
    <w:p>
      <w:pPr>
        <w:jc w:val="center"/>
      </w:pPr>
      <w:r>
        <w:rPr>
          <w:sz w:val="20"/>
        </w:rPr>
        <w:t>Plan ID: VN-EV-2030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11건 | 보고(2026년) 5건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22C55E"/>
          <w:sz w:val="28"/>
        </w:rPr>
        <w:t>1. Executive Briefing</w:t>
      </w:r>
    </w:p>
    <w:p>
      <w:pPr>
        <w:pBdr>
          <w:bottom w:val="single" w:sz="6" w:space="1" w:color="22C55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22C5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45%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Hung Yen</w:t>
            </w:r>
          </w:p>
        </w:tc>
      </w:tr>
    </w:tbl>
    <w:p/>
    <w:p>
      <w:pPr>
        <w:pStyle w:val="Heading1"/>
      </w:pPr>
      <w:r>
        <w:rPr>
          <w:color w:val="22C55E"/>
        </w:rPr>
        <w:t>2. 국가 KPI 목표 및 플랜 개요</w:t>
      </w:r>
    </w:p>
    <w:p>
      <w:pPr>
        <w:pBdr>
          <w:bottom w:val="single" w:sz="6" w:space="1" w:color="22C55E"/>
        </w:pBdr>
      </w:pPr>
    </w:p>
    <w:p>
      <w:pPr>
        <w:pStyle w:val="Heading1"/>
      </w:pPr>
      <w:r>
        <w:rPr>
          <w:color w:val="22C55E"/>
        </w:rPr>
        <w:t>3. 전국 단위 주요 뉴스 (2026년, 4건)</w:t>
      </w:r>
    </w:p>
    <w:p>
      <w:pPr>
        <w:pBdr>
          <w:bottom w:val="single" w:sz="6" w:space="1" w:color="22C55E"/>
        </w:pBdr>
      </w:pPr>
    </w:p>
    <w:p>
      <w:r>
        <w:rPr>
          <w:b/>
          <w:color w:val="22C55E"/>
          <w:sz w:val="20"/>
        </w:rPr>
        <w:t xml:space="preserve">[01] </w:t>
      </w:r>
      <w:r>
        <w:rPr>
          <w:b/>
          <w:sz w:val="22"/>
        </w:rPr>
        <w:t>Vietnam pushes EV shift as energy security risks 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2026-03-20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정부는 에너지 안보를 강화하고 수입 연료 의존도를 낮추기 위해 전기차(EV) 전환과 충전 인프라 확대를 가속화하는 지침을 발표했습니다. 2026년 3분기까지 충전 시스템 표준을 마련하고, 올해 6월까지 전기차 생산 및 도입을 위한 인센티브를 도입할 예정입니다.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is accelerating its transition to electric vehicles and expanding charging infrastructure to enhance energy security and reduce reliance on imported fuels. The government has mandated the crea</w:t>
      </w:r>
    </w:p>
    <w:p>
      <w:pPr>
        <w:ind w:left="432"/>
      </w:pPr>
      <w:r>
        <w:rPr>
          <w:color w:val="1D4ED8"/>
          <w:sz w:val="16"/>
        </w:rPr>
        <w:t>https://www.businesstimes.com.sg/international/asean/vietnam-pushes-ev-shift-ene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22C55E"/>
          <w:sz w:val="20"/>
        </w:rPr>
        <w:t xml:space="preserve">[02] </w:t>
      </w:r>
      <w:r>
        <w:rPr>
          <w:b/>
          <w:sz w:val="22"/>
        </w:rPr>
        <w:t>Vietnam's EV market is gaining momentum In 2025, VinFast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2026-03-18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빈패스트는 2025년 약 175,000대의 전기차를 판매하며 현지 자동차 시장 1위에 올랐으며, 전기 오토바이 판매량도 40만 대를 돌파했습니다. 정부의 충전 인프라 개선 노력과 도심 내 내연기관차 제한 정책이 이어지고 있으나, 여전히 충전 시설 확충과 대중적 수용이 과제로 남아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In 2025, VinFast became Vietnam's top automotive brand by delivering 175,000 electric cars, supported by sales of over 400,000 electric motorbikes nationwide. While the VN-EV-2030 vision progresses th</w:t>
      </w:r>
    </w:p>
    <w:p>
      <w:pPr>
        <w:ind w:left="432"/>
      </w:pPr>
      <w:r>
        <w:rPr>
          <w:color w:val="1D4ED8"/>
          <w:sz w:val="16"/>
        </w:rPr>
        <w:t>https://www.instagram.com/p/DWDU-dIj4Pc/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22C55E"/>
          <w:sz w:val="20"/>
        </w:rPr>
        <w:t xml:space="preserve">[03] </w:t>
      </w:r>
      <w:r>
        <w:rPr>
          <w:b/>
          <w:sz w:val="22"/>
        </w:rPr>
        <w:t>VinFast Extends Free Charging Policy Across Markets - LinkedIn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2026-03-16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베트남의 빈패스트(VinFast)는 모든 시장에서 무료 충전 정책을 3년 연장한다고 발표했습니다. 모기업인 빈그룹은 베트남, 인도, 인도네시아 등에서 내연기관차를 전기차로 교체할 경우 할인을 제공하는 'Trade Gas for Electric' 프로그램을 시행합니다.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Vietnamese automaker VinFast has announced a three-year extension of its free charging policy for all customers, including commercial operators. Additionally, parent company Vingroup introduced the 'T</w:t>
      </w:r>
    </w:p>
    <w:p>
      <w:pPr>
        <w:ind w:left="432"/>
      </w:pPr>
      <w:r>
        <w:rPr>
          <w:color w:val="1D4ED8"/>
          <w:sz w:val="16"/>
        </w:rPr>
        <w:t>https://www.linkedin.com/posts/motoring-trends_vinfast-vingroup-activity-7439288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22C55E"/>
          <w:sz w:val="20"/>
        </w:rPr>
        <w:t xml:space="preserve">[04] </w:t>
      </w:r>
      <w:r>
        <w:rPr>
          <w:b/>
          <w:sz w:val="22"/>
        </w:rPr>
        <w:t>VinFast VF6 and VF7 achieve 5-star safety certification from India’s Bharat NCAP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2026-01-22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VietnamNews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Waste Water project in Vietnam. VinFast’s VF 6 and VF 7 have earned the top five-star safety rating from India’s Bharat New Car Assessment Programme, highlighting the company’s strong engineering capability in meeting rigorous safet</w:t>
      </w:r>
    </w:p>
    <w:p>
      <w:pPr>
        <w:ind w:left="432"/>
      </w:pPr>
      <w:r>
        <w:rPr>
          <w:color w:val="1D4ED8"/>
          <w:sz w:val="16"/>
        </w:rPr>
        <w:t>https://vietnamnews.vn/economy/1764339/vinfast-vf6-and-vf7-achieve-5-star-safety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22C55E"/>
          <w:sz w:val="26"/>
        </w:rPr>
        <w:t>4. Province × Project 진행현황 추적</w:t>
      </w:r>
    </w:p>
    <w:p>
      <w:pPr>
        <w:pBdr>
          <w:bottom w:val="single" w:sz="6" w:space="1" w:color="22C55E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22C55E"/>
        </w:rPr>
        <w:t>5. Province 활동도 종합</w:t>
      </w:r>
    </w:p>
    <w:p>
      <w:pPr>
        <w:pBdr>
          <w:bottom w:val="single" w:sz="6" w:space="1" w:color="22C55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2C55E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22C55E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22C55E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22C55E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81.8%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</w:tbl>
    <w:p/>
    <w:p>
      <w:pPr>
        <w:pStyle w:val="Heading1"/>
      </w:pPr>
      <w:r>
        <w:rPr>
          <w:color w:val="22C55E"/>
        </w:rPr>
        <w:t>6. 리스크 및 비즈니스 기회</w:t>
      </w:r>
    </w:p>
    <w:p>
      <w:pPr>
        <w:pBdr>
          <w:bottom w:val="single" w:sz="6" w:space="1" w:color="22C55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22C55E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22C55E"/>
        </w:rPr>
        <w:t>7. Appendix — 전체 관련 기사 (11건, 관련성 통과)</w:t>
      </w:r>
    </w:p>
    <w:p>
      <w:pPr>
        <w:pBdr>
          <w:bottom w:val="single" w:sz="6" w:space="1" w:color="22C55E"/>
        </w:pBdr>
      </w:pPr>
    </w:p>
    <w:p>
      <w:r>
        <w:rPr>
          <w:color w:val="64748B"/>
          <w:sz w:val="18"/>
        </w:rPr>
        <w:t>※ 관련성 필터 통과 기사 (총 역사 11건 중 11건)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pushes EV shift as energy security risks mount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EV market is gaining momentum In 2025, VinFast ...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VinFast Extends Free Charging Policy Across Markets - Linked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Sáng 29/1/2026, MOVEViệt Nam tổ chức lễ khởi công nh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VietnamNet - Kinh do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Hung Yen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VinFast VF6 and VF7 achieve 5-star safety certification from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2025-04-24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Future of Sustainable Vehicles in Vietnam - Milken Schol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Petrovietnam power unit aims to develop 1,000 EV charging st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VinFast's breakout year: Vietnamese EV maker nearly doubles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VinFast Records Biggest-Ever Single-Day Sales on April 11, 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analyzing the public voice on electric vehicles and the rise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electric vehicle transition as a green window of opportu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