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4CC16"/>
          <w:sz w:val="36"/>
        </w:rPr>
        <w:t>🇻🇳 베트남 탄소중립 2050 로드맵</w:t>
      </w:r>
    </w:p>
    <w:p>
      <w:pPr>
        <w:jc w:val="center"/>
      </w:pPr>
      <w:r>
        <w:rPr>
          <w:sz w:val="24"/>
        </w:rPr>
        <w:t>주간 추적 보고서  |  2026-W16  |  2026-04-08 ~ 2026-04-14</w:t>
      </w:r>
    </w:p>
    <w:p/>
    <w:p>
      <w:pPr>
        <w:jc w:val="center"/>
      </w:pPr>
      <w:r>
        <w:rPr>
          <w:sz w:val="20"/>
        </w:rPr>
        <w:t>Plan ID: VN-CARBON-2050  |  총 매칭 기사: 2건</w:t>
      </w:r>
    </w:p>
    <w:p/>
    <w:p>
      <w:r>
        <w:rPr>
          <w:sz w:val="18"/>
        </w:rPr>
        <w:t>────────────────────────────────────────────────────────────────────────────────</w:t>
      </w:r>
    </w:p>
    <w:p/>
    <w:p>
      <w:pPr>
        <w:pStyle w:val="Heading1"/>
      </w:pPr>
      <w:r>
        <w:rPr>
          <w:color w:val="84CC16"/>
        </w:rPr>
        <w:t>1. 마스터플랜 개요</w:t>
      </w:r>
    </w:p>
    <w:tbl>
      <w:tblPr>
        <w:tblStyle w:val="TableGrid"/>
        <w:tblW w:type="auto" w:w="0"/>
        <w:tblLook w:firstColumn="1" w:firstRow="1" w:lastColumn="0" w:lastRow="0" w:noHBand="0" w:noVBand="1" w:val="04A0"/>
      </w:tblPr>
      <w:tblGrid>
        <w:gridCol w:w="4392"/>
        <w:gridCol w:w="4392"/>
      </w:tblGrid>
      <w:tr>
        <w:tc>
          <w:tcPr>
            <w:tcW w:type="dxa" w:w="4392"/>
          </w:tcPr>
          <w:p>
            <w:r>
              <w:rPr>
                <w:b/>
              </w:rPr>
              <w:t>마스터플랜명</w:t>
            </w:r>
          </w:p>
        </w:tc>
        <w:tc>
          <w:tcPr>
            <w:tcW w:type="dxa" w:w="4392"/>
          </w:tcPr>
          <w:p>
            <w:r>
              <w:t>베트남 탄소중립 2050 로드맵</w:t>
            </w:r>
          </w:p>
        </w:tc>
      </w:tr>
      <w:tr>
        <w:tc>
          <w:tcPr>
            <w:tcW w:type="dxa" w:w="4392"/>
          </w:tcPr>
          <w:p>
            <w:r>
              <w:rPr>
                <w:b/>
              </w:rPr>
              <w:t>Plan ID</w:t>
            </w:r>
          </w:p>
        </w:tc>
        <w:tc>
          <w:tcPr>
            <w:tcW w:type="dxa" w:w="4392"/>
          </w:tcPr>
          <w:p>
            <w:r>
              <w:t>VN-CARBON-2050</w:t>
            </w:r>
          </w:p>
        </w:tc>
      </w:tr>
      <w:tr>
        <w:tc>
          <w:tcPr>
            <w:tcW w:type="dxa" w:w="4392"/>
          </w:tcPr>
          <w:p>
            <w:r>
              <w:rPr>
                <w:b/>
              </w:rPr>
              <w:t>보고 기간</w:t>
            </w:r>
          </w:p>
        </w:tc>
        <w:tc>
          <w:tcPr>
            <w:tcW w:type="dxa" w:w="4392"/>
          </w:tcPr>
          <w:p>
            <w:r>
              <w:t>2026-04-08 ~ 2026-04-14</w:t>
            </w:r>
          </w:p>
        </w:tc>
      </w:tr>
      <w:tr>
        <w:tc>
          <w:tcPr>
            <w:tcW w:type="dxa" w:w="4392"/>
          </w:tcPr>
          <w:p>
            <w:r>
              <w:rPr>
                <w:b/>
              </w:rPr>
              <w:t>매칭 기사 수</w:t>
            </w:r>
          </w:p>
        </w:tc>
        <w:tc>
          <w:tcPr>
            <w:tcW w:type="dxa" w:w="4392"/>
          </w:tcPr>
          <w:p>
            <w:r>
              <w:t>2건</w:t>
            </w:r>
          </w:p>
        </w:tc>
      </w:tr>
    </w:tbl>
    <w:p/>
    <w:p>
      <w:pPr>
        <w:pStyle w:val="Heading1"/>
      </w:pPr>
      <w:r>
        <w:rPr>
          <w:color w:val="84CC16"/>
        </w:rPr>
        <w:t>2. 이번 주 관련 뉴스 (2건)</w:t>
      </w:r>
    </w:p>
    <w:p>
      <w:r>
        <w:rPr>
          <w:b/>
          <w:sz w:val="22"/>
        </w:rPr>
        <w:t>[1] Viet Nam - Policies &amp; action | Climate Action Tracker</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2050년 국가 기후변화 전략에 따라 폐기물 부문 배출량을 2030년까지 61%, 2050년까지 91% 감축하는 것을 목표로 하고 있습니다. 이를 위해 2025년 초 '2035년 순환경제 이행을 위한 국가 실행 계획'을 승인하였으며, 2050년까지 최대 5GW 규모의 폐기물 에너지화(Waste-to-Energy) 발전 용량을 확보할 계획입니다.</w:t>
      </w:r>
    </w:p>
    <w:p>
      <w:pPr>
        <w:ind w:left="432"/>
      </w:pPr>
      <w:r>
        <w:rPr>
          <w:b/>
          <w:sz w:val="20"/>
        </w:rPr>
        <w:t xml:space="preserve">🇺🇸 English Summary: </w:t>
      </w:r>
      <w:r>
        <w:rPr>
          <w:sz w:val="20"/>
        </w:rPr>
        <w:t>Under the National Climate Change Strategy to 2050, Vietnam aims to reduce waste sector emissions by 61% by 2030 and 91% by 2050. To support this, the government approved a National Action Plan for the Circular Economy in early 2025 and plans to expand waste-to-energy capacity to 5 GW by 2050.</w:t>
      </w:r>
    </w:p>
    <w:p>
      <w:pPr>
        <w:ind w:left="432"/>
      </w:pPr>
      <w:r>
        <w:rPr>
          <w:b/>
          <w:sz w:val="20"/>
        </w:rPr>
        <w:t xml:space="preserve">🇻🇳 Tóm tắt tiếng Việt: </w:t>
      </w:r>
      <w:r>
        <w:rPr>
          <w:sz w:val="20"/>
        </w:rPr>
        <w:t>Theo Chiến lược quốc gia về biến đổi khí hậu đến năm 2050, Việt Nam đặt mục tiêu giảm 61% phát thải ngành chất thải vào năm 2030 và 91% vào năm 2050. Chính phủ đã phê duyệt Kế hoạch hành động quốc gia thực hiện kinh tế tuần hoàn vào đầu năm 2025 và dự kiến phát triển công suất điện rác đạt 5 GW vào năm 2050.</w:t>
      </w:r>
    </w:p>
    <w:p>
      <w:pPr>
        <w:ind w:left="432"/>
      </w:pPr>
      <w:r>
        <w:rPr>
          <w:b/>
          <w:sz w:val="18"/>
        </w:rPr>
        <w:t xml:space="preserve">🔗 URL: </w:t>
      </w:r>
      <w:r>
        <w:rPr>
          <w:color w:val="1D4ED8"/>
          <w:sz w:val="18"/>
        </w:rPr>
        <w:t>https://climateactiontracker.org/countries/vietnam/policies-action/</w:t>
      </w:r>
    </w:p>
    <w:p/>
    <w:p>
      <w:r>
        <w:rPr>
          <w:color w:val="CCCCCC"/>
          <w:sz w:val="14"/>
        </w:rPr>
        <w:t>────────────────────────────────────────────────────────────────────────────────</w:t>
      </w:r>
    </w:p>
    <w:p/>
    <w:p>
      <w:r>
        <w:rPr>
          <w:b/>
          <w:sz w:val="22"/>
        </w:rPr>
        <w:t>[2] Reporting on Vietnam's Pathways to Net Zero</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베트남 정부는 2050년 넷제로 목표를 달성하기 위해 2022년 국가 기후 변화 전략을 승인하고 재생 에너지 비중 확대를 추진하고 있습니다. 이에 따라 Earth Journalism Network(EJN)는 현지 언론인의 전문성을 강화하고 에너지 전환에 대한 대중의 인식을 높이기 위한 교육 및 취재 지원 프로젝트를 진행합니다.</w:t>
      </w:r>
    </w:p>
    <w:p>
      <w:pPr>
        <w:ind w:left="432"/>
      </w:pPr>
      <w:r>
        <w:rPr>
          <w:b/>
          <w:sz w:val="20"/>
        </w:rPr>
        <w:t xml:space="preserve">🇺🇸 English Summary: </w:t>
      </w:r>
      <w:r>
        <w:rPr>
          <w:sz w:val="20"/>
        </w:rPr>
        <w:t>The Vietnamese government approved a National Climate Change Strategy in 2022 to reach net-zero emissions by 2050, focusing on land use and renewable energy targets. The Earth Journalism Network (EJN) is supporting this transition by strengthening the capacity of local journalists to report accurately on the country's complex energy and infrastructure shifts.</w:t>
      </w:r>
    </w:p>
    <w:p>
      <w:pPr>
        <w:ind w:left="432"/>
      </w:pPr>
      <w:r>
        <w:rPr>
          <w:b/>
          <w:sz w:val="20"/>
        </w:rPr>
        <w:t xml:space="preserve">🇻🇳 Tóm tắt tiếng Việt: </w:t>
      </w:r>
      <w:r>
        <w:rPr>
          <w:sz w:val="20"/>
        </w:rPr>
        <w:t>Chính phủ Việt Nam đã phê duyệt Chiến lược quốc gia về biến đổi khí hậu vào năm 2022 nhằm đạt mục tiêu phát thải ròng bằng 0 vào năm 2050 thông qua việc chuyển đổi năng lượng và quản lý đất đai. Dự án của Earth Journalism Network (EJN) tập trung nâng cao năng lực cho báo chí Việt Nam để phản ánh chính xác các lộ trình hướng tới Net Zero và thúc đẩy nhận thức cộng đồng.</w:t>
      </w:r>
    </w:p>
    <w:p>
      <w:pPr>
        <w:ind w:left="432"/>
      </w:pPr>
      <w:r>
        <w:rPr>
          <w:b/>
          <w:sz w:val="18"/>
        </w:rPr>
        <w:t xml:space="preserve">🔗 URL: </w:t>
      </w:r>
      <w:r>
        <w:rPr>
          <w:color w:val="1D4ED8"/>
          <w:sz w:val="18"/>
        </w:rPr>
        <w:t>https://earthjournalism.net/what-we-do/projects/reporting-on-vietnams-pathways-to-net-zero</w:t>
      </w:r>
    </w:p>
    <w:p/>
    <w:p>
      <w:r>
        <w:rPr>
          <w:color w:val="CCCCCC"/>
          <w:sz w:val="14"/>
        </w:rPr>
        <w:t>────────────────────────────────────────────────────────────────────────────────</w:t>
      </w:r>
    </w:p>
    <w:p/>
    <w:p>
      <w:pPr>
        <w:pStyle w:val="Heading1"/>
      </w:pPr>
      <w:r>
        <w:rPr>
          <w:color w:val="84CC16"/>
        </w:rPr>
        <w:t>3. 섹터 및 지역 분포 분석</w:t>
      </w:r>
    </w:p>
    <w:p>
      <w:pPr>
        <w:pStyle w:val="Heading2"/>
      </w:pPr>
      <w:r>
        <w:t>3-1. 섹터 분포</w:t>
      </w:r>
    </w:p>
    <w:p>
      <w:pPr>
        <w:pStyle w:val="ListBullet"/>
      </w:pPr>
      <w:r>
        <w:t>• Solid Waste: 2건</w:t>
      </w:r>
    </w:p>
    <w:p>
      <w:pPr>
        <w:pStyle w:val="Heading2"/>
      </w:pPr>
      <w:r>
        <w:t>3-2. 주요 지역</w:t>
      </w:r>
    </w:p>
    <w:p>
      <w:pPr>
        <w:pStyle w:val="ListBullet"/>
      </w:pPr>
      <w:r>
        <w:t>• National / Unspecified: 2건</w:t>
      </w:r>
    </w:p>
    <w:p>
      <w:pPr>
        <w:pStyle w:val="Heading1"/>
      </w:pPr>
      <w:r>
        <w:rPr>
          <w:color w:val="84CC16"/>
        </w:rPr>
        <w:t>4. 월간 트렌드 분석</w:t>
      </w:r>
    </w:p>
    <w:p>
      <w:r>
        <w:t>이번 주(2026-04-08 ~ 2026-04-14) 매칭 기사: 2건</w:t>
      </w:r>
    </w:p>
    <w:p>
      <w:r>
        <w:t>※ 누적 트렌드 데이터는 매주 자동 갱신됩니다.</w:t>
      </w:r>
    </w:p>
    <w:p>
      <w:pPr>
        <w:pStyle w:val="Heading1"/>
      </w:pPr>
      <w:r>
        <w:rPr>
          <w:color w:val="84CC16"/>
        </w:rPr>
        <w:t>5. 주요 키워드</w:t>
      </w:r>
    </w:p>
    <w:p>
      <w:pPr>
        <w:pStyle w:val="ListBullet"/>
      </w:pPr>
      <w:r>
        <w:t>• Viet: 1회</w:t>
      </w:r>
    </w:p>
    <w:p>
      <w:pPr>
        <w:pStyle w:val="ListBullet"/>
      </w:pPr>
      <w:r>
        <w:t>• Policies: 1회</w:t>
      </w:r>
    </w:p>
    <w:p>
      <w:pPr>
        <w:pStyle w:val="ListBullet"/>
      </w:pPr>
      <w:r>
        <w:t>• action: 1회</w:t>
      </w:r>
    </w:p>
    <w:p>
      <w:pPr>
        <w:pStyle w:val="ListBullet"/>
      </w:pPr>
      <w:r>
        <w:t>• Climate: 1회</w:t>
      </w:r>
    </w:p>
    <w:p>
      <w:pPr>
        <w:pStyle w:val="ListBullet"/>
      </w:pPr>
      <w:r>
        <w:t>• Action: 1회</w:t>
      </w:r>
    </w:p>
    <w:p>
      <w:pPr>
        <w:pStyle w:val="ListBullet"/>
      </w:pPr>
      <w:r>
        <w:t>• Tracker: 1회</w:t>
      </w:r>
    </w:p>
    <w:p>
      <w:pPr>
        <w:pStyle w:val="ListBullet"/>
      </w:pPr>
      <w:r>
        <w:t>• Reporting: 1회</w:t>
      </w:r>
    </w:p>
    <w:p>
      <w:pPr>
        <w:pStyle w:val="ListBullet"/>
      </w:pPr>
      <w:r>
        <w:t>• Vietnam's: 1회</w:t>
      </w:r>
    </w:p>
    <w:p>
      <w:pPr>
        <w:pStyle w:val="ListBullet"/>
      </w:pPr>
      <w:r>
        <w:t>• Pathways: 1회</w:t>
      </w:r>
    </w:p>
    <w:p>
      <w:pPr>
        <w:pStyle w:val="ListBullet"/>
      </w:pPr>
      <w:r>
        <w:t>• Zero: 1회</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