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C2340" w:val="clear"/>
            <w:tcMar>
              <w:top w:type="dxa" w:w="400"/>
              <w:left w:type="dxa" w:w="600"/>
              <w:bottom w:type="dxa" w:w="4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베트남 인프라 MI 주간 보고서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AADDFF"/>
                <w:sz w:val="24"/>
                <w:szCs w:val="24"/>
              </w:rPr>
              <w:t xml:space="preserve">Vietnam Infrastructure Market Intelligence Report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보고서 기준일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2026-05-10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수집 기간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2026-04-27 ~ 2026-05-10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전체 수집 기사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0건 (신규 0건 포함)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작성 시스템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 SA-8 자동 생성 (Anthropic Claude Haiku)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d9488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Executive Summary — 총괄 분석</w:t>
      </w:r>
    </w:p>
    <w:p>
      <w:pPr>
        <w:pBdr>
          <w:bottom w:val="single" w:color="0d9488" w:sz="4" w:space="1"/>
        </w:pBdr>
        <w:spacing w:after="160" w:before="160"/>
      </w:pP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AI 분석 요약이 생성되지 않았습니다. (DRY-RUN 모드 또는 API 키 미설정)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[1/21]: VN-PWR-PDP8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[2/21]: VN-PWR-PDP8-RENEWABLE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VN-PWR-PDP8-RENEWABLE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VN-PWR-PDP8-RENEWABLE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[3/21]: VN-PWR-PDP8-LNG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VN-PWR-PDP8-LNG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VN-PWR-PDP8-LNG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[4/21]: VN-PWR-PDP8-GRID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VN-PWR-PDP8-GRID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VN-PWR-PDP8-GRID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[5/21]: VN-PWR-PDP8-NUCLEAR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VN-PWR-PDP8-NUCLEAR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VN-PWR-PDP8-NUCLEAR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[6/21]: VN-PWR-PDP8-HYDROGEN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VN-PWR-PDP8-HYDROGEN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VN-PWR-PDP8-HYDROGEN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[7/21]: VN-OG-2030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VN-OG-2030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VN-OG-2030  |  섹터: Oil &amp; Gas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37474F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[8/21]: VN-WW-2030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VN-WW-2030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VN-WW-2030  |  섹터: Waste Water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0d948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[9/21]: VN-WAT-RESOURCES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VN-WAT-RESOURCES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VN-WAT-RESOURCES  |  섹터: Water Supply/Drainage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1565C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[10/21]: VN-WAT-URBAN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VN-WAT-URBAN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VN-WAT-URBAN  |  섹터: Waste Water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0d948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[11/21]: VN-SWM-NATIONAL-2030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D3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VN-SWM-NATIONAL-2030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VN-SWM-NATIONAL-2030  |  섹터: Solid Waste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2E7D3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[12/21]: VN-ENV-IND-1894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D3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12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VN-ENV-IND-1894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VN-ENV-IND-1894  |  섹터: Solid Waste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2E7D3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[13/21]: VN-IP-NORTH-2030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13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VN-IP-NORTH-2030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VN-IP-NORTH-2030  |  섹터: Industrial Parks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6A1B9A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[14/21]: VN-TRAN-2055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95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14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VN-TRAN-2055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VN-TRAN-2055  |  섹터: Transport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79554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[15/21]: VN-MEKONG-DELTA-2030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95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15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VN-MEKONG-DELTA-2030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VN-MEKONG-DELTA-2030  |  섹터: Transport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79554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[16/21]: VN-URB-METRO-2030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16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VN-URB-METRO-2030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VN-URB-METRO-2030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[17/21]: VN-SC-2030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17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VN-SC-2030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VN-SC-2030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[18/21]: VN-EV-2030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95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18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VN-EV-2030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VN-EV-2030  |  섹터: Transport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79554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[19/21]: HN-URBAN-INFRA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19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HN-URBAN-INFRA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HN-URBAN-INFRA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[20/21]: HN-URBAN-WEST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20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HN-URBAN-WEST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HN-URBAN-WEST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[21/21]: HN-URBAN-NORTH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21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HN-URBAN-NORTH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HN-URBAN-NORTH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2026-05-10T04:26:51.863Z</dcterms:created>
  <dcterms:modified xsi:type="dcterms:W3CDTF">2026-05-10T04:26:51.863Z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