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FFFFFF" w:sz="1"/>
              <w:left w:val="single" w:color="FFFFFF" w:sz="1"/>
              <w:bottom w:val="single" w:color="FFFFFF" w:sz="1"/>
              <w:right w:val="single" w:color="FFFFFF" w:sz="1"/>
            </w:tcBorders>
            <w:shd w:fill="0C2340" w:val="clear"/>
            <w:tcMar>
              <w:top w:type="dxa" w:w="400"/>
              <w:left w:type="dxa" w:w="600"/>
              <w:bottom w:type="dxa" w:w="400"/>
              <w:right w:type="dxa" w:w="600"/>
            </w:tcMar>
          </w:tcPr>
          <w:p>
            <w:pPr>
              <w:jc w:val="center"/>
            </w:pPr>
            <w:r>
              <w:rPr>
                <w:rFonts w:ascii="Arial" w:cs="Arial" w:eastAsia="Arial" w:hAnsi="Arial"/>
                <w:b/>
                <w:bCs/>
                <w:color w:val="FFFFFF"/>
                <w:sz w:val="44"/>
                <w:szCs w:val="44"/>
              </w:rPr>
              <w:t xml:space="preserve">베트남 인프라 MI 주간 보고서</w:t>
            </w:r>
          </w:p>
          <w:p>
            <w:pPr>
              <w:spacing w:before="120"/>
              <w:jc w:val="center"/>
            </w:pPr>
            <w:r>
              <w:rPr>
                <w:rFonts w:ascii="Arial" w:cs="Arial" w:eastAsia="Arial" w:hAnsi="Arial"/>
                <w:color w:val="AADDFF"/>
                <w:sz w:val="24"/>
                <w:szCs w:val="24"/>
              </w:rPr>
              <w:t xml:space="preserve">Vietnam Infrastructure Market Intelligence Report</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보고서 기준일</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2026-05-27</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수집 기간</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2026-05-14 ~ 2026-05-27</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전체 수집 기사</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148건 (신규 39건 포함)</w:t>
            </w:r>
          </w:p>
        </w:tc>
      </w:tr>
      <w:tr>
        <w:tc>
          <w:tcPr>
            <w:tcW w:type="dxa" w:w="24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0C2340"/>
                <w:sz w:val="19"/>
                <w:szCs w:val="19"/>
              </w:rPr>
              <w:t xml:space="preserve">작성 시스템</w:t>
            </w:r>
          </w:p>
        </w:tc>
        <w:tc>
          <w:tcPr>
            <w:tcW w:type="dxa" w:w="6960"/>
            <w:tcBorders>
              <w:top w:val="single" w:color="DDDDDD" w:sz="1"/>
              <w:left w:val="single" w:color="DDDDDD" w:sz="1"/>
              <w:bottom w:val="single" w:color="DDDDDD" w:sz="1"/>
              <w:right w:val="single" w:color="DDDDDD" w:sz="1"/>
            </w:tcBorders>
            <w:tcMar>
              <w:top w:type="dxa" w:w="100"/>
              <w:left w:type="dxa" w:w="150"/>
              <w:bottom w:type="dxa" w:w="100"/>
              <w:right w:type="dxa" w:w="150"/>
            </w:tcMar>
          </w:tcPr>
          <w:p>
            <w:r>
              <w:rPr>
                <w:rFonts w:ascii="Arial" w:cs="Arial" w:eastAsia="Arial" w:hAnsi="Arial"/>
                <w:color w:val="1A1A1A"/>
                <w:sz w:val="19"/>
                <w:szCs w:val="19"/>
              </w:rPr>
              <w:t xml:space="preserve">Claude SA-8 자동 생성 (Anthropic Claude Haiku)</w:t>
            </w:r>
          </w:p>
        </w:tc>
      </w:tr>
    </w:tbl>
    <w:p>
      <w:pPr>
        <w:spacing w:after="160"/>
      </w:pPr>
      <w:r>
        <w:t xml:space="preserve"/>
      </w:r>
    </w:p>
    <w:p>
      <w:pPr>
        <w:pBdr>
          <w:bottom w:val="single" w:color="0d9488" w:sz="4" w:space="1"/>
        </w:pBdr>
        <w:spacing w:after="160" w:before="160"/>
      </w:pPr>
    </w:p>
    <w:p>
      <w:r>
        <w:br w:type="page"/>
      </w:r>
    </w:p>
    <w:p>
      <w:pPr>
        <w:pStyle w:val="Heading1"/>
        <w:spacing w:after="160" w:before="360"/>
      </w:pPr>
      <w:r>
        <w:rPr>
          <w:rFonts w:ascii="Arial" w:cs="Arial" w:eastAsia="Arial" w:hAnsi="Arial"/>
          <w:b/>
          <w:bCs/>
          <w:color w:val="0d9488"/>
          <w:sz w:val="32"/>
          <w:szCs w:val="32"/>
        </w:rPr>
        <w:t xml:space="preserve">Executive Summary — 총괄 분석</w:t>
      </w:r>
    </w:p>
    <w:p>
      <w:pPr>
        <w:pBdr>
          <w:bottom w:val="single" w:color="0d9488" w:sz="4" w:space="1"/>
        </w:pBdr>
        <w:spacing w:after="160" w:before="160"/>
      </w:pPr>
    </w:p>
    <w:p>
      <w:pPr>
        <w:spacing w:after="100"/>
      </w:pPr>
      <w:r>
        <w:rPr>
          <w:rFonts w:ascii="Arial" w:cs="Arial" w:eastAsia="Arial" w:hAnsi="Arial"/>
          <w:color w:val="1A1A1A"/>
          <w:sz w:val="20"/>
          <w:szCs w:val="20"/>
        </w:rPr>
        <w:t xml:space="preserve"># 베트남 인프라 주간 동향 보고서</w:t>
      </w:r>
    </w:p>
    <w:p>
      <w:pPr>
        <w:pStyle w:val="Heading2"/>
        <w:spacing w:after="120" w:before="240"/>
      </w:pPr>
      <w:r>
        <w:rPr>
          <w:rFonts w:ascii="Arial" w:cs="Arial" w:eastAsia="Arial" w:hAnsi="Arial"/>
          <w:b/>
          <w:bCs/>
          <w:color w:val="185FA5"/>
          <w:sz w:val="26"/>
          <w:szCs w:val="26"/>
        </w:rPr>
        <w:t xml:space="preserve">[이번 주 3대 주요 동향]</w:t>
      </w:r>
    </w:p>
    <w:p>
      <w:pPr>
        <w:pStyle w:val="Heading2"/>
        <w:spacing w:after="120" w:before="240"/>
      </w:pPr>
      <w:r>
        <w:rPr>
          <w:rFonts w:ascii="Arial" w:cs="Arial" w:eastAsia="Arial" w:hAnsi="Arial"/>
          <w:b/>
          <w:bCs/>
          <w:color w:val="185FA5"/>
          <w:sz w:val="26"/>
          <w:szCs w:val="26"/>
        </w:rPr>
        <w:t xml:space="preserve">1. 지역 물류 네트워크 확대</w:t>
      </w:r>
    </w:p>
    <w:p>
      <w:pPr>
        <w:spacing w:after="100"/>
      </w:pPr>
      <w:r>
        <w:rPr>
          <w:rFonts w:ascii="Arial" w:cs="Arial" w:eastAsia="Arial" w:hAnsi="Arial"/>
          <w:color w:val="1A1A1A"/>
          <w:sz w:val="20"/>
          <w:szCs w:val="20"/>
        </w:rPr>
        <w:t xml:space="preserve">베트남-라오스 2026년 물류 비즈니스 포럼 개최로 무역·운송 연결성 강화 추진 중. 라오스 2025-2030년 무역·운송 계획과 연계하여 역내 물류 인프라 통합 진행</w:t>
      </w:r>
    </w:p>
    <w:p>
      <w:pPr>
        <w:pStyle w:val="Heading2"/>
        <w:spacing w:after="120" w:before="240"/>
      </w:pPr>
      <w:r>
        <w:rPr>
          <w:rFonts w:ascii="Arial" w:cs="Arial" w:eastAsia="Arial" w:hAnsi="Arial"/>
          <w:b/>
          <w:bCs/>
          <w:color w:val="185FA5"/>
          <w:sz w:val="26"/>
          <w:szCs w:val="26"/>
        </w:rPr>
        <w:t xml:space="preserve">2. 신규 투자 프로젝트 확충</w:t>
      </w:r>
    </w:p>
    <w:p>
      <w:pPr>
        <w:spacing w:after="100"/>
      </w:pPr>
      <w:r>
        <w:rPr>
          <w:rFonts w:ascii="Arial" w:cs="Arial" w:eastAsia="Arial" w:hAnsi="Arial"/>
          <w:color w:val="1A1A1A"/>
          <w:sz w:val="20"/>
          <w:szCs w:val="20"/>
        </w:rPr>
        <w:t xml:space="preserve">타이닌성 187개 우선투자사업(산업단지 83개, 물류 27개 등), 빈롱성 교통·물류 인프라 혁신 개발, 아마타시티 할롱 반도체 공급망 프로젝트 등 다수 계획 단계 진입</w:t>
      </w:r>
    </w:p>
    <w:p>
      <w:pPr>
        <w:pStyle w:val="Heading2"/>
        <w:spacing w:after="120" w:before="240"/>
      </w:pPr>
      <w:r>
        <w:rPr>
          <w:rFonts w:ascii="Arial" w:cs="Arial" w:eastAsia="Arial" w:hAnsi="Arial"/>
          <w:b/>
          <w:bCs/>
          <w:color w:val="185FA5"/>
          <w:sz w:val="26"/>
          <w:szCs w:val="26"/>
        </w:rPr>
        <w:t xml:space="preserve">3. 저탄소·재정 지원 확대</w:t>
      </w:r>
    </w:p>
    <w:p>
      <w:pPr>
        <w:spacing w:after="100"/>
      </w:pPr>
      <w:r>
        <w:rPr>
          <w:rFonts w:ascii="Arial" w:cs="Arial" w:eastAsia="Arial" w:hAnsi="Arial"/>
          <w:color w:val="1A1A1A"/>
          <w:sz w:val="20"/>
          <w:szCs w:val="20"/>
        </w:rPr>
        <w:t xml:space="preserve">영국 지원 기후금융촉진자(CFA) 베트남 13개 기업 신규 선정으로 저탄소 전환 지원 가속화</w:t>
      </w:r>
    </w:p>
    <w:p>
      <w:pPr>
        <w:pStyle w:val="Heading2"/>
        <w:spacing w:after="120" w:before="240"/>
      </w:pPr>
      <w:r>
        <w:rPr>
          <w:rFonts w:ascii="Arial" w:cs="Arial" w:eastAsia="Arial" w:hAnsi="Arial"/>
          <w:b/>
          <w:bCs/>
          <w:color w:val="185FA5"/>
          <w:sz w:val="26"/>
          <w:szCs w:val="26"/>
        </w:rPr>
        <w:t xml:space="preserve">[섹터별 주요 움직임]</w:t>
      </w:r>
    </w:p>
    <w:p>
      <w:pPr>
        <w:pStyle w:val="Heading2"/>
        <w:spacing w:after="120" w:before="240"/>
      </w:pPr>
      <w:r>
        <w:rPr>
          <w:rFonts w:ascii="Arial" w:cs="Arial" w:eastAsia="Arial" w:hAnsi="Arial"/>
          <w:b/>
          <w:bCs/>
          <w:color w:val="185FA5"/>
          <w:sz w:val="26"/>
          <w:szCs w:val="26"/>
        </w:rPr>
        <w:t xml:space="preserve">Power/에너지: Ninh Thuan 1 원전 계획 진행 중 (러시아 로사톰 시공)</w:t>
      </w:r>
    </w:p>
    <w:p>
      <w:pPr>
        <w:pStyle w:val="Heading2"/>
        <w:spacing w:after="120" w:before="240"/>
      </w:pPr>
      <w:r>
        <w:rPr>
          <w:rFonts w:ascii="Arial" w:cs="Arial" w:eastAsia="Arial" w:hAnsi="Arial"/>
          <w:b/>
          <w:bCs/>
          <w:color w:val="185FA5"/>
          <w:sz w:val="26"/>
          <w:szCs w:val="26"/>
        </w:rPr>
        <w:t xml:space="preserve">환경인프라: 저탄소 기업지원 확대 (2024년 누적 34개 기업 지원)</w:t>
      </w:r>
    </w:p>
    <w:p>
      <w:pPr>
        <w:pStyle w:val="Heading2"/>
        <w:spacing w:after="120" w:before="240"/>
      </w:pPr>
      <w:r>
        <w:rPr>
          <w:rFonts w:ascii="Arial" w:cs="Arial" w:eastAsia="Arial" w:hAnsi="Arial"/>
          <w:b/>
          <w:bCs/>
          <w:color w:val="185FA5"/>
          <w:sz w:val="26"/>
          <w:szCs w:val="26"/>
        </w:rPr>
        <w:t xml:space="preserve">교통산업단지: 물류 인프라 확충 (타이닌 27개, 빈롱·할롱 신규 개발)</w:t>
      </w:r>
    </w:p>
    <w:p>
      <w:pPr>
        <w:spacing w:after="8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[1/21]: VN-PWR-PDP8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w:t>
            </w:r>
          </w:p>
          <w:p>
            <w:r>
              <w:rPr>
                <w:rFonts w:ascii="Arial" w:cs="Arial" w:eastAsia="Arial" w:hAnsi="Arial"/>
                <w:color w:val="5F5E5A"/>
                <w:sz w:val="18"/>
                <w:szCs w:val="18"/>
              </w:rPr>
              <w:t xml:space="preserve">플랜 ID: VN-PWR-PDP8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 베트남 8차 전력개발계획. 2030년까지 발전설비 150GW (재생 50% 이상), 2050년 567~635GW (재생 67~71%) 목표. 2025년 4월 Decision 768로 개정되어 GDP 7%→10% 상향에 따른 전력수요 재계산, 해상풍력 6→17GW 3배 상향, 석탄발전 단계적 폐지 가속, 원자력 재개(닌투언 1·2호기) 반영. 하위 플랜: VN-PWR-PDP8-RENEWABLE (해상풍력·태양광), VN-PWR-PDP8-LNG (LNG 인수보장), VN-PWR-PDP8-NUCLEAR (원자력 재개).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총 발전설비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150,489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80,555 MW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재생에너지 비중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30~39%</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13.7%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 MW (계획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석탄발전 단계적 폐지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34%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PDP8 통합 마스터 시나리오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$135B 투자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하위 3개 플랜 통합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5월 4주차)</w:t>
      </w:r>
    </w:p>
    <w:p>
      <w:pPr>
        <w:pStyle w:val="Heading3"/>
        <w:spacing w:after="80" w:before="180"/>
      </w:pPr>
      <w:r>
        <w:rPr>
          <w:rFonts w:ascii="Arial" w:cs="Arial" w:eastAsia="Arial" w:hAnsi="Arial"/>
          <w:b/>
          <w:bCs/>
          <w:color w:val="0D3A6A"/>
          <w:sz w:val="22"/>
          <w:szCs w:val="22"/>
        </w:rPr>
        <w:t xml:space="preserve">1. 이번 주 핵심 진행사항: 베트남전력공사(EVN)는 2026년 하절기 전력 공급 대책을 추진 중이며, 2026-2030 에너지 개발 특수기제 시행령 완성을 긴급히 추진하고 있습니다.</w:t>
      </w:r>
    </w:p>
    <w:p>
      <w:pPr>
        <w:pStyle w:val="Heading3"/>
        <w:spacing w:after="80" w:before="180"/>
      </w:pPr>
      <w:r>
        <w:rPr>
          <w:rFonts w:ascii="Arial" w:cs="Arial" w:eastAsia="Arial" w:hAnsi="Arial"/>
          <w:b/>
          <w:bCs/>
          <w:color w:val="0D3A6A"/>
          <w:sz w:val="22"/>
          <w:szCs w:val="22"/>
        </w:rPr>
        <w:t xml:space="preserve">2. 투자 및 사업 기회 시그널: 꽝닌성에 최초 해상풍력발전소 건설이 원칙적으로 승인되었고, 응에안성에는 22억 달러 규모의 Quynh Lap LNG 화력발전소 프로젝트 기술 인프라 구축이 시작되었습니다.</w:t>
      </w:r>
    </w:p>
    <w:p>
      <w:pPr>
        <w:pStyle w:val="Heading3"/>
        <w:spacing w:after="80" w:before="180"/>
      </w:pPr>
      <w:r>
        <w:rPr>
          <w:rFonts w:ascii="Arial" w:cs="Arial" w:eastAsia="Arial" w:hAnsi="Arial"/>
          <w:b/>
          <w:bCs/>
          <w:color w:val="0D3A6A"/>
          <w:sz w:val="22"/>
          <w:szCs w:val="22"/>
        </w:rPr>
        <w:t xml:space="preserve">3. 리스크 또는 지연 징후: 특이사항 없음.</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4건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2026년 폭염 피크: EVN은 전기 공급을 보장하고 전기 절약에 대한 지침을 제공하기 위해 많은 솔루션을 배포합니다.</w:t>
            </w:r>
          </w:p>
          <w:p>
            <w:pPr>
              <w:spacing w:before="40"/>
            </w:pPr>
            <w:r>
              <w:rPr>
                <w:rFonts w:ascii="Arial" w:cs="Arial" w:eastAsia="Arial" w:hAnsi="Arial"/>
                <w:color w:val="5F5E5A"/>
                <w:sz w:val="16"/>
                <w:szCs w:val="16"/>
              </w:rPr>
              <w:t xml:space="preserve">①2026년 하절기 전력 공급 대책 ②구체적 수치 미기재 ③운영 중 ④EVN(베트남전력공사) ⑤2026년 하절기 피크 대비 다층 솔루션 배포 중. PDP8 마스터플랜에 따라 EVN이 전력 안정 공급 및 절전 지침 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2026~2030년 동안 에너지 개발에 관한 구체적인 메커니즘을 시행하는 법령을 긴급히 완료하세요.</w:t>
            </w:r>
          </w:p>
          <w:p>
            <w:pPr>
              <w:spacing w:before="40"/>
            </w:pPr>
            <w:r>
              <w:rPr>
                <w:rFonts w:ascii="Arial" w:cs="Arial" w:eastAsia="Arial" w:hAnsi="Arial"/>
                <w:color w:val="5F5E5A"/>
                <w:sz w:val="16"/>
                <w:szCs w:val="16"/>
              </w:rPr>
              <w:t xml:space="preserve">【2026-2030 에너지 개발 특수기제 시행령】베트남 정부가 2026-2030 기간 에너지 개발을 위한 특수기제 시행령 완성을 긴급 추진 중. 에너지부와 관련 부처가 주도. PDP8 에너지마스터플랜 이행 단계. 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최초의 해상 풍력 발전소 원칙적으로 승인</w:t>
            </w:r>
          </w:p>
          <w:p>
            <w:pPr>
              <w:spacing w:before="40"/>
            </w:pPr>
            <w:r>
              <w:rPr>
                <w:rFonts w:ascii="Arial" w:cs="Arial" w:eastAsia="Arial" w:hAnsi="Arial"/>
                <w:color w:val="5F5E5A"/>
                <w:sz w:val="16"/>
                <w:szCs w:val="16"/>
              </w:rPr>
              <w:t xml:space="preserve">사업명: 광닝성 첫 해상풍력발전소
사업규모: 미상
진행단계: 승인(원칙적 승인)
주요기관: 광닝성 인민위원회, 베트남 정부
일정: 2026년 5월 원칙적 승인 완료, 향후 상세 설계·인허가 진행 예정
광닝성이 베트...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Nghe An은 22억 달러 이상의 가치가 있는 Quynh Lap LNG 화력 발전소 프로젝트의 기술 인프라를 시작했습니다.</w:t>
            </w:r>
          </w:p>
          <w:p>
            <w:pPr>
              <w:spacing w:before="40"/>
            </w:pPr>
            <w:r>
              <w:rPr>
                <w:rFonts w:ascii="Arial" w:cs="Arial" w:eastAsia="Arial" w:hAnsi="Arial"/>
                <w:color w:val="5F5E5A"/>
                <w:sz w:val="16"/>
                <w:szCs w:val="16"/>
              </w:rPr>
              <w:t xml:space="preserve">① 꾸인랍 LNG 화력발전소 프로젝트
② 22억 달러 규모
③ 착공(기술기반시설 단계)
④ 베트남 정부, Petro VN
⑤ 기술기반시설 착공 완료, 본공사 진행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[2/21]: VN-PWR-PDP8-RENEWABLE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VN-PWR-PDP8-RENEWABLE</w:t>
            </w:r>
          </w:p>
          <w:p>
            <w:r>
              <w:rPr>
                <w:rFonts w:ascii="Arial" w:cs="Arial" w:eastAsia="Arial" w:hAnsi="Arial"/>
                <w:color w:val="5F5E5A"/>
                <w:sz w:val="18"/>
                <w:szCs w:val="18"/>
              </w:rPr>
              <w:t xml:space="preserve">플랜 ID: VN-PWR-PDP8-RENEWABLE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4월 Decision 768로 PDP8이 전면 개정됐다. GDP 성장률 목표 7%→10% 상향이 전력 수요 재계산을 촉발했으며, 해상풍력 목표가 3배 가까이 늘었다. Decree 57(DPPA·직접전력구매계약) 시행으로 RE100 기업의 재생에너지 직구매가 가능해졌다. 2030년까지 총 투자 $134.7B 규모다.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17,032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6,000MW → 3배 상향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육상풍력(2030)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38,029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21,880MW (PDP8 원안) 대폭 상향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태양광(2030)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73 GW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26,046MW → 대폭 상향</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배터리(2030)</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300MW → 33배 상향</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해상풍력 Zone 1~6</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17,032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Equinox/Orsted/Viet Dragon 입찰 준비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연안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태양광 단지</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73 GW (2030 누적)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FiT→경쟁입찰 전환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BESS 배터리 저장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 MW (2030)</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Decision 768 신규 대폭 상향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직접구매 시장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시장 개방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삼성·인텔 등 RE100 계약 추진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재생에너지 개발 동향 보고</w:t>
      </w:r>
    </w:p>
    <w:p>
      <w:pPr>
        <w:pStyle w:val="Heading3"/>
        <w:spacing w:after="80" w:before="180"/>
      </w:pPr>
      <w:r>
        <w:rPr>
          <w:rFonts w:ascii="Arial" w:cs="Arial" w:eastAsia="Arial" w:hAnsi="Arial"/>
          <w:b/>
          <w:bCs/>
          <w:color w:val="0D3A6A"/>
          <w:sz w:val="22"/>
          <w:szCs w:val="22"/>
        </w:rPr>
        <w:t xml:space="preserve">1. 이번 주 핵심 진행사항: 베트남은 옥상 태양광, 수상 태양광 등 다양한 재생에너지 프로젝트를 적극 추진하며 PDP8 계획 실행에 박차를 가하고 있습니다.</w:t>
      </w:r>
    </w:p>
    <w:p>
      <w:pPr>
        <w:pStyle w:val="Heading3"/>
        <w:spacing w:after="80" w:before="180"/>
      </w:pPr>
      <w:r>
        <w:rPr>
          <w:rFonts w:ascii="Arial" w:cs="Arial" w:eastAsia="Arial" w:hAnsi="Arial"/>
          <w:b/>
          <w:bCs/>
          <w:color w:val="0D3A6A"/>
          <w:sz w:val="22"/>
          <w:szCs w:val="22"/>
        </w:rPr>
        <w:t xml:space="preserve">2. 투자 및 사업 기회 시그널: 베트남 태양광 스타트업의 1,500만 달러 투자 유치 성공은 한국 기업에게도 매력적인 투자 및 파트너십 기회를 시사합니다.</w:t>
      </w:r>
    </w:p>
    <w:p>
      <w:pPr>
        <w:pStyle w:val="Heading3"/>
        <w:spacing w:after="80" w:before="180"/>
      </w:pPr>
      <w:r>
        <w:rPr>
          <w:rFonts w:ascii="Arial" w:cs="Arial" w:eastAsia="Arial" w:hAnsi="Arial"/>
          <w:b/>
          <w:bCs/>
          <w:color w:val="0D3A6A"/>
          <w:sz w:val="22"/>
          <w:szCs w:val="22"/>
        </w:rPr>
        <w:t xml:space="preserve">3. 리스크 또는 지연 징후: 람동성 수상 태양광 프로젝트는 투자 승인을 기다리고 있어, 향후 사업 진행 여부를 주시할 필요가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6건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APAC 최고의 풍력 에너지 행사 개최</w:t>
            </w:r>
          </w:p>
          <w:p>
            <w:pPr>
              <w:spacing w:before="40"/>
            </w:pPr>
            <w:r>
              <w:rPr>
                <w:rFonts w:ascii="Arial" w:cs="Arial" w:eastAsia="Arial" w:hAnsi="Arial"/>
                <w:color w:val="5F5E5A"/>
                <w:sz w:val="16"/>
                <w:szCs w:val="16"/>
              </w:rPr>
              <w:t xml:space="preserve">① APAC 풍력에너지 정상회담 2026
② 1,000명 이상 참가 예상
③ 계획·준비 단계
④ 주최: 글로벌 풍력에너지위원회(GWEC), 참가: PTSC·Copenhagen Infrastructure Partner...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옥상 태양광 발전은 투자 효율성을 제공합니다</w:t>
            </w:r>
          </w:p>
          <w:p>
            <w:pPr>
              <w:spacing w:before="40"/>
            </w:pPr>
            <w:r>
              <w:rPr>
                <w:rFonts w:ascii="Arial" w:cs="Arial" w:eastAsia="Arial" w:hAnsi="Arial"/>
                <w:color w:val="5F5E5A"/>
                <w:sz w:val="16"/>
                <w:szCs w:val="16"/>
              </w:rPr>
              <w:t xml:space="preserve">①옥상태양광발전사업 ②규모 미상(투자효율성 강조) ③운영 중 ④베트남 정부·에너지부 ⑤PDP8 재생에너지 계획 실행 중. 베트남이 재생에너지 확대 정책으로 옥상태양광의 투자효율성을 강조하며 분산형 태양광 보급을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Searefico, 산업 및 재생 에너지 발자국 확대</w:t>
            </w:r>
          </w:p>
          <w:p>
            <w:pPr>
              <w:spacing w:before="40"/>
            </w:pPr>
            <w:r>
              <w:rPr>
                <w:rFonts w:ascii="Arial" w:cs="Arial" w:eastAsia="Arial" w:hAnsi="Arial"/>
                <w:color w:val="5F5E5A"/>
                <w:sz w:val="16"/>
                <w:szCs w:val="16"/>
              </w:rPr>
              <w:t xml:space="preserve">①세아레피코 산업·신재생에너지 사업 확대 ②2026년 신규 계약 수주 23억3천만동(8,850만 달러), 매출 6,150만 달러 목표 ③계획 단계 ④발주처: 세아레피코(베트남 기계전기공학그룹) ⑤호아칸 산업단지 산업...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태양광 스타트업, 이란과 관련된 에너지 쇼크 속에서 1,500만 달러 모금</w:t>
            </w:r>
          </w:p>
          <w:p>
            <w:pPr>
              <w:spacing w:before="40"/>
            </w:pPr>
            <w:r>
              <w:rPr>
                <w:rFonts w:ascii="Arial" w:cs="Arial" w:eastAsia="Arial" w:hAnsi="Arial"/>
                <w:color w:val="5F5E5A"/>
                <w:sz w:val="16"/>
                <w:szCs w:val="16"/>
              </w:rPr>
              <w:t xml:space="preserve">①베트남 태양광 스타트업 자금조달 ②1,500만 달러 투자유치 ③투자/성장단계 ④베트남 태양광 스타트업(발주처), 투자자 미상 ⑤이란 관련 에너지 위기 속 재정조달 완료. 베트남 신재생에너지 정책(PDP8-RENEW...</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Nikkei 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Son La는 수력 발전 호수 바닥에서 800MW 수상 태양광 발전 프로젝트를 시작했습니다.</w:t>
            </w:r>
          </w:p>
          <w:p>
            <w:pPr>
              <w:spacing w:before="40"/>
            </w:pPr>
            <w:r>
              <w:rPr>
                <w:rFonts w:ascii="Arial" w:cs="Arial" w:eastAsia="Arial" w:hAnsi="Arial"/>
                <w:color w:val="5F5E5A"/>
                <w:sz w:val="16"/>
                <w:szCs w:val="16"/>
              </w:rPr>
              <w:t xml:space="preserve">① 손라 수상 태양광발전 프로젝트
② 800MW 규모
③ 착공 단계
④ 손라성 정부, 베트남 전력공사
⑤ 수상 태양광 시설 건설 진행 중
손라성 수력발전 저수지 위에 800MW 규모의 수상 태양광발전소를 건설하는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Lam Dong의 수상 태양광 발전에 4조 4천억 VND 투자 제안</w:t>
            </w:r>
          </w:p>
          <w:p>
            <w:pPr>
              <w:spacing w:before="40"/>
            </w:pPr>
            <w:r>
              <w:rPr>
                <w:rFonts w:ascii="Arial" w:cs="Arial" w:eastAsia="Arial" w:hAnsi="Arial"/>
                <w:color w:val="5F5E5A"/>
                <w:sz w:val="16"/>
                <w:szCs w:val="16"/>
              </w:rPr>
              <w:t xml:space="preserve">① 람동성 부유식 태양광 발전사업 ② 4,400억 동 규모 ③ 계획단계 ④ 람동성 정부, 투자자 미정 ⑤ 투자 승인 대기중. 베트남 재생에너지 확대 정책의 일환으로 추진되는 부유식 태양광 프로젝트로, PDP8 재생에...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[3/21]: VN-PWR-PDP8-LNG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VN-PWR-PDP8-LNG</w:t>
            </w:r>
          </w:p>
          <w:p>
            <w:r>
              <w:rPr>
                <w:rFonts w:ascii="Arial" w:cs="Arial" w:eastAsia="Arial" w:hAnsi="Arial"/>
                <w:color w:val="5F5E5A"/>
                <w:sz w:val="18"/>
                <w:szCs w:val="18"/>
              </w:rPr>
              <w:t xml:space="preserve">플랜 ID: VN-PWR-PDP8-LNG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Decree 100(2025)은 LNG 발전사업의 최소 연간 발전량 65% 인수를 보장하는 정부 보증을 법제화해 외국인 투자자의 진입 장벽을 크게 낮췄다. 닌투언LNG 복합터미널, 박류-탄호아 LNG 등 대형 프로젝트가 FID(최종투자결정) 단계에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터미널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2개소 운영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발전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23,900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3,000 MW</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LNG 수입량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14백만 톤</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LNG 복합터미널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허브</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 추진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박류-탄호아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대규모 LNG</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FID 단계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티바이 LNG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LNG 터미널</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2023년 운영 개시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LNG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LNG 발전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가스전 연계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[4/21]: VN-PWR-PDP8-GRID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VN-PWR-PDP8-GRID</w:t>
            </w:r>
          </w:p>
          <w:p>
            <w:r>
              <w:rPr>
                <w:rFonts w:ascii="Arial" w:cs="Arial" w:eastAsia="Arial" w:hAnsi="Arial"/>
                <w:color w:val="5F5E5A"/>
                <w:sz w:val="18"/>
                <w:szCs w:val="18"/>
              </w:rPr>
              <w:t xml:space="preserve">플랜 ID: VN-PWR-PDP8-GRID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PDP8 송배전망 확충계획으로 2030년까지 신규 송전선 5,000km 증설, 북부 재생에너지를 남부로 수송하는 해저케이블 구축, 스마트그리드 전국 전환이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송전선 구축</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22,000km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765kV 신규 노선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스마트그리드 전환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2030년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 765kV 송전선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$9억</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하노이~하이퐁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 송전 인프라 확충</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라이차우성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시장정보 보고서</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라이차우 성이 송전 인프라 확충사업을 계획 단계에서 추진 중이며, 베트남 전력부와 협력하여 해당 지역을 새로운 에너지 성장 극으로 육성하기 위한 송전망 확대 프로젝트를 진행 중입니다.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라이차우 지역의 수력 발전 잠재력과 연계한 송전 인프라 수요 증가로, 변압기·송전탑·지중선 등 전력설비 공급 및 EPC 사업 참여 기회가 예상됩니다.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현재 계획 단계로 사업 규모·일정·투자처 등 구체적 정보 부재하며, 산악지형의 시공난이도와 환경규제로 인한 사업 지연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송전 인프라 확장, Lai Chau가 새로운 에너지 성장 극을 향해 나아가다</w:t>
            </w:r>
          </w:p>
          <w:p>
            <w:pPr>
              <w:spacing w:before="40"/>
            </w:pPr>
            <w:r>
              <w:rPr>
                <w:rFonts w:ascii="Arial" w:cs="Arial" w:eastAsia="Arial" w:hAnsi="Arial"/>
                <w:color w:val="5F5E5A"/>
                <w:sz w:val="16"/>
                <w:szCs w:val="16"/>
              </w:rPr>
              <w:t xml:space="preserve">① 라이차우 송전망 확충사업
② 상세 규모 미기재
③ 계획 단계
④ 라이차우 성정부, 베트남 전력부
⑤ 라이차우를 새로운 에너지 성장극으로 육성하기 위해 송전 인프라 확대 추진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[5/21]: VN-PWR-PDP8-NUCLEAR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VN-PWR-PDP8-NUCLEAR</w:t>
            </w:r>
          </w:p>
          <w:p>
            <w:r>
              <w:rPr>
                <w:rFonts w:ascii="Arial" w:cs="Arial" w:eastAsia="Arial" w:hAnsi="Arial"/>
                <w:color w:val="5F5E5A"/>
                <w:sz w:val="18"/>
                <w:szCs w:val="18"/>
              </w:rPr>
              <w:t xml:space="preserve">플랜 ID: VN-PWR-PDP8-NUCLEAR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2025년 정치국 결의(Resolution 70)로 2010년 중단된 원자력 재개 추진이 공식화됐다. 닌투언 1호기(러시아 Rosatom, 2,000MW)와 2호기(일본 ADB 컨소시엄) 개발 재개가 확정됐으며, 소형모듈원전(SMR) 도입도 검토 중이다. 에너지 안보·탄소중립 이중 과제 대응이 배경이다.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원자력 발전 용량(2035)</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4,000 MW (2035 목표)</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768 신규 추가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Rosatom, 재개 확정</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2,000 MW</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일본 컨소시엄, 협의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1호기 (Rosatom)</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러시아 기술, 2025 재개 확정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2호기 (Japan)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MW</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ADB 컨소시엄, 협의 진행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SMR 소형모듈원전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미정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2040년대 도입 검토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검토 중</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핵전력 개발 주간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Ninh Thuan 1 원전이 베트남-러시아 정부 간 2026년 3월 협약 체결로 구체화되었으며, 로사톰이 시공사로 확정되어 2030년대 준공을 목표로 사업이 본격 추진되고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소형모듈원전(SMR) 다국적 컨소시엄 검토 단계에서 한국의 원전 기술력과 건설 경험을 활용한 참여 기회가 열려있으며, 관련 부품·설비 공급망 진출이 유망합니다.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현지 핵규제 체계 정비 미흡과 러시아 단독 의존도 심화로 인한 지정학적 리스크가 존재하며, 소형모듈원전의 구체적 규모·발주처 미정으로 불확실성이 높습니다.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중국의 SE 아시아 전략에서 다음 권력 이동은 핵이다</w:t>
            </w:r>
          </w:p>
          <w:p>
            <w:pPr>
              <w:spacing w:before="40"/>
            </w:pPr>
            <w:r>
              <w:rPr>
                <w:rFonts w:ascii="Arial" w:cs="Arial" w:eastAsia="Arial" w:hAnsi="Arial"/>
                <w:color w:val="5F5E5A"/>
                <w:sz w:val="16"/>
                <w:szCs w:val="16"/>
              </w:rPr>
              <w:t xml:space="preserve">①Ninh Thuan 1 원전 ②규모 미정(다수국 소형모듈원전 검토 중) ③계획 단계 ④발주: 베트남·러시아 정부, 시공: 러시아 로사톰 ⑤2026년 3월 협약 체결, 2030년대 초 필리핀·인도네시아 가동 목표.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아시아에서 가장 부유한 국가, 원자력 에너지 배치 가능성 평가</w:t>
            </w:r>
          </w:p>
          <w:p>
            <w:pPr>
              <w:spacing w:before="40"/>
            </w:pPr>
            <w:r>
              <w:rPr>
                <w:rFonts w:ascii="Arial" w:cs="Arial" w:eastAsia="Arial" w:hAnsi="Arial"/>
                <w:color w:val="5F5E5A"/>
                <w:sz w:val="16"/>
                <w:szCs w:val="16"/>
              </w:rPr>
              <w:t xml:space="preserve">&lt;a href="https://e.vnexpress.net/news/news/environment/asia-s-richest-country-evaluates-potential-deployment-of-nuclear-...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bl>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[6/21]: VN-PWR-PDP8-HYDROGEN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E6510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VN-PWR-PDP8-HYDROGEN</w:t>
            </w:r>
          </w:p>
          <w:p>
            <w:r>
              <w:rPr>
                <w:rFonts w:ascii="Arial" w:cs="Arial" w:eastAsia="Arial" w:hAnsi="Arial"/>
                <w:color w:val="5F5E5A"/>
                <w:sz w:val="18"/>
                <w:szCs w:val="18"/>
              </w:rPr>
              <w:t xml:space="preserve">플랜 ID: VN-PWR-PDP8-HYDROGEN  |  섹터: Power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165/QĐ-TTg(2023) 기반 국가 수소에너지 전략으로, 2030년 그린수소 파일럿(10만톤/년), 2050년 수소 수출국을 목표로 합니다. 재생에너지 잉여전력을 활용한 전해조 설치가 1단계 핵심입니다.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그린수소 생산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100,000톤/년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수소 수출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2050년 수출국</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로드맵 수립</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그린수소 파일럿</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소규모 실증</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E6510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[7/21]: VN-OG-2030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37474F"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VN-OG-2030</w:t>
            </w:r>
          </w:p>
          <w:p>
            <w:r>
              <w:rPr>
                <w:rFonts w:ascii="Arial" w:cs="Arial" w:eastAsia="Arial" w:hAnsi="Arial"/>
                <w:color w:val="5F5E5A"/>
                <w:sz w:val="18"/>
                <w:szCs w:val="18"/>
              </w:rPr>
              <w:t xml:space="preserve">플랜 ID: VN-OG-2030  |  섹터: Oil &amp; Gas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석유가스공사(PVN)는 바흐호(Bach Ho)·람손(Rang Dong) 등 노후 유전 생산 감소에 대응해 심해 탐사(113·115·129 블록)와 LNG 공급망 구축을 병행 추진 중이다. 국내 가스전(Ca Mau·Nam Con Son)을 LNG 발전소와 연계하는 통합 공급망이 핵심 전략이다.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원유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8~10백만 톤/년</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11백만 톤/년 (유지 목표)</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가스 생산량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13~15억 m³/년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10억 m³/년</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LNG 수입 의존도</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국내 가스 우선 활용</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2백만 톤/년 수입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바흐호 유전 (Bach Ho)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원유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노후화 대응, 심해 탐사 병행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113·115·129 블록 탐사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탐사 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PVN 주도, 국제 컨소시엄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남중국해 심해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 가스전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국내 공급</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LNG 발전소 연계 통합 공급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까마우성 해상</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남콘손 파이프라인</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파이프라인</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가스 육상 이송 핵심 인프라</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남부 해상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VN-OG-2030 마스터플랜 주간 인사이트 보고</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페트로베트남이 비톨아시아와 에너지협력 양해각서를 체결하여 원유·석유제품·LNG 국제거래 협력을 본격화했습니다. 현재 협력계획 단계로 구체적 사업 규모는 미정입니다.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베트남의 에너지 부문 국제협력 확대는 석유·가스 인프라 및 물류시설 개선 수요를 창출할 것으로 예상됩니다. 한국 건설·엔지니어링 기업의 LNG 터미널, 정유시설 현대화 프로젝트 참여 기회가 증가할 수 있습니다.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현재 특이사항 없음. 다만 양해각서 단계에서 실제 사업화까지의 일정이 미정이므로 향후 진행상황 모니터링이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바쿠, 탈원유 시대를 위해 석유 굴착 장치를 스마트 팜으로 교체하는 것을 목표로 함</w:t>
            </w:r>
          </w:p>
          <w:p>
            <w:pPr>
              <w:spacing w:before="40"/>
            </w:pPr>
            <w:r>
              <w:rPr>
                <w:rFonts w:ascii="Arial" w:cs="Arial" w:eastAsia="Arial" w:hAnsi="Arial"/>
                <w:color w:val="5F5E5A"/>
                <w:sz w:val="16"/>
                <w:szCs w:val="16"/>
              </w:rPr>
              <w:t xml:space="preserve">아제르바이잔이 석유 의존 경제에서 벗어나 농업 중심으로 전환하고 있습니다. 2026-2030 국가 프로그램을 통해 식량 주권 확보를 목표로 2030년까지 낙농 생산 10%, 육류 생산 20% 증대를 추진 중입니다.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페트로베트남은 에너지 협력 강화를 위해 Vitol Asia와 MOU를 체결했습니다.</w:t>
            </w:r>
          </w:p>
          <w:p>
            <w:pPr>
              <w:spacing w:before="40"/>
            </w:pPr>
            <w:r>
              <w:rPr>
                <w:rFonts w:ascii="Arial" w:cs="Arial" w:eastAsia="Arial" w:hAnsi="Arial"/>
                <w:color w:val="5F5E5A"/>
                <w:sz w:val="16"/>
                <w:szCs w:val="16"/>
              </w:rPr>
              <w:t xml:space="preserve">①페트로베트남-비톨아시아 에너지협력 양해각서 ②구체적 규모 미명시 ③양해각서 체결(협력계획 단계) ④발주처: 페트로베트남, 협력사: 비톨아시아 ⑤원유·석유제품·LNG 국제거래, 유·가스 인프라개발, 저탄소 프로젝트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bl>
    <w:p>
      <w:pPr>
        <w:spacing w:after="160"/>
      </w:pPr>
      <w:r>
        <w:t xml:space="preserve"/>
      </w:r>
    </w:p>
    <w:p>
      <w:pPr>
        <w:pBdr>
          <w:bottom w:val="single" w:color="37474F"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[8/21]: VN-WW-2030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VN-WW-2030</w:t>
            </w:r>
          </w:p>
          <w:p>
            <w:r>
              <w:rPr>
                <w:rFonts w:ascii="Arial" w:cs="Arial" w:eastAsia="Arial" w:hAnsi="Arial"/>
                <w:color w:val="5F5E5A"/>
                <w:sz w:val="18"/>
                <w:szCs w:val="18"/>
              </w:rPr>
              <w:t xml:space="preserve">플랜 ID: VN-WW-2030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폐수처리 마스터플랜(2021~2030)은 도시 폐수처리율을 2025년 50%, 2030년 85%로 끌어올리는 것을 목표로 한다. 하노이·호치민·다낭 등 주요 도시 권역별 WWTP 신규·확장이 핵심이다. JICA, ADB, KfW 등 다자금융기관 ODA가 투자의 80% 이상을 차지하며, 민관협력(PPP) 확대가 정책 방향이다. 2024년 기준 하노이 폐수처리율은 약 29%로 목표(50%, 2025년)에 크게 못 미치나, 옌짜 WWTP 준공(2025.8)으로 처리 용량이 2배 이상 증가할 전망이다.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폐수처리율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~29% → 50% (하노이 옌짜 준공)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신규 WWTP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2,900,000 m³/일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800,000 m³/일 운영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ODA 연계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$2.5B+</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$690M (옌짜 준공 확정)</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옌짜 (Yen Xa)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2025.8.19 준공, 북부 최대 시설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(Thanh Tri)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빈흥 (Binh Hung)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141,000→512,000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단계적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(Binh Chanh)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투득시 (Thu Duc)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동남아 최대, MBBR 기술 적용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(Thu Duc)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탐르엉 (Tham Luong)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131,000→310,000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최종 확장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(Go Vap)</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응우옌루 (Nhieu Loc)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2026년 완공 예정</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박탕롱-반찌</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42,000→116,000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2030년까지 용량 증설</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손짜 (Son Tra)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WB 지원, 2020년 이후 확장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화쑤언 (Hoa Xuan)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2030년 2단계 완공 목표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년짝 (Nhon Trach)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산업단지 연계 하수처리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푸록 (Phu Loc)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65,000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바이오필터(Biofilter) 공법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주간 인사이트 (VN-WW-2030)</w:t>
      </w:r>
    </w:p>
    <w:p>
      <w:pPr>
        <w:pStyle w:val="Heading3"/>
        <w:spacing w:after="80" w:before="180"/>
      </w:pPr>
      <w:r>
        <w:rPr>
          <w:rFonts w:ascii="Arial" w:cs="Arial" w:eastAsia="Arial" w:hAnsi="Arial"/>
          <w:b/>
          <w:bCs/>
          <w:color w:val="0D3A6A"/>
          <w:sz w:val="22"/>
          <w:szCs w:val="22"/>
        </w:rPr>
        <w:t xml:space="preserve">1. 핵심 진행사항</w:t>
      </w:r>
    </w:p>
    <w:p>
      <w:pPr>
        <w:spacing w:after="100"/>
      </w:pPr>
      <w:r>
        <w:rPr>
          <w:rFonts w:ascii="Arial" w:cs="Arial" w:eastAsia="Arial" w:hAnsi="Arial"/>
          <w:color w:val="1A1A1A"/>
          <w:sz w:val="20"/>
          <w:szCs w:val="20"/>
        </w:rPr>
        <w:t xml:space="preserve">수집된 기사가 없어 현재 주간 인프라 프로젝트 진행 현황을 파악할 수 없습니다.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신규 뉴스 부재로 기회 시그널 식별이 제한적입니다. 차주 정보 수집을 권고합니다.</w:t>
      </w:r>
    </w:p>
    <w:p>
      <w:pPr>
        <w:pStyle w:val="Heading3"/>
        <w:spacing w:after="80" w:before="180"/>
      </w:pPr>
      <w:r>
        <w:rPr>
          <w:rFonts w:ascii="Arial" w:cs="Arial" w:eastAsia="Arial" w:hAnsi="Arial"/>
          <w:b/>
          <w:bCs/>
          <w:color w:val="0D3A6A"/>
          <w:sz w:val="22"/>
          <w:szCs w:val="22"/>
        </w:rPr>
        <w:t xml:space="preserve">3. 특이사항</w:t>
      </w:r>
    </w:p>
    <w:p>
      <w:pPr>
        <w:spacing w:after="100"/>
      </w:pPr>
      <w:r>
        <w:rPr>
          <w:rFonts w:ascii="Arial" w:cs="Arial" w:eastAsia="Arial" w:hAnsi="Arial"/>
          <w:color w:val="1A1A1A"/>
          <w:sz w:val="20"/>
          <w:szCs w:val="20"/>
        </w:rPr>
        <w:t xml:space="preserve">데이터 수집 부재. 베트남 인프라 시장의 정기적 모니터링 강화가 필요합니다.</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w:t>
      </w:r>
    </w:p>
    <w:p>
      <w:pPr>
        <w:pStyle w:val="Heading3"/>
        <w:spacing w:after="80" w:before="180"/>
      </w:pPr>
      <w:r>
        <w:rPr>
          <w:rFonts w:ascii="Arial" w:cs="Arial" w:eastAsia="Arial" w:hAnsi="Arial"/>
          <w:b/>
          <w:bCs/>
          <w:color w:val="0D3A6A"/>
          <w:sz w:val="22"/>
          <w:szCs w:val="22"/>
        </w:rPr>
        <w:t xml:space="preserve">주의: 분석 대상 기사 미보유로 실질적 인사이트 도출 불가. 안정적인 정보수집 체계 구축을 권고합니다.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[9/21]: VN-WAT-RESOURCES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565C0"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VN-WAT-RESOURCES</w:t>
            </w:r>
          </w:p>
          <w:p>
            <w:r>
              <w:rPr>
                <w:rFonts w:ascii="Arial" w:cs="Arial" w:eastAsia="Arial" w:hAnsi="Arial"/>
                <w:color w:val="5F5E5A"/>
                <w:sz w:val="18"/>
                <w:szCs w:val="18"/>
              </w:rPr>
              <w:t xml:space="preserve">플랜 ID: VN-WAT-RESOURCES  |  섹터: Water Supply/Drainage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베트남은 기후변화로 메콩델타 해수 침투, 홍강 유역 가뭄·홍수 교차, 지하수 과잉 채굴 등 복합 수자원 위기에 직면해 있다. 2023년 수자원법 전면 개정으로 유역통합관리(IWRM), 지하수 이용 허가제, 오염자부담 원칙이 강화됐다. ADB·세계은행 지원 하에 메콩델타 수자원 인프라 현대화가 가속 중이다.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지하수 관리 대수층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전국 27개 완전 관리</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관리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중복 댐·저수지 안전진단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완료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65% 완료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홍수 피해 GDP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0.5% 미만으로 감소</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연평균 1.2%</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 수자원 현대화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대규모 인프라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ADB·세계은행 지원</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메콩델타</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 홍수 관리</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유역통합관리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환경부 주관, IWRM 적용</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홍강 유역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 MRC 모니터링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예측 시스템</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홍수·가뭄 조기 경보 체계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메콩강</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수자원 인프라 개발 주간 인사이트</w:t>
      </w:r>
    </w:p>
    <w:p>
      <w:pPr>
        <w:pStyle w:val="Heading3"/>
        <w:spacing w:after="80" w:before="180"/>
      </w:pPr>
      <w:r>
        <w:rPr>
          <w:rFonts w:ascii="Arial" w:cs="Arial" w:eastAsia="Arial" w:hAnsi="Arial"/>
          <w:b/>
          <w:bCs/>
          <w:color w:val="0D3A6A"/>
          <w:sz w:val="22"/>
          <w:szCs w:val="22"/>
        </w:rPr>
        <w:t xml:space="preserve">1. 핵심 진행사항</w:t>
      </w:r>
    </w:p>
    <w:p>
      <w:pPr>
        <w:spacing w:after="100"/>
      </w:pPr>
      <w:r>
        <w:rPr>
          <w:rFonts w:ascii="Arial" w:cs="Arial" w:eastAsia="Arial" w:hAnsi="Arial"/>
          <w:color w:val="1A1A1A"/>
          <w:sz w:val="20"/>
          <w:szCs w:val="20"/>
        </w:rPr>
        <w:t xml:space="preserve">베트남 정부가 중부·중부고원 지역 수자원 개발 투자 촉진 워크숍(5월 개최 예정)을 주도하며 농업·신농촌·재생에너지와 연계한 통합 수자원 정책 수립을 추진 중입니다. 동시에 산악·물부족 지역 식수공급 사업과 농촌 정수공급 디지털화 시범사업(2026년 하반기)도 병행 추진합니다.</w:t>
      </w:r>
    </w:p>
    <w:p>
      <w:pPr>
        <w:pStyle w:val="Heading3"/>
        <w:spacing w:after="80" w:before="180"/>
      </w:pPr>
      <w:r>
        <w:rPr>
          <w:rFonts w:ascii="Arial" w:cs="Arial" w:eastAsia="Arial" w:hAnsi="Arial"/>
          <w:b/>
          <w:bCs/>
          <w:color w:val="0D3A6A"/>
          <w:sz w:val="22"/>
          <w:szCs w:val="22"/>
        </w:rPr>
        <w:t xml:space="preserve">2. 투자 기회 신호</w:t>
      </w:r>
    </w:p>
    <w:p>
      <w:pPr>
        <w:spacing w:after="100"/>
      </w:pPr>
      <w:r>
        <w:rPr>
          <w:rFonts w:ascii="Arial" w:cs="Arial" w:eastAsia="Arial" w:hAnsi="Arial"/>
          <w:color w:val="1A1A1A"/>
          <w:sz w:val="20"/>
          <w:szCs w:val="20"/>
        </w:rPr>
        <w:t xml:space="preserve">물 공급 인프라·폐수처리시설·농촌 정수 디지털화 분야 진출 기회가 형성되고 있으며, 특히 중부고원과 산악지역 대상 대규모 식수사업과 스마트 워터 솔루션 공급 수주 가능성이 높습니다.</w:t>
      </w:r>
    </w:p>
    <w:p>
      <w:pPr>
        <w:pStyle w:val="Heading3"/>
        <w:spacing w:after="80" w:before="180"/>
      </w:pPr>
      <w:r>
        <w:rPr>
          <w:rFonts w:ascii="Arial" w:cs="Arial" w:eastAsia="Arial" w:hAnsi="Arial"/>
          <w:b/>
          <w:bCs/>
          <w:color w:val="0D3A6A"/>
          <w:sz w:val="22"/>
          <w:szCs w:val="22"/>
        </w:rPr>
        <w:t xml:space="preserve">3. 리스크 및 특이사항</w:t>
      </w:r>
    </w:p>
    <w:p>
      <w:pPr>
        <w:spacing w:after="100"/>
      </w:pPr>
      <w:r>
        <w:rPr>
          <w:rFonts w:ascii="Arial" w:cs="Arial" w:eastAsia="Arial" w:hAnsi="Arial"/>
          <w:color w:val="1A1A1A"/>
          <w:sz w:val="20"/>
          <w:szCs w:val="20"/>
        </w:rPr>
        <w:t xml:space="preserve">라오까이 산업폐수 오염으로 농업 위협이 발생 중이며, 2026년 건기 물부족 선제 대응 요구로 사업 추진 일정 단축 가능성이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[동영상] 워크숍 - 토론: 중부고원의 농업, 신농촌 및 녹색 에너지와 관련된 수자원 개발을 위한 관리, 이용 및 투자 촉진</w:t>
            </w:r>
          </w:p>
          <w:p>
            <w:pPr>
              <w:spacing w:before="40"/>
            </w:pPr>
            <w:r>
              <w:rPr>
                <w:rFonts w:ascii="Arial" w:cs="Arial" w:eastAsia="Arial" w:hAnsi="Arial"/>
                <w:color w:val="5F5E5A"/>
                <w:sz w:val="16"/>
                <w:szCs w:val="16"/>
              </w:rPr>
              <w:t xml:space="preserve">중부-타이응우옌 지역의 물 자원 관리 및 활용, 농업·신농촌·재생에너지 발전과 연계한 투자 촉진을 주제로 하는 세미나 및 토론회 개최. 수자원 개발과 녹색에너지 정책 연계 방안 논의.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[생방송] 워크숍 - 토론: 중부고원의 농업, 신농촌 및 녹색에너지와 관련된 수자원 개발을 위한 관리, 이용 및 투자 촉진</w:t>
            </w:r>
          </w:p>
          <w:p>
            <w:pPr>
              <w:spacing w:before="40"/>
            </w:pPr>
            <w:r>
              <w:rPr>
                <w:rFonts w:ascii="Arial" w:cs="Arial" w:eastAsia="Arial" w:hAnsi="Arial"/>
                <w:color w:val="5F5E5A"/>
                <w:sz w:val="16"/>
                <w:szCs w:val="16"/>
              </w:rPr>
              <w:t xml:space="preserve">①중부·중원고지역 수자원 개발 투자 촉진 워크숍 ②규모 미정(종합 수자원 정책 논의) ③계획 단계 ④베트남 국회 과학기술환경위원회, 닥락성 인민위원회, 베트남 수환경협회, 국립수자원기획조사센터(NAWAPI) ⑤202...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농촌 프로그램과 관련된 고산지 및 물 부족 지역에 대한 물 공급 솔루션</w:t>
            </w:r>
          </w:p>
          <w:p>
            <w:pPr>
              <w:spacing w:before="40"/>
            </w:pPr>
            <w:r>
              <w:rPr>
                <w:rFonts w:ascii="Arial" w:cs="Arial" w:eastAsia="Arial" w:hAnsi="Arial"/>
                <w:color w:val="5F5E5A"/>
                <w:sz w:val="16"/>
                <w:szCs w:val="16"/>
              </w:rPr>
              <w:t xml:space="preserve">① 산악 지역 및 물부족 지역 식수 공급 사업
② 전국 산악 지역 대상 (구체적 규모 미명시)
③ 계획 단계
④ 베트남 농업환경부, 국가수자원계획조사센터
⑤ 농촌신규건설 프로그램과 연계한 맞춤형 공급 모델 개발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다가오는 워크숍 - 토론 "중부-중부 고원의 농업, 신농촌 및 녹색 에너지와 관련된 수자원 개발에 대한 관리, 이용 및 투자 촉진"</w:t>
            </w:r>
          </w:p>
          <w:p>
            <w:pPr>
              <w:spacing w:before="40"/>
            </w:pPr>
            <w:r>
              <w:rPr>
                <w:rFonts w:ascii="Arial" w:cs="Arial" w:eastAsia="Arial" w:hAnsi="Arial"/>
                <w:color w:val="5F5E5A"/>
                <w:sz w:val="16"/>
                <w:szCs w:val="16"/>
              </w:rPr>
              <w:t xml:space="preserve">①중부-중앙고원지역 수자원 개발 투자 촉진 워크숍 ②구체적 규모 미상 ③계획 단계(워크숍 개최 예정) ④베트남 환경부 및 관련 중부지역 정부기관 ⑤2026년 5월 22일 워크숍 개최(농업, 신농촌, 녹색에너지 연계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산업 폐수 오염으로 인해 라오까이의 농업 생산이 위협받고 있습니다.</w:t>
            </w:r>
          </w:p>
          <w:p>
            <w:pPr>
              <w:spacing w:before="40"/>
            </w:pPr>
            <w:r>
              <w:rPr>
                <w:rFonts w:ascii="Arial" w:cs="Arial" w:eastAsia="Arial" w:hAnsi="Arial"/>
                <w:color w:val="5F5E5A"/>
                <w:sz w:val="16"/>
                <w:szCs w:val="16"/>
              </w:rPr>
              <w:t xml:space="preserve">①라오까이 공업용수 오염 대응 사업 ②구체적 규모 미기재 ③계획단계 ④라오까이성 정부, 환경부 ⑤오염 현황 조사 및 폐수처리시설 개선 필요. VN-WAT-RESOURCES 마스터플랜 내 농업용수 보호와 산업폐수 관리...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[영상] 다가오는 워크숍 - 토론 "중부-중부 고원지대의 농업, 신농촌 및 녹색 에너지와 관련된 수자원 개발을 위한 관리, 이용 및 투자 촉진"</w:t>
            </w:r>
          </w:p>
          <w:p>
            <w:pPr>
              <w:spacing w:before="40"/>
            </w:pPr>
            <w:r>
              <w:rPr>
                <w:rFonts w:ascii="Arial" w:cs="Arial" w:eastAsia="Arial" w:hAnsi="Arial"/>
                <w:color w:val="5F5E5A"/>
                <w:sz w:val="16"/>
                <w:szCs w:val="16"/>
              </w:rPr>
              <w:t xml:space="preserve">①중부·중부고지역 수자원개발 투자 촉진 워크숍 ②구체적 예산·규모 미기재 ③계획 단계(워크숍 개최 예정) ④베트남 환경부·농업부·에너지부 관련 기관 ⑤2026년 5월 워크숍 개최 예정, 농업·신농촌·신재생에너지 연계...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농촌의 깨끗한 물 공급의 디지털화 촉진</w:t>
            </w:r>
          </w:p>
          <w:p>
            <w:pPr>
              <w:spacing w:before="40"/>
            </w:pPr>
            <w:r>
              <w:rPr>
                <w:rFonts w:ascii="Arial" w:cs="Arial" w:eastAsia="Arial" w:hAnsi="Arial"/>
                <w:color w:val="5F5E5A"/>
                <w:sz w:val="16"/>
                <w:szCs w:val="16"/>
              </w:rPr>
              <w:t xml:space="preserve">①농촌지역 정수공급 디지털화 사업 ②구체적 규모 미명시(전국 농촌지역 대상) ③계획 단계 ④베트남 환경부·지방정부 ⑤2026년 하반기 시범사업 추진 예정. VN-WAT-RESOURCES 마스터플랜에 따라 농촌 안전한...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농림축산식품부는 2026년 건기 물부족 위험에 대해 지자체가 선제적으로 대응할 것을 요구하고 있다.</w:t>
            </w:r>
          </w:p>
          <w:p>
            <w:pPr>
              <w:spacing w:before="40"/>
            </w:pPr>
            <w:r>
              <w:rPr>
                <w:rFonts w:ascii="Arial" w:cs="Arial" w:eastAsia="Arial" w:hAnsi="Arial"/>
                <w:color w:val="5F5E5A"/>
                <w:sz w:val="16"/>
                <w:szCs w:val="16"/>
              </w:rPr>
              <w:t xml:space="preserve">①2026년 건기 물 부족 대응 계획 ②구체적 규모 미기재 ③계획 단계 ④농업환경부(발주), 지방정부(협력) ⑤2026년 건기 대비 선제적 대응 추진. 베트남 농업환경부가 지방정부에 2026년 건기 물 부족 위험에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bl>
    <w:p>
      <w:pPr>
        <w:spacing w:after="160"/>
      </w:pPr>
      <w:r>
        <w:t xml:space="preserve"/>
      </w:r>
    </w:p>
    <w:p>
      <w:pPr>
        <w:pBdr>
          <w:bottom w:val="single" w:color="1565C0"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[10/21]: VN-WAT-URBAN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0d948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VN-WAT-URBAN</w:t>
            </w:r>
          </w:p>
          <w:p>
            <w:r>
              <w:rPr>
                <w:rFonts w:ascii="Arial" w:cs="Arial" w:eastAsia="Arial" w:hAnsi="Arial"/>
                <w:color w:val="5F5E5A"/>
                <w:sz w:val="18"/>
                <w:szCs w:val="18"/>
              </w:rPr>
              <w:t xml:space="preserve">플랜 ID: VN-WAT-URBAN  |  섹터: Waste Water</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국가 상수도 개발전략은 2030년 도시 지역 100% 안전 수돗물 보급을 목표로 한다. ADB가 빈증성 바우방(Bau Bang) 정수장 확장($200M+), KfW가 중부 지역 상수도 현대화를 지원 중이다. 민영화(PPP·BOT) 확대로 TDM 수자원(빈증), BWS(호치민) 등 민간 사업자의 역할이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안전 상수 보급률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수준 (2025)</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1인당 공급량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150 L/일</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120 L/일 (2025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누수율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 이하 (2025 목표)</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송다 (Song Da)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및 인근 성</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화빈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투득 (Thu Duc)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호치민 중심부</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꺼우도 (Cau Do)</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다낭시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동아인 (Dong Anh)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하노이 북부 신도시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 (Dong Nai)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비엔화 및 호치민</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 (Ninh Thuan)</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판랑-탑짬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닌투언</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 2 (Can Tho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껀터시 중심권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 (Tay Ninh)</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타이닌성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타이닌</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붕따우 (Vung Tau)</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붕따우시 전역</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바리아붕따우</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 (Dong Thap)</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까오라인</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동탑</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 (Quang Tri)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동하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 (Kien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락지아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 (Lao Cai)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라오카이시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라오카이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 (Ha 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풀리</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하남</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 (Quang Ngai)</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꽝응아이시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꽝응아이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(Bac Giang)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95,000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박장시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 (Phu Yen)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뚜이호아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 (Binh Duong)</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120,000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투저우못 (확장)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빈증</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 (Nghe 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85,000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빈(Vinh)</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응에안</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 (Khanh Hoa)</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110,000 m³/일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냐짱</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칸화</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도시인프라 개발 주간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 환경부가 주도하는 녹색환경처리·신농촌개발 종합사업이 계획단계에 진입했으며, 하노이 중심부에서 교량·도로 건설이 본격화되고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정수·폐수처리, 폐기물자원화, 녹색위생시설 분야 수주 기회가 예상되며, 하노이 인프라 확충에 따른 건설·토목 관련 기술용역 진출이 유리합니다.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환경사업의 구체적 규모 미명시로 발주규모 파악 어려움이 있으며, 정책수준 전략단계인 만큼 세부사업 확정까지 상당한 시간 소요 예상됩니다.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환경치료와 신농촌개발의 녹색전환</w:t>
            </w:r>
          </w:p>
          <w:p>
            <w:pPr>
              <w:spacing w:before="40"/>
            </w:pPr>
            <w:r>
              <w:rPr>
                <w:rFonts w:ascii="Arial" w:cs="Arial" w:eastAsia="Arial" w:hAnsi="Arial"/>
                <w:color w:val="5F5E5A"/>
                <w:sz w:val="16"/>
                <w:szCs w:val="16"/>
              </w:rPr>
              <w:t xml:space="preserve">① 녹색환경처리 및 신농촌개발 종합사업
② 구체적 규모 미명시(정책수준 전략)
③ 계획단계
④ 베트남 환경부, 정부 부처
⑤ 재생에너지, 정수·폐수처리, 폐기물자원화, 녹색위생시설 등 동시 추진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새로운 교량과 도로가 건설되면서 하노이 중심부는 거대한 건설 현장이 되었습니다.</w:t>
            </w:r>
          </w:p>
          <w:p>
            <w:pPr>
              <w:spacing w:before="40"/>
            </w:pPr>
            <w:r>
              <w:rPr>
                <w:rFonts w:ascii="Arial" w:cs="Arial" w:eastAsia="Arial" w:hAnsi="Arial"/>
                <w:color w:val="5F5E5A"/>
                <w:sz w:val="16"/>
                <w:szCs w:val="16"/>
              </w:rPr>
              <w:t xml:space="preserve">&lt;a href="https://e.vnexpress.net/photo/news/central-hanoi-becomes-giant-construction-site-as-new-bridges-and-roads-take-...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bl>
    <w:p>
      <w:pPr>
        <w:spacing w:after="160"/>
      </w:pPr>
      <w:r>
        <w:t xml:space="preserve"/>
      </w:r>
    </w:p>
    <w:p>
      <w:pPr>
        <w:pBdr>
          <w:bottom w:val="single" w:color="0d948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[11/21]: VN-SWM-NATIONAL-2030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VN-SWM-NATIONAL-2030</w:t>
            </w:r>
          </w:p>
          <w:p>
            <w:r>
              <w:rPr>
                <w:rFonts w:ascii="Arial" w:cs="Arial" w:eastAsia="Arial" w:hAnsi="Arial"/>
                <w:color w:val="5F5E5A"/>
                <w:sz w:val="18"/>
                <w:szCs w:val="18"/>
              </w:rPr>
              <w:t xml:space="preserve">플랜 ID: VN-SWM-NATIONAL-2030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전국 고형폐기물 관리 전략은 2030년까지 WtE(폐기물 에너지화) 비율을 50%로 높이고 매립 의존도를 획기적으로 낮추는 것이 핵심이다. 하노이 속선(Soc Son) WtE 발전소 준공(2025.10, 90MW)이 베트남 WtE 전략의 이정표다. EPR(생산자책임재활용) 규정 시행, 재활용 기반 강화가 중기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 폐기물 수거율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95% (2025 목표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 소각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30% 목표 (2025), 속선 WtE 가동</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매립 의존율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이하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WtE 가동으로 현저히 감소 중</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속선 (Soc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4,000~5,000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90MW, 세계 2위 규모, 2025.10 준공</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다프억 (Da Phuoc)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10,000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위생 매립 및 WtE 전환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남선 (Nam Son) WtE</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4,000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2025년 완공, 대규모 소각</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 처리장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및 WtE 병행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빈즈엉</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푸손 (Phu Son)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600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2025.11 가동, 도시폐기물 80% 처리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트어티엔후에</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타일라이 (Thoi Lai)</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400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2024년 준공, 메콩델타 핵심 WtE</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껀터</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 WtE (VSIP)</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2028년 에너지 회수 최적화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쿠찌 (Cu Chi) WtE</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WtE 및 퇴비화 복합 공정</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푸꾸옥 (Phu Quoc)</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도서 지역 특화 소각 및 재활용</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끼엔장</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탄호아-롱안</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300→500 톤/일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용량 확장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폐기물 관리 인프라 주간 보고서</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카인호아성과 응에안성에서 도시 폐기물 및 건설폐기물 관리의 심각성이 대두되면서 환경부와 지방정부의 단속·대응체계 강화가 진행 중입니다. 두 지역 모두 불법 소각·투기 문제 해결을 위한 정책 추진 단계에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도시폐기물 처리시설, 건설폐기물 재활용·처리설비, 모니터링 시스템 등 폐기물 인프라 솔루션에 대한 정부 수요가 증대하고 있어 한국 환경기술·설비 업체의 진출 기회가 확대되고 있습니다.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구체적 투자규모, 일정, 발주 계획이 미공시되어 있으며, 광범위한 불법행위 단속이 단기 체계 구축으로는 한계를 보일 수 있다는 점이 사업화 속도를 지연시킬 수 있습니다.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Khanh Hoa: 자발적인 쓰레기 소각은 많은 도시 도로에서 심각한 오염을 초래합니다.</w:t>
            </w:r>
          </w:p>
          <w:p>
            <w:pPr>
              <w:spacing w:before="40"/>
            </w:pPr>
            <w:r>
              <w:rPr>
                <w:rFonts w:ascii="Arial" w:cs="Arial" w:eastAsia="Arial" w:hAnsi="Arial"/>
                <w:color w:val="5F5E5A"/>
                <w:sz w:val="16"/>
                <w:szCs w:val="16"/>
              </w:rPr>
              <w:t xml:space="preserve">①사업명: 카인호아성 도시지역 폐기물 자발적 소각 방지 사업 ②규모: 구체적 규모 미기재 ③진행단계: 계획/추진 중 ④주요기관: 카인호아성 정부, 환경부 ⑤핵심일정: 즉시 도시도로 다중 지역 폐기물 자발적 소각으로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만연한 건설 폐기물 투기: 응에안(Nghe An)의 어려운 문제</w:t>
            </w:r>
          </w:p>
          <w:p>
            <w:pPr>
              <w:spacing w:before="40"/>
            </w:pPr>
            <w:r>
              <w:rPr>
                <w:rFonts w:ascii="Arial" w:cs="Arial" w:eastAsia="Arial" w:hAnsi="Arial"/>
                <w:color w:val="5F5E5A"/>
                <w:sz w:val="16"/>
                <w:szCs w:val="16"/>
              </w:rPr>
              <w:t xml:space="preserve">① 응에안성 건설폐기물 불법투기 문제
② 구체적 규모 미상(지역 전반의 광범위한 문제)
③ 진행 중(대응 및 관리 단계)
④ 응에안성 정부, 환경부
⑤ 불법투기 단속 강화 및 폐기물 관리 시스템 개선 필요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2026-05-16</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[12/21]: VN-ENV-IND-1894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2E7D3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12</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VN-ENV-IND-1894</w:t>
            </w:r>
          </w:p>
          <w:p>
            <w:r>
              <w:rPr>
                <w:rFonts w:ascii="Arial" w:cs="Arial" w:eastAsia="Arial" w:hAnsi="Arial"/>
                <w:color w:val="5F5E5A"/>
                <w:sz w:val="18"/>
                <w:szCs w:val="18"/>
              </w:rPr>
              <w:t xml:space="preserve">플랜 ID: VN-ENV-IND-1894  |  섹터: Solid Waste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환경산업 기술 자립화 프로그램. 폐수처리·배기가스·고형폐기물 기술 국산화. 2030년 폐수처리 기술 국산화율 70~80%, 배기가스 처리 60~70% 목표. ⚠ 주의: 인프라 건설 사업이 아닌 MOIT 주관 기술산업 육성 프로그램. 2025년 9월 4일 총리가 환경산업 발전 프로그램(2025~2030)을 승인한 결정으로 즉시 발효. 환경산업을 그린성장 핵심 산업·국가 사회·경제 발전전략의 핵심 구성요소로 격상하고, 향후 별도 ‘환경산업 발전 정부령’ 제정을 위한 법·제도적 토대를 마련하는 것이 목적. 순환경제, 녹색전환, 2050년 넷제로(Net-Zero) 이행을 뒷받침하는 전략 산업으로 정의.</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폐수처리 기술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70~80%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~30%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배기가스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60~70%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고형폐기물 처리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50~60%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~20%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모니터링 장비 국산화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기준 ~5%</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재활용 산업단지 파일럿</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구축 (2027)</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법적 근거 미비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WtE(폐기물 에너지화)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2,270MW 확대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기술 구축 단계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VAMM (베트남이륜차제조사협회)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축전지·타이어·윤활유·운송수단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위임 재활용 기관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PRO Vietnam</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포장재 재활용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위임 재활용 기관</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호치민시</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ALBA Asia + VietCycle 합작 PET/HDPE 재활용 공장</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연간 48,000톤 / $50M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독일 협력 / rPET 첨단 기술</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베트남</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한-베 자원재활용 산업단지 (KEITI MOU)</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폐기물 처리 시스템 현대화</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2024.7 MOU / 한국 환경부·KEITI 공동 시행</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미정</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JICA 다낭 3R 프로젝트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109억 동 (2단계)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2021.11~2025.2 / 일본 ODA</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다낭시 하이쩌우/타인케구</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Thuan Thanh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알루미늄/PET 경질 포장재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수행 업체</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Duy Tan Recycling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PET·HDPE·PP 플라스틱</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재활용 수행 업체</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Mien Dong Environment JSC</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축전지·플라스틱·전자 폐기물</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종합 재활용</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빈푹성</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인프라 개발 시장정보 보고서</w:t>
      </w:r>
    </w:p>
    <w:p>
      <w:pPr>
        <w:pStyle w:val="Heading3"/>
        <w:spacing w:after="80" w:before="180"/>
      </w:pPr>
      <w:r>
        <w:rPr>
          <w:rFonts w:ascii="Arial" w:cs="Arial" w:eastAsia="Arial" w:hAnsi="Arial"/>
          <w:b/>
          <w:bCs/>
          <w:color w:val="0D3A6A"/>
          <w:sz w:val="22"/>
          <w:szCs w:val="22"/>
        </w:rPr>
        <w:t xml:space="preserve">마스터플랜: VN-ENV-IND-1894 (산업환경)</w:t>
      </w:r>
    </w:p>
    <w:p>
      <w:pPr>
        <w:pStyle w:val="ListParagraph"/>
        <w:numPr>
          <w:ilvl w:val="0"/>
          <w:numId w:val="2"/>
        </w:numPr>
        <w:spacing w:after="80"/>
      </w:pPr>
      <w:r>
        <w:rPr>
          <w:rFonts w:ascii="Arial" w:cs="Arial" w:eastAsia="Arial" w:hAnsi="Arial"/>
          <w:b/>
          <w:bCs/>
          <w:color w:val="1A1A1A"/>
          <w:sz w:val="20"/>
          <w:szCs w:val="20"/>
        </w:rPr>
        <w:t xml:space="preserve"/>
      </w:r>
      <w:r>
        <w:rPr>
          <w:rFonts w:ascii="Arial" w:cs="Arial" w:eastAsia="Arial" w:hAnsi="Arial"/>
          <w:color w:val="1A1A1A"/>
          <w:sz w:val="20"/>
          <w:szCs w:val="20"/>
        </w:rPr>
        <w:t xml:space="preserve">--</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동나이 주 고무 라텍스 가공시설의 미처리 폐수 무단배출 사건으로 환경규제 감시가 강화되는 상황입니다. 이는 산업환경 마스터플랜 이행 과정에서 모니터링 체계가 작동 중임을 보여줍니다.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베트남 정부의 산업폐수 처리 규제 강화에 따라 **폐수처리 시설 및 환경기술 솔루션 시장 수요 확대**가 예상됩니다. 한국의 선진 환경기술 기업의 베트남 진출 기회가 증대되고 있습니다.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산업시설의 규제 미준수 사례 적발로 인한 행정처분 강화 가능성이 있으며, 기존 부적절한 운영 시설에 대한 개선 명령 시행으로 산업계 비용부담 증가가 예상됩니다.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동나이의 미처리 폐수를 환경으로 배출하는 고무 라텍스 처리 시설 감지</w:t>
            </w:r>
          </w:p>
          <w:p>
            <w:pPr>
              <w:spacing w:before="40"/>
            </w:pPr>
            <w:r>
              <w:rPr>
                <w:rFonts w:ascii="Arial" w:cs="Arial" w:eastAsia="Arial" w:hAnsi="Arial"/>
                <w:color w:val="5F5E5A"/>
                <w:sz w:val="16"/>
                <w:szCs w:val="16"/>
              </w:rPr>
              <w:t xml:space="preserve">동나이 주의 고무 라텍스 가공시설이 미처리 폐수를 환경으로 배출하는 것이 적발됐다. 기사는 환경오염 감시 관련 보도이며, 관련 마스터플랜은 VN-ENV-IND-1894(산업환경)이다. 발주처는 동나이 지역 환경청이며...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2026-05-16</w:t>
            </w:r>
          </w:p>
        </w:tc>
      </w:tr>
    </w:tbl>
    <w:p>
      <w:pPr>
        <w:spacing w:after="160"/>
      </w:pPr>
      <w:r>
        <w:t xml:space="preserve"/>
      </w:r>
    </w:p>
    <w:p>
      <w:pPr>
        <w:pBdr>
          <w:bottom w:val="single" w:color="2E7D3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[13/21]: VN-IP-NORTH-2030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6A1B9A"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13</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VN-IP-NORTH-2030</w:t>
            </w:r>
          </w:p>
          <w:p>
            <w:r>
              <w:rPr>
                <w:rFonts w:ascii="Arial" w:cs="Arial" w:eastAsia="Arial" w:hAnsi="Arial"/>
                <w:color w:val="5F5E5A"/>
                <w:sz w:val="18"/>
                <w:szCs w:val="18"/>
              </w:rPr>
              <w:t xml:space="preserve">플랜 ID: VN-IP-NORTH-2030  |  섹터: Industrial Parks</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북부 산업단지 클러스터(하이퐁·박닌·타이응우옌·박장·흥옌)는 삼성·LG·인텔·폭스콘 등 글로벌 전자·반도체 공급망의 핵심 기지다. VSIP(베트남-싱가포르 산업단지)는 19개 단지를 운영 중이며, 타이빈성 신규 착공으로 확장 중이다. 2025~2030년 반도체·배터리·첨단제조 클러스터 집중 육성이 정책 방향이다.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단지 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25개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19개 운영 (타이빈 신규 착공)</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첨단산업 비중</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 이상</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전자·반도체 집중 육성</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FDI 유입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연 $20B 이상</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$18B 수준</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배터리·반도체 거점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특화 클러스터 3개</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박닌·하이퐁 중심</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일자리 창출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400만 명</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250만 명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 신규 단지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15개 단지</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등 10개 운영</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 확장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삼성 EV 전환</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SDI 배터리 투자</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 클러스터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반도체 특화</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Foxconn 확장</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흥옌 신도시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환경 기준 강화</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ISO 14001 의무화</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2025년 시범 도입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신재생에너지 공급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 RE 달성</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DPPA 활용 추진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 물류 허브</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5개 허브 구축</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연계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VSIP 타이빈 (신규)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신규 착공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19번째 VSIP 단지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타이빈성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DEEP C 하이퐁</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1,300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외국인 투자 선호 1순위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삼성 SDI 배터리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EV 배터리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스마트폰→EV 공급망 전환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타이응우옌</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폭스콘 박장 확장</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반도체 부품</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애플 공급망 핵심 거점</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박장성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인텔 하이퐁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반도체 패키징</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최대 외투 반도체 시설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pStyle w:val="Heading3"/>
        <w:spacing w:after="80" w:before="180"/>
      </w:pPr>
      <w:r>
        <w:rPr>
          <w:rFonts w:ascii="Arial" w:cs="Arial" w:eastAsia="Arial" w:hAnsi="Arial"/>
          <w:b/>
          <w:bCs/>
          <w:color w:val="0D3A6A"/>
          <w:sz w:val="22"/>
          <w:szCs w:val="22"/>
        </w:rPr>
        <w:t xml:space="preserve">베트남 인프라 개발 동향 보고 (2026년 5월 4주차)</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할롱시 아마타시티에 반도체 공급망 관련 신규 프로젝트가 계획 단계에 있으며, 닌빈성에는 6억 달러 규모의 전자 부품 제조 공장이 착공되었습니다. 또한, KN홀딩스는 2,300ha 규모의 산업단지 인프라 건설을 시작하며 첨단산업 허브 구축에 박차를 가하고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베트남 정부는 지원 산업 인프라 지도 출시를 통해 글로벌 공급망 통합을 촉진하고 있으며, 이는 한국 기업들에게 부품 공급망 강화 및 신규 투자 기회를 제공할 수 있습니다. 또한, 하노이의 AI, TOD, 지하철 네트워크 구축 계획은 스마트 시티 관련 한국 기업의 진출 가능성을 시사합니다.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수집된 기사에서는 특별한 리스크나 지연 징후는 발견되지 않았습니다.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2건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Amata City Halong은 반도체 공급망의 새로운 프로젝트를 환영합니다</w:t>
            </w:r>
          </w:p>
          <w:p>
            <w:pPr>
              <w:spacing w:before="40"/>
            </w:pPr>
            <w:r>
              <w:rPr>
                <w:rFonts w:ascii="Arial" w:cs="Arial" w:eastAsia="Arial" w:hAnsi="Arial"/>
                <w:color w:val="5F5E5A"/>
                <w:sz w:val="16"/>
                <w:szCs w:val="16"/>
              </w:rPr>
              <w:t xml:space="preserve">①아마타시티 할롱(Amata City Halong) 반도체 공급망 프로젝트 ②구체적 규모 미기재 ③계획/승인 단계 ④발주: 아마타(Amata), 위치: 할롱시 ⑤2026년 5월 발표, 향후 사업 진전 예정. VN-I...</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싱가포르 언론은 베트남-싱가포르 관계의 중요성이 커지고 있음을 강조합니다.</w:t>
            </w:r>
          </w:p>
          <w:p>
            <w:pPr>
              <w:spacing w:before="40"/>
            </w:pPr>
            <w:r>
              <w:rPr>
                <w:rFonts w:ascii="Arial" w:cs="Arial" w:eastAsia="Arial" w:hAnsi="Arial"/>
                <w:color w:val="5F5E5A"/>
                <w:sz w:val="16"/>
                <w:szCs w:val="16"/>
              </w:rPr>
              <w:t xml:space="preserve">기사는 싱가포르 매체가 베트남-싱가포르 관계의 중요성 증대를 보도한 내용입니다. 구체적 사업 정보(①사업명, ②규모, ③진행단계, ④주요기관, ⑤일정)가 기사 전문에 제시되지 않았으므로, 양국 간 무역 관계 강화 및...</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Stavian Industrial Park는 Khanh Hoa 프로젝트의 투자자로 승인되었습니다.</w:t>
            </w:r>
          </w:p>
          <w:p>
            <w:pPr>
              <w:spacing w:before="40"/>
            </w:pPr>
            <w:r>
              <w:rPr>
                <w:rFonts w:ascii="Arial" w:cs="Arial" w:eastAsia="Arial" w:hAnsi="Arial"/>
                <w:color w:val="5F5E5A"/>
                <w:sz w:val="16"/>
                <w:szCs w:val="16"/>
              </w:rPr>
              <w:t xml:space="preserve">&lt;a href="https://e.vnexpress.net/news/business/stavian-industrial-park-approved-as-investor-for-khanh-hoa-project-507791...</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6억개 규모의 전자 부품 공장 건설 시작</w:t>
            </w:r>
          </w:p>
          <w:p>
            <w:pPr>
              <w:spacing w:before="40"/>
            </w:pPr>
            <w:r>
              <w:rPr>
                <w:rFonts w:ascii="Arial" w:cs="Arial" w:eastAsia="Arial" w:hAnsi="Arial"/>
                <w:color w:val="5F5E5A"/>
                <w:sz w:val="16"/>
                <w:szCs w:val="16"/>
              </w:rPr>
              <w:t xml:space="preserve">①AVC 전자부품 제조 공장 ②6억 달러, 46.1만㎡, 연 8,400만 개 생산 ③착공 ④AVC 베트남(타이완 AVC Group 자회사), 닌빈성 경제구청 ⑤2027년 1월 전 운영 개시 예정, 2만 명 일자리 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KN홀딩스, KNIC 남롱탄(Nam Long Thanh) 프로젝트 인프라 건설 착공</w:t>
            </w:r>
          </w:p>
          <w:p>
            <w:pPr>
              <w:spacing w:before="40"/>
            </w:pPr>
            <w:r>
              <w:rPr>
                <w:rFonts w:ascii="Arial" w:cs="Arial" w:eastAsia="Arial" w:hAnsi="Arial"/>
                <w:color w:val="5F5E5A"/>
                <w:sz w:val="16"/>
                <w:szCs w:val="16"/>
              </w:rPr>
              <w:t xml:space="preserve">KN Holdings가 2,300ha 규모의 KN Industrial City(KNIC) 남롱탄 프로젝트 인프라 건설을 시작했습니다. 베트남의 주요 첨단산업 허브를 목표로 토지 정지, 운송, 수급 시스템 등 주요 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호치민시에서 산업, 교통 인프라 전시회 개최</w:t>
            </w:r>
          </w:p>
          <w:p>
            <w:pPr>
              <w:spacing w:before="40"/>
            </w:pPr>
            <w:r>
              <w:rPr>
                <w:rFonts w:ascii="Arial" w:cs="Arial" w:eastAsia="Arial" w:hAnsi="Arial"/>
                <w:color w:val="5F5E5A"/>
                <w:sz w:val="16"/>
                <w:szCs w:val="16"/>
              </w:rPr>
              <w:t xml:space="preserve">호찌민시에서 산업·운송 인프라 전시회 개최. 베트남-태국 경제협력 확대로 공급망 통합, 물류, 녹색경제, 디지털 전환 분야 협력 강화. VN-IP-NORTH-2030 마스터플랜과 연계하여 ASEAN 내 상호연결된 경...</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글로벌 공급망 통합을 촉진하기 위해 지원 산업 인프라 맵 출시</w:t>
            </w:r>
          </w:p>
          <w:p>
            <w:pPr>
              <w:spacing w:before="40"/>
            </w:pPr>
            <w:r>
              <w:rPr>
                <w:rFonts w:ascii="Arial" w:cs="Arial" w:eastAsia="Arial" w:hAnsi="Arial"/>
                <w:color w:val="5F5E5A"/>
                <w:sz w:val="16"/>
                <w:szCs w:val="16"/>
              </w:rPr>
              <w:t xml:space="preserve">①지원산업 인프라지도(Supporting Industry Infrastructure Map) ②구체적 규모 미기재 ③계획·론칭 단계 ④베트남 정부(산업부처) ⑤글로벌 공급망 통합 촉진을 위한 지도 활용 시작. 북부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AI, TOD, 1,153km 지하철 네트워크, 스마트 도시 전환을 통해 미래 도시를 계획합니다.</w:t>
            </w:r>
          </w:p>
          <w:p>
            <w:pPr>
              <w:spacing w:before="40"/>
            </w:pPr>
            <w:r>
              <w:rPr>
                <w:rFonts w:ascii="Arial" w:cs="Arial" w:eastAsia="Arial" w:hAnsi="Arial"/>
                <w:color w:val="5F5E5A"/>
                <w:sz w:val="16"/>
                <w:szCs w:val="16"/>
              </w:rPr>
              <w:t xml:space="preserve">&lt;a href="https://e.vnexpress.net/news/news/hanoi-plans-future-city-with-ai-tod-1-153-km-metro-network-smart-urban-transf...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섬유산업, 친환경적이고 스마트한 변화 속에 첨단기술 FDI 유치</w:t>
            </w:r>
          </w:p>
          <w:p>
            <w:pPr>
              <w:spacing w:before="40"/>
            </w:pPr>
            <w:r>
              <w:rPr>
                <w:rFonts w:ascii="Arial" w:cs="Arial" w:eastAsia="Arial" w:hAnsi="Arial"/>
                <w:color w:val="5F5E5A"/>
                <w:sz w:val="16"/>
                <w:szCs w:val="16"/>
              </w:rPr>
              <w:t xml:space="preserve">① 베트남 섬유산업 녹색·스마트 전환 프로젝트
② 고급기술 해외직접투자(FDI) 유치 규모 미상
③ 계획 단계
④ 베트남 정부, 아르고르캐피탈 등 해외투자자
⑤ 2026-2035년 이중숫자 성장 목표, 투명한 법적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Quang Ninh, 공공 투자 지출 주도</w:t>
            </w:r>
          </w:p>
          <w:p>
            <w:pPr>
              <w:spacing w:before="40"/>
            </w:pPr>
            <w:r>
              <w:rPr>
                <w:rFonts w:ascii="Arial" w:cs="Arial" w:eastAsia="Arial" w:hAnsi="Arial"/>
                <w:color w:val="5F5E5A"/>
                <w:sz w:val="16"/>
                <w:szCs w:val="16"/>
              </w:rPr>
              <w:t xml:space="preserve">①광닝성 공공투자 집행 선도 ②구체적 규모 미기재 ③계획/진행 단계 ④광닝성 정부, 베트남 재정부 ⑤2026년 5월 푸꾹-홍콩 항공노선 개설(주 5회), 2026-2035년 투자 확대 추진. VN-IP-NORTH-2...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Lite On Technology, 베트남에 1억 4900만 달러 추가 투자</w:t>
            </w:r>
          </w:p>
          <w:p>
            <w:pPr>
              <w:spacing w:before="40"/>
            </w:pPr>
            <w:r>
              <w:rPr>
                <w:rFonts w:ascii="Arial" w:cs="Arial" w:eastAsia="Arial" w:hAnsi="Arial"/>
                <w:color w:val="5F5E5A"/>
                <w:sz w:val="16"/>
                <w:szCs w:val="16"/>
              </w:rPr>
              <w:t xml:space="preserve">①Lite-On Technology 베트남 추가 투자 ②$149백만(Lite-On Vietnam $110백만, Quang Ninh $39백만) ③투자 진행중(2028년 2단계 완료 예정) ④발주사: Lite-On T...</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인텔, 베트남 반도체 산업에 대한 참여 확대</w:t>
            </w:r>
          </w:p>
          <w:p>
            <w:pPr>
              <w:spacing w:before="40"/>
            </w:pPr>
            <w:r>
              <w:rPr>
                <w:rFonts w:ascii="Arial" w:cs="Arial" w:eastAsia="Arial" w:hAnsi="Arial"/>
                <w:color w:val="5F5E5A"/>
                <w:sz w:val="16"/>
                <w:szCs w:val="16"/>
              </w:rPr>
              <w:t xml:space="preserve">사업명: Intel 베트남 반도체산업 참여 확대
사업규모: 구체적 규모 미기재
진행단계: 협력 추진 중
주요기관: Intel, 베트남 정부
일정: 2026년 5월 진행 중 (구체적 완료일정 미정)
Intel이 베트...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호아팟, 베트남 북부에 미화 1억 3천만 달러 규모의 산업단지 건설</w:t>
            </w:r>
          </w:p>
          <w:p>
            <w:pPr>
              <w:spacing w:before="40"/>
            </w:pPr>
            <w:r>
              <w:rPr>
                <w:rFonts w:ascii="Arial" w:cs="Arial" w:eastAsia="Arial" w:hAnsi="Arial"/>
                <w:color w:val="5F5E5A"/>
                <w:sz w:val="16"/>
                <w:szCs w:val="16"/>
              </w:rPr>
              <w:t xml:space="preserve">Hoang Dieu Industrial Park는 베트남 북부의 국내 및 국제 투자자들에게 최고의 여행지가 될 준비가 되어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Hanoi 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
            </w:r>
          </w:p>
        </w:tc>
      </w:tr>
    </w:tbl>
    <w:p>
      <w:pPr>
        <w:spacing w:after="160"/>
      </w:pPr>
      <w:r>
        <w:t xml:space="preserve"/>
      </w:r>
    </w:p>
    <w:p>
      <w:pPr>
        <w:pBdr>
          <w:bottom w:val="single" w:color="6A1B9A"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[14/21]: VN-TRAN-2055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14</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VN-TRAN-2055</w:t>
            </w:r>
          </w:p>
          <w:p>
            <w:r>
              <w:rPr>
                <w:rFonts w:ascii="Arial" w:cs="Arial" w:eastAsia="Arial" w:hAnsi="Arial"/>
                <w:color w:val="5F5E5A"/>
                <w:sz w:val="18"/>
                <w:szCs w:val="18"/>
              </w:rPr>
              <w:t xml:space="preserve">플랜 ID: VN-TRAN-2055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교통인프라 마스터플랜은 2030년 고속도로 5,000km, 항구·공항 대규모 확충을 목표로 한다. 롱탄 국제공항($18B, 4단계)은 핵심 메가프로젝트로 2026년 1단계 개항이 목전이다. 하노이 링로드4, 호치민 링로드3·고가도로, 라크후옌 항구 확장이 병행 추진 중이다. PPP(BOT) 방식 확대로 민간 참여가 증가하고 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고속도로 총연장</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5,000 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1,892 km (2025 실적)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롱탄공항 개항</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25M PAX/년 (1단계)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2026.06 상업운항 목표</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공항 네트워크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공항</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22개 운영</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항만 처리 용량</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1,100M 톤/년</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600M 톤/년</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롱탄 국제공항</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25M PAX (1단계)</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2026.06 개항 목표, $18B (4단계)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동나이성</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(호치민)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200km, $5.4B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병행도로 2026.6 개통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광역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(하노이)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113km, $3.6B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착공 진행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라크후옌 항구 2단계</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심해 컨테이너</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국제 화물 허브</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하이퐁</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완료</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VN-TRAN-2055 마스터플랜 주간 인사이트</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베트남-라오스 물류 연결성 강화 및 Vinh Long, Tay Ninh 등 주요 성(省)의 교통·물류 인프라 개발 사업이 계획 단계에서 추진 중입니다. 정부의 행정개혁으로 투자절차 간소화(697개 절차 삭감)가 진행되며 고품질 FDI 유치 환경이 개선되고 있습니다.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Tay Ninh의 187개 우선투자사업(물류 27개 포함), Nghe An의 22억 달러 FDI 유치, Phu Tho의 중국 대기업 협력 확대로 물류·산업단지 개발 수요가 급증하는 중입니다. 저탄소 지원사업과 임대주택 프로젝트도 신규 기회로 부상 중입니다.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특이사항 없음. 다만 대부분 사업이 계획단계로, 실제 착공까지 행정 승인 과정에서 일정 지연 가능성 주의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5건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59건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라오스, 무역 및 운송 연결 촉진</w:t>
            </w:r>
          </w:p>
          <w:p>
            <w:pPr>
              <w:spacing w:before="40"/>
            </w:pPr>
            <w:r>
              <w:rPr>
                <w:rFonts w:ascii="Arial" w:cs="Arial" w:eastAsia="Arial" w:hAnsi="Arial"/>
                <w:color w:val="5F5E5A"/>
                <w:sz w:val="16"/>
                <w:szCs w:val="16"/>
              </w:rPr>
              <w:t xml:space="preserve">베트남과 라오스가 2026년 물류 비즈니스 포럼을 개최하여 무역, 운송, 물류 연결성 강화를 논의했습니다. 라오스는 2025-2030년 무역·운송 촉진 행동계획을 추진 중이며, 수출입 허가 시간 40% 단축, 통관 ...</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Vinh Long은 성장 모델을 변화시키고 획기적인 운송 및 물류 인프라를 개발하기 위해 노력해야 합니다.</w:t>
            </w:r>
          </w:p>
          <w:p>
            <w:pPr>
              <w:spacing w:before="40"/>
            </w:pPr>
            <w:r>
              <w:rPr>
                <w:rFonts w:ascii="Arial" w:cs="Arial" w:eastAsia="Arial" w:hAnsi="Arial"/>
                <w:color w:val="5F5E5A"/>
                <w:sz w:val="16"/>
                <w:szCs w:val="16"/>
              </w:rPr>
              <w:t xml:space="preserve">①비엔롱 교통·물류 인프라 개발 사업 ②구체 사업규모 미기재 ③계획단계 ④비엔롱성 정부(발주처) ⑤성장모델 전환 및 교통·물류 인프라 혁신 개발 필요</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베트남, 고품질 FDI의 새로운 물결을 열기 위한 개혁 강조</w:t>
            </w:r>
          </w:p>
          <w:p>
            <w:pPr>
              <w:spacing w:before="40"/>
            </w:pPr>
            <w:r>
              <w:rPr>
                <w:rFonts w:ascii="Arial" w:cs="Arial" w:eastAsia="Arial" w:hAnsi="Arial"/>
                <w:color w:val="5F5E5A"/>
                <w:sz w:val="16"/>
                <w:szCs w:val="16"/>
              </w:rPr>
              <w:t xml:space="preserve">베트남 정부의 행정개혁을 통한 FDI 유치 전략. ①베트남 행정절차 간소화 및 투자환경 개선 개혁 ②56개 조건부 사업 폐지, 697개 절차 삭감, 연간 약 9억 달러 절감 효과 ③계획 ④베트남 정부·총리실·중앙위원...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Tay Ninh은 187개 우선순위 벤처에 대한 투자를 촉구합니다.</w:t>
            </w:r>
          </w:p>
          <w:p>
            <w:pPr>
              <w:spacing w:before="40"/>
            </w:pPr>
            <w:r>
              <w:rPr>
                <w:rFonts w:ascii="Arial" w:cs="Arial" w:eastAsia="Arial" w:hAnsi="Arial"/>
                <w:color w:val="5F5E5A"/>
                <w:sz w:val="16"/>
                <w:szCs w:val="16"/>
              </w:rPr>
              <w:t xml:space="preserve">①타이닌성 2026-2030 우선투자사업 187개 ②산업단지 83개, 도시개발 49개, 물류 27개, 신재생에너지 12개 등 ③계획단계 ④타이닌성 인민위원회 ⑤2026-2030년 투자 추진, 목바이 국경경제구역과 장...</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영국 자금 지원 CFA 베트남, 저탄소 지원을 위해 13개 기업 선정</w:t>
            </w:r>
          </w:p>
          <w:p>
            <w:pPr>
              <w:spacing w:before="40"/>
            </w:pPr>
            <w:r>
              <w:rPr>
                <w:rFonts w:ascii="Arial" w:cs="Arial" w:eastAsia="Arial" w:hAnsi="Arial"/>
                <w:color w:val="5F5E5A"/>
                <w:sz w:val="16"/>
                <w:szCs w:val="16"/>
              </w:rPr>
              <w:t xml:space="preserve">① 영국 지원 기후금융촉진자(CFA) 베트남 2026 저탄소 지원사업 ② 13개 기업 선정, 2022-2024년 21개 기업 지원 ③ 진행 중 ④ CFA 베트남, PwC 베트남(이행파트너), 영국정부 ⑤ 기술지원·자...</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vir_vn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대기업은 응에안을 목적지로 선택합니다</w:t>
            </w:r>
          </w:p>
          <w:p>
            <w:pPr>
              <w:spacing w:before="40"/>
            </w:pPr>
            <w:r>
              <w:rPr>
                <w:rFonts w:ascii="Arial" w:cs="Arial" w:eastAsia="Arial" w:hAnsi="Arial"/>
                <w:color w:val="5F5E5A"/>
                <w:sz w:val="16"/>
                <w:szCs w:val="16"/>
              </w:rPr>
              <w:t xml:space="preserve">① 응에안성 대규모 FDI 유치 및 산업단지 조성
② 2026년 1월-4월 22억 달러 FDI 유치(전국 대비 15%)
③ 진행 중(착공/운영)
④ 응에안성 정부, Best Pacific, Luxshare ICT,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공공 요구에 부응하는 전략적 부문의 임대 주택: PM</w:t>
            </w:r>
          </w:p>
          <w:p>
            <w:pPr>
              <w:spacing w:before="40"/>
            </w:pPr>
            <w:r>
              <w:rPr>
                <w:rFonts w:ascii="Arial" w:cs="Arial" w:eastAsia="Arial" w:hAnsi="Arial"/>
                <w:color w:val="5F5E5A"/>
                <w:sz w:val="16"/>
                <w:szCs w:val="16"/>
              </w:rPr>
              <w:t xml:space="preserve">베트남 정부는 임대주택을 공공 수요에 대응하는 전략적 부문으로 지정했습니다. 기사는 디지털 기술을 통한 수출 공급망 최적화와 위험관리의 중요성을 강조하며, 수출업체들의 글로벌 시장 경쟁력 강화를 촉구하고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푸토(Phu Tho), 중국 기업과의 전략적 협력 확대</w:t>
            </w:r>
          </w:p>
          <w:p>
            <w:pPr>
              <w:spacing w:before="40"/>
            </w:pPr>
            <w:r>
              <w:rPr>
                <w:rFonts w:ascii="Arial" w:cs="Arial" w:eastAsia="Arial" w:hAnsi="Arial"/>
                <w:color w:val="5F5E5A"/>
                <w:sz w:val="16"/>
                <w:szCs w:val="16"/>
              </w:rPr>
              <w:t xml:space="preserve">푸토 성이 지리적 이점과 개방적 투자 환경을 바탕으로 중국 대기업과의 전략적 협력을 확대하고 있습니다. 첨단산업, 제조업, 물류, 에너지, 전략적 인프라 등 다양한 분야에서 중국 기업의 투자 유치를 활발히 추진 중입...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논평: 호르무즈 위기는 세계가 아직 화석연료를 그만둘 수 없다는 것을 보여주었다.</w:t>
            </w:r>
          </w:p>
          <w:p>
            <w:pPr>
              <w:spacing w:before="40"/>
            </w:pPr>
            <w:r>
              <w:rPr>
                <w:rFonts w:ascii="Arial" w:cs="Arial" w:eastAsia="Arial" w:hAnsi="Arial"/>
                <w:color w:val="5F5E5A"/>
                <w:sz w:val="16"/>
                <w:szCs w:val="16"/>
              </w:rPr>
              <w:t xml:space="preserve">이 기사는 베트남 교통·물류 마스터플랜(VN-TRAN-2055)과 직접 관련이 없습니다. 호르무즈 해협 위기와 화석연료의 지속필요성을 다룬 글로벌 에너지 평론이며, 구체적 베트남 인프라 사업 정보(사업명, 규모, 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channelnewsasia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여름철 더 더위와 복합태풍 예상</w:t>
            </w:r>
          </w:p>
          <w:p>
            <w:pPr>
              <w:spacing w:before="40"/>
            </w:pPr>
            <w:r>
              <w:rPr>
                <w:rFonts w:ascii="Arial" w:cs="Arial" w:eastAsia="Arial" w:hAnsi="Arial"/>
                <w:color w:val="5F5E5A"/>
                <w:sz w:val="16"/>
                <w:szCs w:val="16"/>
              </w:rPr>
              <w:t xml:space="preserve">기사 제목만 있고 본문 내용이 불완전하여 충분한 정보 부족. 현재까지 확인 가능한 내용: ① 사업명: 베트남 여름철 극심한 열파 및 복잡한 태풍 예보 ② 사업규모: 미상 ③ 진행단계: 계획/예보 단계 ④ 주요기관: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이라크, 시리아를 통과하는 1,200km 육로 무역로 추진</w:t>
            </w:r>
          </w:p>
          <w:p>
            <w:pPr>
              <w:spacing w:before="40"/>
            </w:pPr>
            <w:r>
              <w:rPr>
                <w:rFonts w:ascii="Arial" w:cs="Arial" w:eastAsia="Arial" w:hAnsi="Arial"/>
                <w:color w:val="5F5E5A"/>
                <w:sz w:val="16"/>
                <w:szCs w:val="16"/>
              </w:rPr>
              <w:t xml:space="preserve">이라크가 시리아를 경유하여 터키와 연결하는 1,200km 규모의 도로 물류 노선 개설을 추진 중입니다. 170억 달러 규모의 이 프로젝트는 철도와 고속도로를 포함하며, 연 40억 달러의 수익을 목표로 이라크를 중동의...</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최초로 BPI 출시</w:t>
            </w:r>
          </w:p>
          <w:p>
            <w:pPr>
              <w:spacing w:before="40"/>
            </w:pPr>
            <w:r>
              <w:rPr>
                <w:rFonts w:ascii="Arial" w:cs="Arial" w:eastAsia="Arial" w:hAnsi="Arial"/>
                <w:color w:val="5F5E5A"/>
                <w:sz w:val="16"/>
                <w:szCs w:val="16"/>
              </w:rPr>
              <w:t xml:space="preserve">기사 제목은 'Vietnam launches BPI for the first time'이나 실제 기사 본문에는 BPI(Build-Operate-Transfer 등) 관련 구체적 내용이 없습니다. 제공된 마크다운 콘텐...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국토부, 중소기업 신용경색 완화 위해 데이터·현금흐름 기반 대출 제안</w:t>
            </w:r>
          </w:p>
          <w:p>
            <w:pPr>
              <w:spacing w:before="40"/>
            </w:pPr>
            <w:r>
              <w:rPr>
                <w:rFonts w:ascii="Arial" w:cs="Arial" w:eastAsia="Arial" w:hAnsi="Arial"/>
                <w:color w:val="5F5E5A"/>
                <w:sz w:val="16"/>
                <w:szCs w:val="16"/>
              </w:rPr>
              <w:t xml:space="preserve">①중소기업 금융지원법 개정안 ②전국 기업 95% 차지하는 중소기업 대상, 담보 없는 대출 확대 ③계획 단계(10월 국회 제출 예정) ④재무부, 상업은행 ⑤10월 국회 제출, 데이터·현금흐름 기반 대출 모델 파일럿 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TICA, 하노이 파트너 컨퍼런스에서 새로운 냉각 솔루션 출시, 베트남 산업 업그레이드 및 ESG 변혁 지원</w:t>
            </w:r>
          </w:p>
          <w:p>
            <w:pPr>
              <w:spacing w:before="40"/>
            </w:pPr>
            <w:r>
              <w:rPr>
                <w:rFonts w:ascii="Arial" w:cs="Arial" w:eastAsia="Arial" w:hAnsi="Arial"/>
                <w:color w:val="5F5E5A"/>
                <w:sz w:val="16"/>
                <w:szCs w:val="16"/>
              </w:rPr>
              <w:t xml:space="preserve">① TICA 베트남 파트너 컨퍼런스 및 신규 냉각솔루션 출시
② VRF 산업용 대공간 시리즈, 고효율 칠러 시리즈 2개 제품라인
③ 계획 단계 (신규 솔루션 공식 론칭)
④ TICA (글로벌 HVAC 제공사), 베트...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밝은 미래 기금은 암 환자 지원을 위해 2조 2천억 VND 이상을 받습니다</w:t>
            </w:r>
          </w:p>
          <w:p>
            <w:pPr>
              <w:spacing w:before="40"/>
            </w:pPr>
            <w:r>
              <w:rPr>
                <w:rFonts w:ascii="Arial" w:cs="Arial" w:eastAsia="Arial" w:hAnsi="Arial"/>
                <w:color w:val="5F5E5A"/>
                <w:sz w:val="16"/>
                <w:szCs w:val="16"/>
              </w:rPr>
              <w:t xml:space="preserve">기사 분석 결과, 인프라 사업 관련 내용이 아닙니다. '밝은 미래 기금(Bright Future Fund)'이 암환자 지원을 위해 2.2조 VND를 모금했다는 사회복지 소식이며, 베트남-캐나다 사법 역량 개발 프로젝...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United World Wrestling의 U17 및 U23 아시아 선수권 대회 2026이 다낭에서 열립니다.</w:t>
            </w:r>
          </w:p>
          <w:p>
            <w:pPr>
              <w:spacing w:before="40"/>
            </w:pPr>
            <w:r>
              <w:rPr>
                <w:rFonts w:ascii="Arial" w:cs="Arial" w:eastAsia="Arial" w:hAnsi="Arial"/>
                <w:color w:val="5F5E5A"/>
                <w:sz w:val="16"/>
                <w:szCs w:val="16"/>
              </w:rPr>
              <w:t xml:space="preserve">①2026 유나이티드 월드 레슬링 U17·U23 아시안 챔피언십 ②개최 규모 미상 ③계획/준비 단계 ④다낭 개최, 베트남 레슬링연맹 주관 ⑤2026년 개최 예정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최고 지도자의 태국 방문으로 양국 협력의 새로운 모멘텀 창출 기대</w:t>
            </w:r>
          </w:p>
          <w:p>
            <w:pPr>
              <w:spacing w:before="40"/>
            </w:pPr>
            <w:r>
              <w:rPr>
                <w:rFonts w:ascii="Arial" w:cs="Arial" w:eastAsia="Arial" w:hAnsi="Arial"/>
                <w:color w:val="5F5E5A"/>
                <w:sz w:val="16"/>
                <w:szCs w:val="16"/>
              </w:rPr>
              <w:t xml:space="preserve">사업명: 베트남-태국 양자협력 강화 / 사업규모: 명시 없음 / 현재진행단계: 계획 / 주요기관: 베트남 공산당 총서기(발주처), 태국 정부 / 핵심일정: 베트남 지도자의 태국 공식 방문 예정으로 양국 협력 활성화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신성장 생태계 조성 선도</w:t>
            </w:r>
          </w:p>
          <w:p>
            <w:pPr>
              <w:spacing w:before="40"/>
            </w:pPr>
            <w:r>
              <w:rPr>
                <w:rFonts w:ascii="Arial" w:cs="Arial" w:eastAsia="Arial" w:hAnsi="Arial"/>
                <w:color w:val="5F5E5A"/>
                <w:sz w:val="16"/>
                <w:szCs w:val="16"/>
              </w:rPr>
              <w:t xml:space="preserve">① 호치민시 신성장 생태계 조성 프로젝트
② 구체적 규모 미기재
③ 계획 단계
④ 호치민시 정부
⑤ 2026년 추진 중
호치민시가 신성장 생태계 구축을 선도하는 프로젝트를 추진 중입니다. 은행신용 6조 동(VND)...</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전통에서 디지털화로: 베트남 상품의 향상</w:t>
            </w:r>
          </w:p>
          <w:p>
            <w:pPr>
              <w:spacing w:before="40"/>
            </w:pPr>
            <w:r>
              <w:rPr>
                <w:rFonts w:ascii="Arial" w:cs="Arial" w:eastAsia="Arial" w:hAnsi="Arial"/>
                <w:color w:val="5F5E5A"/>
                <w:sz w:val="16"/>
                <w:szCs w:val="16"/>
              </w:rPr>
              <w:t xml:space="preserve">①베트남 전자상거래 디지털화를 통한 국산품 판매 촉진 캠프 ②2025년 전자상거래 시장규모 320억 달러(소매판매의 12%) ③계획 및 진행 중 ④베트남 산업무역부, 지아라이주 산업무역국, 국내시장관리발전국 ⑤202...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호치민시의 새로운 개발 환경이 투자자들에게 문을 열어줍니다.</w:t>
            </w:r>
          </w:p>
          <w:p>
            <w:pPr>
              <w:spacing w:before="40"/>
            </w:pPr>
            <w:r>
              <w:rPr>
                <w:rFonts w:ascii="Arial" w:cs="Arial" w:eastAsia="Arial" w:hAnsi="Arial"/>
                <w:color w:val="5F5E5A"/>
                <w:sz w:val="16"/>
                <w:szCs w:val="16"/>
              </w:rPr>
              <w:t xml:space="preserve">①호찌민시 신규개발 투자기회 ②구체적 규모 미명시 ③계획단계 ④호찌민시투자무역진흥센터(ITPC), 베트남국제중재센터(VIAC) ⑤제도개혁·분권화·금융중심지 전환 추진 중. 호찌민시가 물류·항만·금융·무역·산업 통합으...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자본시장, 금융센터 개발 분야에서 영국과의 협력 증진 모색</w:t>
            </w:r>
          </w:p>
          <w:p>
            <w:pPr>
              <w:spacing w:before="40"/>
            </w:pPr>
            <w:r>
              <w:rPr>
                <w:rFonts w:ascii="Arial" w:cs="Arial" w:eastAsia="Arial" w:hAnsi="Arial"/>
                <w:color w:val="5F5E5A"/>
                <w:sz w:val="16"/>
                <w:szCs w:val="16"/>
              </w:rPr>
              <w:t xml:space="preserve">① 영국과의 자본시장·금융센터 개발 협력 추진
② 구체적 규모 미기재
③ 계획 단계
④ 베트남 정부, 영국
⑤ 협력 강화 지속 추진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2030년까지 지하철 투자 촉진, 총 자본금은 거의 100조 VND</w:t>
            </w:r>
          </w:p>
          <w:p>
            <w:pPr>
              <w:spacing w:before="40"/>
            </w:pPr>
            <w:r>
              <w:rPr>
                <w:rFonts w:ascii="Arial" w:cs="Arial" w:eastAsia="Arial" w:hAnsi="Arial"/>
                <w:color w:val="5F5E5A"/>
                <w:sz w:val="16"/>
                <w:szCs w:val="16"/>
              </w:rPr>
              <w:t xml:space="preserve">① 호치민시 지하철 투자 사업
② 총 예산 약 100,000억 동
③ 계획 단계
④ 호치민시 정부, 교통 관련 부처
⑤ 2030년까지 추진 목표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BSR, 매월 100,000cu.m의 E10 휘발유 공급</w:t>
            </w:r>
          </w:p>
          <w:p>
            <w:pPr>
              <w:spacing w:before="40"/>
            </w:pPr>
            <w:r>
              <w:rPr>
                <w:rFonts w:ascii="Arial" w:cs="Arial" w:eastAsia="Arial" w:hAnsi="Arial"/>
                <w:color w:val="5F5E5A"/>
                <w:sz w:val="16"/>
                <w:szCs w:val="16"/>
              </w:rPr>
              <w:t xml:space="preserve">① BSR의 월 10만 입방미터 E10 휘발유 공급 사업 ② 월 공급량 10만 입방미터 ③ 운영 중(2026년 5월 기준) ④ BSR(베트남석유공사), 교통부 ⑤ E10 휘발유 정기 공급 체계 운영 - VN-TRAN...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주요 지역 간 연결 운송 프로젝트의 장애물 제거</w:t>
            </w:r>
          </w:p>
          <w:p>
            <w:pPr>
              <w:spacing w:before="40"/>
            </w:pPr>
            <w:r>
              <w:rPr>
                <w:rFonts w:ascii="Arial" w:cs="Arial" w:eastAsia="Arial" w:hAnsi="Arial"/>
                <w:color w:val="5F5E5A"/>
                <w:sz w:val="16"/>
                <w:szCs w:val="16"/>
              </w:rPr>
              <w:t xml:space="preserve">① 광역 연결성 교통 프로젝트 ② 구체적 규모 미기재 ③ 장애물 제거 단계(계획 촉진 중) ④ HCMC 정부(발주처) ⑤ 추가 일정 미상</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미술시장의 지속가능한 성장을 위한 지원정책 필요</w:t>
            </w:r>
          </w:p>
          <w:p>
            <w:pPr>
              <w:spacing w:before="40"/>
            </w:pPr>
            <w:r>
              <w:rPr>
                <w:rFonts w:ascii="Arial" w:cs="Arial" w:eastAsia="Arial" w:hAnsi="Arial"/>
                <w:color w:val="5F5E5A"/>
                <w:sz w:val="16"/>
                <w:szCs w:val="16"/>
              </w:rPr>
              <w:t xml:space="preserve">본 기사는 미술 시장 발전에 관한 정책 지원의 필요성을 다루고 있으나, 인프라 사업 관련 구체적 정보(사업명, 규모, 진행단계, 기관, 일정)가 부재합니다. 미술 시장은 VN-TRAN-2055 마스터플랜과 직접적 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특별도시법은 호치민의 획기적인 성장을 위해 더 큰 자율성을 제공합니다.</w:t>
            </w:r>
          </w:p>
          <w:p>
            <w:pPr>
              <w:spacing w:before="40"/>
            </w:pPr>
            <w:r>
              <w:rPr>
                <w:rFonts w:ascii="Arial" w:cs="Arial" w:eastAsia="Arial" w:hAnsi="Arial"/>
                <w:color w:val="5F5E5A"/>
                <w:sz w:val="16"/>
                <w:szCs w:val="16"/>
              </w:rPr>
              <w:t xml:space="preserve">①호치민시 특별도시법 제정 ②예산·규모 미정(장기 제도화 중심) ③계획 단계(전문가 자문 워크숍 진행 중) ④호치민시 인민위원회, 개발연구소, 사법부 ⑤특별도시법 입법 추진·지방분권 및 재정자율성 확대 추구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혁신을 위해 벤처캐피탈 활용: 재무부 차관</w:t>
            </w:r>
          </w:p>
          <w:p>
            <w:pPr>
              <w:spacing w:before="40"/>
            </w:pPr>
            <w:r>
              <w:rPr>
                <w:rFonts w:ascii="Arial" w:cs="Arial" w:eastAsia="Arial" w:hAnsi="Arial"/>
                <w:color w:val="5F5E5A"/>
                <w:sz w:val="16"/>
                <w:szCs w:val="16"/>
              </w:rPr>
              <w:t xml:space="preserve">① 베트남 혁신 벤처캐피탈 활성화 사업
② 구체적 규모 미명시
③ 계획 단계
④ 베트남 재무부, 정부
⑤ 벤처캐피탈 유입 확대 및 혁신산업 투자 촉진
베트남 재무부 부장관이 기술 혁신 자금 조달을 위한 벤처캐피탈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EU, 실질적이고 효과적인 경제 협력 촉진</w:t>
            </w:r>
          </w:p>
          <w:p>
            <w:pPr>
              <w:spacing w:before="40"/>
            </w:pPr>
            <w:r>
              <w:rPr>
                <w:rFonts w:ascii="Arial" w:cs="Arial" w:eastAsia="Arial" w:hAnsi="Arial"/>
                <w:color w:val="5F5E5A"/>
                <w:sz w:val="16"/>
                <w:szCs w:val="16"/>
              </w:rPr>
              <w:t xml:space="preserve">베트남-EU 경제협력 관련 기사이나 구체적인 인프라 프로젝트 정보 부재. 기사는 베트남-라오스 운송연결성, 베트남-태국 경제협력 등 지역 무역협력을 다룸. 마스터플랜 VN-TRAN-2055와 관련하여 메콩 지역 교통...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Long Thanh 공항으로 연결되는 주요 도로 건설 가속화</w:t>
            </w:r>
          </w:p>
          <w:p>
            <w:pPr>
              <w:spacing w:before="40"/>
            </w:pPr>
            <w:r>
              <w:rPr>
                <w:rFonts w:ascii="Arial" w:cs="Arial" w:eastAsia="Arial" w:hAnsi="Arial"/>
                <w:color w:val="5F5E5A"/>
                <w:sz w:val="16"/>
                <w:szCs w:val="16"/>
              </w:rPr>
              <w:t xml:space="preserve">당국은 2026년 6월 말까지 롱탄 국제공항과 직접 연결되는 중요한 교통 연결을 완성하기 위해 동나이시 논짝구의 도로 25B 및 25C에 대한 공사를 강화하고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Tan A Dai Thanh은 서부에 5조 8천억 VND 규모의 대규모 시멘트 단지를 배치했습니다.</w:t>
            </w:r>
          </w:p>
          <w:p>
            <w:pPr>
              <w:spacing w:before="40"/>
            </w:pPr>
            <w:r>
              <w:rPr>
                <w:rFonts w:ascii="Arial" w:cs="Arial" w:eastAsia="Arial" w:hAnsi="Arial"/>
                <w:color w:val="5F5E5A"/>
                <w:sz w:val="16"/>
                <w:szCs w:val="16"/>
              </w:rPr>
              <w:t xml:space="preserve">①Tân Á Đại Thành 대규모 시멘트 복합단지 ②총사업비 5,800억 동 ③계획/승인 단계 ④발주처: Tân Á Đại Thành, 베트남 정부 ⑤2026년 5월 착공 예정, 메콩델타 서부 지역 인프라 구축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배신적인 제국</w:t>
            </w:r>
          </w:p>
          <w:p>
            <w:pPr>
              <w:spacing w:before="40"/>
            </w:pPr>
            <w:r>
              <w:rPr>
                <w:rFonts w:ascii="Arial" w:cs="Arial" w:eastAsia="Arial" w:hAnsi="Arial"/>
                <w:color w:val="5F5E5A"/>
                <w:sz w:val="16"/>
                <w:szCs w:val="16"/>
              </w:rPr>
              <w:t xml:space="preserve">요청하신 기사는 베트남 인프라 사업과 무관한 정치·군사 평론입니다. 이란-미국·이스라엘 간 협상 중 군사 행동을 다룬 의견글로, 마스터플랜 ID VN-TRAN-2055와의 연결성이 없습니다. 베트남 교통·에너지·수자...</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asiatimes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신경제 '혈관' 속에서 티앤티그룹은 어떻게 존재하는가?</w:t>
            </w:r>
          </w:p>
          <w:p>
            <w:pPr>
              <w:spacing w:before="40"/>
            </w:pPr>
            <w:r>
              <w:rPr>
                <w:rFonts w:ascii="Arial" w:cs="Arial" w:eastAsia="Arial" w:hAnsi="Arial"/>
                <w:color w:val="5F5E5A"/>
                <w:sz w:val="16"/>
                <w:szCs w:val="16"/>
              </w:rPr>
              <w:t xml:space="preserve">① Vietnam SuperPort™ (베트남 슈퍼포트) ② 규모 83ha, 총 투자액 약 3억 USD ③ 건설 추진 중 ④ T&amp;T Group(발주·투자자), 푸토성 정부 ⑤ 북부 경제회랑(라오까이-하노이-하이펑-꽝...</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지하철 2호선 Ben Thanh-Thu Thiem을 통한 인프라 강화</w:t>
            </w:r>
          </w:p>
          <w:p>
            <w:pPr>
              <w:spacing w:before="40"/>
            </w:pPr>
            <w:r>
              <w:rPr>
                <w:rFonts w:ascii="Arial" w:cs="Arial" w:eastAsia="Arial" w:hAnsi="Arial"/>
                <w:color w:val="5F5E5A"/>
                <w:sz w:val="16"/>
                <w:szCs w:val="16"/>
              </w:rPr>
              <w:t xml:space="preserve">호찌민시 벤탄-투득 지하철 2호선 건설이 신도시 개발의 촉매제 역할을 할 것으로 예상됨. 이 인프라 프로젝트는 도시 발전을 위한 주요 추동력이 될 것으로 기대됨.</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포럼, 베트남-한국 공급망 연결 촉진</w:t>
            </w:r>
          </w:p>
          <w:p>
            <w:pPr>
              <w:spacing w:before="40"/>
            </w:pPr>
            <w:r>
              <w:rPr>
                <w:rFonts w:ascii="Arial" w:cs="Arial" w:eastAsia="Arial" w:hAnsi="Arial"/>
                <w:color w:val="5F5E5A"/>
                <w:sz w:val="16"/>
                <w:szCs w:val="16"/>
              </w:rPr>
              <w:t xml:space="preserve">사업명: 베트남-한국 공급망 연결성 포럼. 규모: 구체적 수치 미기재. 진행단계: 계획/협의 단계. 주요기관: 베트남 정부, 한국 정부 관계부처. 일정: 2026년 5월 개최. VN-TRAN-2055 마스터플랜의 일...</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영국과의 관계를 매우 중요하게 생각합니다: PM</w:t>
            </w:r>
          </w:p>
          <w:p>
            <w:pPr>
              <w:spacing w:before="40"/>
            </w:pPr>
            <w:r>
              <w:rPr>
                <w:rFonts w:ascii="Arial" w:cs="Arial" w:eastAsia="Arial" w:hAnsi="Arial"/>
                <w:color w:val="5F5E5A"/>
                <w:sz w:val="16"/>
                <w:szCs w:val="16"/>
              </w:rPr>
              <w:t xml:space="preserve">베트남 총리가 영국과의 관계 중요성을 강조했습니다. 기사는 주로 외교 관계와 국제 이슈에 관한 내용으로, 쿠바 라울 카스트로 전 의장에 대한 미국의 기소에 대한 베트남의 우려와 아세안-중국 고위급 협의 소식을 다룹니...</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영국과의 관계를 매우 중요하게 생각합니다: PM</w:t>
            </w:r>
          </w:p>
          <w:p>
            <w:pPr>
              <w:spacing w:before="40"/>
            </w:pPr>
            <w:r>
              <w:rPr>
                <w:rFonts w:ascii="Arial" w:cs="Arial" w:eastAsia="Arial" w:hAnsi="Arial"/>
                <w:color w:val="5F5E5A"/>
                <w:sz w:val="16"/>
                <w:szCs w:val="16"/>
              </w:rPr>
              <w:t xml:space="preserve">기사 제목은 베트남-영국 관계를 다루고 있으나, 제공된 기사 전문에는 구체적인 인프라 사업 내용이 없습니다. 사업명, 규모, 진행단계, 주요 기관, 일정 등 필수 5항목을 파악할 수 없어 요약이 불가능합니다. 정책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지속 가능한 성장을 위해 고품질의 외국인 투자를 추구합니다</w:t>
            </w:r>
          </w:p>
          <w:p>
            <w:pPr>
              <w:spacing w:before="40"/>
            </w:pPr>
            <w:r>
              <w:rPr>
                <w:rFonts w:ascii="Arial" w:cs="Arial" w:eastAsia="Arial" w:hAnsi="Arial"/>
                <w:color w:val="5F5E5A"/>
                <w:sz w:val="16"/>
                <w:szCs w:val="16"/>
              </w:rPr>
              <w:t xml:space="preserve">베트남이 지속가능한 성장을 위해 고품질 외국인직접투자(FDI) 유치를 추진 중이다. 전략적 양자기술 개발, 노르딕 직장문화 협력 등을 통해 글로벌 파트너십을 강화하고 있으며, 지역 발전 제도 구축에 주력하고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Thu Thiem 역은 동부 부동산 시장 구조 조정에 대한 기대를 불러일으킵니다.</w:t>
            </w:r>
          </w:p>
          <w:p>
            <w:pPr>
              <w:spacing w:before="40"/>
            </w:pPr>
            <w:r>
              <w:rPr>
                <w:rFonts w:ascii="Arial" w:cs="Arial" w:eastAsia="Arial" w:hAnsi="Arial"/>
                <w:color w:val="5F5E5A"/>
                <w:sz w:val="16"/>
                <w:szCs w:val="16"/>
              </w:rPr>
              <w:t xml:space="preserve">①Thu Thiem Station(투Thiem역) ②Metro 2호선, 남북고속철도, 롱탄공항철도 통합 ③운영 중(2026년 5월 기준) ④TPHCM시, Savills Vietnam ⑤메트로 2호선 Tham Luon...</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danviet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주요 프로젝트는 응에안의 얼굴을 변화시킵니다</w:t>
            </w:r>
          </w:p>
          <w:p>
            <w:pPr>
              <w:spacing w:before="40"/>
            </w:pPr>
            <w:r>
              <w:rPr>
                <w:rFonts w:ascii="Arial" w:cs="Arial" w:eastAsia="Arial" w:hAnsi="Arial"/>
                <w:color w:val="5F5E5A"/>
                <w:sz w:val="16"/>
                <w:szCs w:val="16"/>
              </w:rPr>
              <w:t xml:space="preserve">①응에안 지역 12개 핵심 프로젝트 ②꾸인랍 LNG 가스발전소 593억 7,200만 동 투자 ③착공 단계(2026년 5월 18일 공식 착공) ④베트남석유전력총공사·응에안 제당회사·SK이노베이션 연합투자, 응에안성 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tienphong_vn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한국이 미·중 갈등의 물류기지로 자리매김</w:t>
            </w:r>
          </w:p>
          <w:p>
            <w:pPr>
              <w:spacing w:before="40"/>
            </w:pPr>
            <w:r>
              <w:rPr>
                <w:rFonts w:ascii="Arial" w:cs="Arial" w:eastAsia="Arial" w:hAnsi="Arial"/>
                <w:color w:val="5F5E5A"/>
                <w:sz w:val="16"/>
                <w:szCs w:val="16"/>
              </w:rPr>
              <w:t xml:space="preserve">본 기사는 베트남 인프라 마스터플랜 VN-TRAN-2055와 직접적인 관련이 없습니다. 기사 내용은 2026년 미국-중국 외교관계 변화와 한국의 지정학적 위치에 관한 정치·외교 분석이며, 베트남 교통 인프라 사업을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menafn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저고도 무인항공기 제조 계획</w:t>
            </w:r>
          </w:p>
          <w:p>
            <w:pPr>
              <w:spacing w:before="40"/>
            </w:pPr>
            <w:r>
              <w:rPr>
                <w:rFonts w:ascii="Arial" w:cs="Arial" w:eastAsia="Arial" w:hAnsi="Arial"/>
                <w:color w:val="5F5E5A"/>
                <w:sz w:val="16"/>
                <w:szCs w:val="16"/>
              </w:rPr>
              <w:t xml:space="preserve">호치민시는 무인 항공기(UAV) 및 관련 기술에 대한 연구, 생산 및 서비스에 중점을 두고 베트남 최초의 저고도 경제 개발 허브가 되는 것을 목표로 하고 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E10 바이오연료는 녹색 에너지 전환을 지원할 것으로 예상됩니다.</w:t>
            </w:r>
          </w:p>
          <w:p>
            <w:pPr>
              <w:spacing w:before="40"/>
            </w:pPr>
            <w:r>
              <w:rPr>
                <w:rFonts w:ascii="Arial" w:cs="Arial" w:eastAsia="Arial" w:hAnsi="Arial"/>
                <w:color w:val="5F5E5A"/>
                <w:sz w:val="16"/>
                <w:szCs w:val="16"/>
              </w:rPr>
              <w:t xml:space="preserve">①E10 바이오연료 추진 ②구체적 규모 미명시 ③계획 단계 ④베트남 정부(교통부·에너지부) ⑤2026년 녹색 에너지 전환 지원 목표. VN-TRAN-2055 마스터플랜에 따라 운송 부문의 탄소 감축을 위해 E10 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공항에서 2kg의 금을 소지한 여성이 적발되어 1,100만 달러 규모의 초국가적 인신매매 조직 적발</w:t>
            </w:r>
          </w:p>
          <w:p>
            <w:pPr>
              <w:spacing w:before="40"/>
            </w:pPr>
            <w:r>
              <w:rPr>
                <w:rFonts w:ascii="Arial" w:cs="Arial" w:eastAsia="Arial" w:hAnsi="Arial"/>
                <w:color w:val="5F5E5A"/>
                <w:sz w:val="16"/>
                <w:szCs w:val="16"/>
              </w:rPr>
              <w:t xml:space="preserve">&lt;a href="https://e.vnexpress.net/news/news/crime/woman-caught-wearing-2-kg-of-gold-at-airport-reveals-11m-transnational-...</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태국 해군 함정, 호치민시 우호방문</w:t>
            </w:r>
          </w:p>
          <w:p>
            <w:pPr>
              <w:spacing w:before="40"/>
            </w:pPr>
            <w:r>
              <w:rPr>
                <w:rFonts w:ascii="Arial" w:cs="Arial" w:eastAsia="Arial" w:hAnsi="Arial"/>
                <w:color w:val="5F5E5A"/>
                <w:sz w:val="16"/>
                <w:szCs w:val="16"/>
              </w:rPr>
              <w:t xml:space="preserve">사업명: 태국 해군함정 호찌민시 친선방문 | 규모: 해군함정 1척 | 진행단계: 운영 중(친선방문) | 주요기관: 태국 해군, 베트남 해군 | 일정: 2026년 5월 18일 호찌민시 방문 | 관련: VN-TRAN-2...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매경베트남포럼, 한-베트남 협력의 다음 장을 조명하다</w:t>
            </w:r>
          </w:p>
          <w:p>
            <w:pPr>
              <w:spacing w:before="40"/>
            </w:pPr>
            <w:r>
              <w:rPr>
                <w:rFonts w:ascii="Arial" w:cs="Arial" w:eastAsia="Arial" w:hAnsi="Arial"/>
                <w:color w:val="5F5E5A"/>
                <w:sz w:val="16"/>
                <w:szCs w:val="16"/>
              </w:rPr>
              <w:t xml:space="preserve">사업명: 메이경 베트남 포럼(Maekyung Vietnam Forum) ② 규모: 한-베트남 양국 교역 2030년까지 1,500억 달러 목표 ③ 진행단계: 계획 ④ 주요기관: 메이경미디어그룹, 한국 및 베트남 정부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 최대 5천만 명의 승객을 수용할 두 번째 국제공항 계획</w:t>
            </w:r>
          </w:p>
          <w:p>
            <w:pPr>
              <w:spacing w:before="40"/>
            </w:pPr>
            <w:r>
              <w:rPr>
                <w:rFonts w:ascii="Arial" w:cs="Arial" w:eastAsia="Arial" w:hAnsi="Arial"/>
                <w:color w:val="5F5E5A"/>
                <w:sz w:val="16"/>
                <w:szCs w:val="16"/>
              </w:rPr>
              <w:t xml:space="preserve">&lt;a href="https://e.vnexpress.net/news/news/traffic/hanoi-plans-second-international-airport-for-up-to-50-million-passeng...</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내륙 라오스로 가는 9억 1천만 달러 규모의 고속도로 착공</w:t>
            </w:r>
          </w:p>
          <w:p>
            <w:pPr>
              <w:spacing w:before="40"/>
            </w:pPr>
            <w:r>
              <w:rPr>
                <w:rFonts w:ascii="Arial" w:cs="Arial" w:eastAsia="Arial" w:hAnsi="Arial"/>
                <w:color w:val="5F5E5A"/>
                <w:sz w:val="16"/>
                <w:szCs w:val="16"/>
              </w:rPr>
              <w:t xml:space="preserve">&lt;a href="https://e.vnexpress.net/news/news/traffic/vietnam-breaks-ground-on-910m-expressway-to-landlocked-laos-5075760.h...</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UTH는 기술을 습득하고 디지털 시대에 적응할 수 있는 인재를 제공할 준비가 되어 있습니다.</w:t>
            </w:r>
          </w:p>
          <w:p>
            <w:pPr>
              <w:spacing w:before="40"/>
            </w:pPr>
            <w:r>
              <w:rPr>
                <w:rFonts w:ascii="Arial" w:cs="Arial" w:eastAsia="Arial" w:hAnsi="Arial"/>
                <w:color w:val="5F5E5A"/>
                <w:sz w:val="16"/>
                <w:szCs w:val="16"/>
              </w:rPr>
              <w:t xml:space="preserve">①호치민교통운송대학(UTH) 인력양성사업 ②38년 운영 역사 ③계획·진행 중 ④호치민교통운송대학, 베트남 정부 ⑤디지털시대 적응 및 현대응용대학 모델 구축. UTH는 국가 인프라 현대화에 맞춰 산업체 수요 중심 교육...</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결의안 68은 민간 부문의 성장을 위한 투명한 메커니즘을 촉진합니다.</w:t>
            </w:r>
          </w:p>
          <w:p>
            <w:pPr>
              <w:spacing w:before="40"/>
            </w:pPr>
            <w:r>
              <w:rPr>
                <w:rFonts w:ascii="Arial" w:cs="Arial" w:eastAsia="Arial" w:hAnsi="Arial"/>
                <w:color w:val="5F5E5A"/>
                <w:sz w:val="16"/>
                <w:szCs w:val="16"/>
              </w:rPr>
              <w:t xml:space="preserve">정치국 결의 제68호(2025년 5월 4일 발령)는 민간부문 성장을 위한 투명한 기제를 촉진합니다. ① 민간부문 개발 정책(Resolution 68) ② 법인세 감면, 토지임차료 면제, 녹색금융 접근 등 인센티브 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제11차 전국VFF대회: 국민대단결 강화를 위한 혁신</w:t>
            </w:r>
          </w:p>
          <w:p>
            <w:pPr>
              <w:spacing w:before="40"/>
            </w:pPr>
            <w:r>
              <w:rPr>
                <w:rFonts w:ascii="Arial" w:cs="Arial" w:eastAsia="Arial" w:hAnsi="Arial"/>
                <w:color w:val="5F5E5A"/>
                <w:sz w:val="16"/>
                <w:szCs w:val="16"/>
              </w:rPr>
              <w:t xml:space="preserve">본 기사는 제11차 베트남 조국전선대회의 국가 단결 강화 혁신 방안을 다루고 있으며, E10 바이오연료 전국 공급(6월 1일 시작), 베트남 U17 축구 월드컵 첫 진출, 베트남-인도 포괄적 전략동반자관계 강화 등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2026-05-17</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베트남의 글로벌 공급망 상승을 주도할 물류</w:t>
            </w:r>
          </w:p>
          <w:p>
            <w:pPr>
              <w:spacing w:before="40"/>
            </w:pPr>
            <w:r>
              <w:rPr>
                <w:rFonts w:ascii="Arial" w:cs="Arial" w:eastAsia="Arial" w:hAnsi="Arial"/>
                <w:color w:val="5F5E5A"/>
                <w:sz w:val="16"/>
                <w:szCs w:val="16"/>
              </w:rPr>
              <w:t xml:space="preserve">①베트남 물류산업 경쟁력 강화 사업 ②구체적 규모 미제시 ③계획단계 ④베트남 정부·물류업체 ⑤2026-2035년 투자유치 목표. 디지털화·친환경 전환·지정학적 변화로 물류가 글로벌 공급망 핵심으로 부상하며 베트남의 ...</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7월 2일 이전에 호치민에서 롱탄 공항까지 지하철 노선 건설 시작</w:t>
            </w:r>
          </w:p>
          <w:p>
            <w:pPr>
              <w:spacing w:before="40"/>
            </w:pPr>
            <w:r>
              <w:rPr>
                <w:rFonts w:ascii="Arial" w:cs="Arial" w:eastAsia="Arial" w:hAnsi="Arial"/>
                <w:color w:val="5F5E5A"/>
                <w:sz w:val="16"/>
                <w:szCs w:val="16"/>
              </w:rPr>
              <w:t xml:space="preserve">&lt;a href="https://e.vnexpress.net/news/news/traffic/construction-of-metro-line-from-hcmc-to-long-thanh-airport-to-begin-b...</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UAE, 인프라 및 에너지 분야에 850억 달러 투자 촉진</w:t>
            </w:r>
          </w:p>
          <w:p>
            <w:pPr>
              <w:spacing w:before="40"/>
            </w:pPr>
            <w:r>
              <w:rPr>
                <w:rFonts w:ascii="Arial" w:cs="Arial" w:eastAsia="Arial" w:hAnsi="Arial"/>
                <w:color w:val="5F5E5A"/>
                <w:sz w:val="16"/>
                <w:szCs w:val="16"/>
              </w:rPr>
              <w:t xml:space="preserve">사업명: UAE 인프라 및 에너지 투자 사업 | 규모: 850억 USD | 단계: 계획 | 주요기관: UAE 정부 | 일정: 2026년 5월 추진 중. 관련 마스터플랜: VN-TRAN-2055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nhipsongkinhdoanh</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캄보디아, 공급망 연결성 강화</w:t>
            </w:r>
          </w:p>
          <w:p>
            <w:pPr>
              <w:spacing w:before="40"/>
            </w:pPr>
            <w:r>
              <w:rPr>
                <w:rFonts w:ascii="Arial" w:cs="Arial" w:eastAsia="Arial" w:hAnsi="Arial"/>
                <w:color w:val="5F5E5A"/>
                <w:sz w:val="16"/>
                <w:szCs w:val="16"/>
              </w:rPr>
              <w:t xml:space="preserve">①베트남-캄보디아 공급망 연결성 강화 프로젝트 ②2026-2030년 전략적 비전 기반 추진 ③계획 단계 ④베트남 산업통상부, 동탑성 당국, 캄보디아 상무부 ⑤국경지역 교통인프라 및 고속도로 사업 우선 추진, 양국 무...</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경제는 대외 불확실성 속에서도 회복력을 유지하고 있다: 세계은행</w:t>
            </w:r>
          </w:p>
          <w:p>
            <w:pPr>
              <w:spacing w:before="40"/>
            </w:pPr>
            <w:r>
              <w:rPr>
                <w:rFonts w:ascii="Arial" w:cs="Arial" w:eastAsia="Arial" w:hAnsi="Arial"/>
                <w:color w:val="5F5E5A"/>
                <w:sz w:val="16"/>
                <w:szCs w:val="16"/>
              </w:rPr>
              <w:t xml:space="preserve">이 기사는 베트남 경제의 회복력에 대한 세계은행의 평가이며, 구체적인 인프라 사업 정보가 부족합니다. VN-TRAN-2055 마스터플랜과 관련하여 다음을 확인할 수 없습니다: ① 구체적 사업명 부재, ② 사업규모 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항공료는 여전히 전체 여행경비에서 큰 비중을 차지</w:t>
            </w:r>
          </w:p>
          <w:p>
            <w:pPr>
              <w:spacing w:before="40"/>
            </w:pPr>
            <w:r>
              <w:rPr>
                <w:rFonts w:ascii="Arial" w:cs="Arial" w:eastAsia="Arial" w:hAnsi="Arial"/>
                <w:color w:val="5F5E5A"/>
                <w:sz w:val="16"/>
                <w:szCs w:val="16"/>
              </w:rPr>
              <w:t xml:space="preserve">① 베트남 교통 마스터플랜(VN-TRAN-2055) ② 호찌민시 관광 인프라 확대 사업, 연간 170만 명 이상 관광객 수용 목표 ③ 운영 중 ④ 호찌민시 건설부, 관광청 ⑤ 항공료 비중 감소 및 지역 관광 허브 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호치민시-롱탄 공항 통근 시간이 2027년까지 3시간에서 30분으로 단축: 차관</w:t>
            </w:r>
          </w:p>
          <w:p>
            <w:pPr>
              <w:spacing w:before="40"/>
            </w:pPr>
            <w:r>
              <w:rPr>
                <w:rFonts w:ascii="Arial" w:cs="Arial" w:eastAsia="Arial" w:hAnsi="Arial"/>
                <w:color w:val="5F5E5A"/>
                <w:sz w:val="16"/>
                <w:szCs w:val="16"/>
              </w:rPr>
              <w:t xml:space="preserve">&lt;a href="https://e.vnexpress.net/news/news/traffic/ho-chi-minh-city-long-thanh-airport-commute-to-drop-from-two-to-half-...</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NA 부회장, Long Thanh 공항 프로젝트 진행 상황 점검</w:t>
            </w:r>
          </w:p>
          <w:p>
            <w:pPr>
              <w:spacing w:before="40"/>
            </w:pPr>
            <w:r>
              <w:rPr>
                <w:rFonts w:ascii="Arial" w:cs="Arial" w:eastAsia="Arial" w:hAnsi="Arial"/>
                <w:color w:val="5F5E5A"/>
                <w:sz w:val="16"/>
                <w:szCs w:val="16"/>
              </w:rPr>
              <w:t xml:space="preserve">Nguyen Hong Dien 국회 부의장은 Long Thanh 공항 프로젝트와 공항과 호치민시 및 인근 지방을 연결하는 여러 주요 교통 인프라 프로젝트의 진행 상황을 점검했습니다.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응에안, 호치민 대통령의 국민적 저항 촉구 전시회 개최</w:t>
            </w:r>
          </w:p>
          <w:p>
            <w:pPr>
              <w:spacing w:before="40"/>
            </w:pPr>
            <w:r>
              <w:rPr>
                <w:rFonts w:ascii="Arial" w:cs="Arial" w:eastAsia="Arial" w:hAnsi="Arial"/>
                <w:color w:val="5F5E5A"/>
                <w:sz w:val="16"/>
                <w:szCs w:val="16"/>
              </w:rPr>
              <w:t xml:space="preserve">사업명: 응에안성 호찌민 주석 항전 부호 전시회 | 사업규모: 문화·역사 전시 행사 | 진행단계: 계획 | 주요기관: 응에안성 정부 | 핵심일정: 2026년 5월 개최 예정. 호찌민 주석의 항전 부호를 주제로 한 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국경 지역의 층간 기숙학교 건설을 가속화하기 위한 조치 모색</w:t>
            </w:r>
          </w:p>
          <w:p>
            <w:pPr>
              <w:spacing w:before="40"/>
            </w:pPr>
            <w:r>
              <w:rPr>
                <w:rFonts w:ascii="Arial" w:cs="Arial" w:eastAsia="Arial" w:hAnsi="Arial"/>
                <w:color w:val="5F5E5A"/>
                <w:sz w:val="16"/>
                <w:szCs w:val="16"/>
              </w:rPr>
              <w:t xml:space="preserve">① 국경지역 다층 기숙학교 건설 사업 ② 구체적 규모 미기재 ③ 계획 단계 ④ 베트남 정치국, 당 총서기 및 국가주석 토 람, 국경지역 기초자치단체 ⑤ 공사 가속화 방안 모색 중</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 2030년까지 디지털 기술 청사진 승인, ​​수출 550억 달러 목표</w:t>
            </w:r>
          </w:p>
          <w:p>
            <w:pPr>
              <w:spacing w:before="40"/>
            </w:pPr>
            <w:r>
              <w:rPr>
                <w:rFonts w:ascii="Arial" w:cs="Arial" w:eastAsia="Arial" w:hAnsi="Arial"/>
                <w:color w:val="5F5E5A"/>
                <w:sz w:val="16"/>
                <w:szCs w:val="16"/>
              </w:rPr>
              <w:t xml:space="preserve">①디지털기술산업발전계획(2026-2030) ②550억달러 수출 목표 ③승인 단계 ④부총리 호꽉중 서명, 베트남 정부 ⑤2030년까지 핵심기술 자립화 추진. 민간 대기업을 주도 엔진으로 국내 기술 개발·제조 강화, 2...</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EVNGENCO1은 Lam Dong에 3개의 수상 태양광 발전 프로젝트를 제안합니다.</w:t>
            </w:r>
          </w:p>
          <w:p>
            <w:pPr>
              <w:spacing w:before="40"/>
            </w:pPr>
            <w:r>
              <w:rPr>
                <w:rFonts w:ascii="Arial" w:cs="Arial" w:eastAsia="Arial" w:hAnsi="Arial"/>
                <w:color w:val="5F5E5A"/>
                <w:sz w:val="16"/>
                <w:szCs w:val="16"/>
              </w:rPr>
              <w:t xml:space="preserve">① 람동성 부유식 태양광발전 사업(3개 프로젝트) ② 사업규모 미정 ③ 계획 단계 ④ EVNGENCO1(발주처) ⑤ 구체적 일정 미정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vietnamplus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사업 여건 폐기 제안으로 자동차업계 분할</w:t>
            </w:r>
          </w:p>
          <w:p>
            <w:pPr>
              <w:spacing w:before="40"/>
            </w:pPr>
            <w:r>
              <w:rPr>
                <w:rFonts w:ascii="Arial" w:cs="Arial" w:eastAsia="Arial" w:hAnsi="Arial"/>
                <w:color w:val="5F5E5A"/>
                <w:sz w:val="16"/>
                <w:szCs w:val="16"/>
              </w:rPr>
              <w:t xml:space="preserve">조건을 완전히 없애면 저가 수입품이 유입돼 국내 생산능력이 약화될 수 있다는 주장도 있고, 현 제도가 불필요한 비용을 부과하고 혁신을 지연시킨다는 주장도 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베트남은 128억 달러 규모의 Long Thanh 공항 옆에 맨해튼 크기의 도시를 계획하고 있습니다.</w:t>
            </w:r>
          </w:p>
          <w:p>
            <w:pPr>
              <w:spacing w:before="40"/>
            </w:pPr>
            <w:r>
              <w:rPr>
                <w:rFonts w:ascii="Arial" w:cs="Arial" w:eastAsia="Arial" w:hAnsi="Arial"/>
                <w:color w:val="5F5E5A"/>
                <w:sz w:val="16"/>
                <w:szCs w:val="16"/>
              </w:rPr>
              <w:t xml:space="preserve">&lt;a href="https://e.vnexpress.net/news/news/traffic/vietnam-plans-manhattan-size-city-next-to-12-8b-long-thanh-airport-50...</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2026-05-14</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[15/21]: VN-MEKONG-DELTA-2030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15</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VN-MEKONG-DELTA-2030</w:t>
            </w:r>
          </w:p>
          <w:p>
            <w:r>
              <w:rPr>
                <w:rFonts w:ascii="Arial" w:cs="Arial" w:eastAsia="Arial" w:hAnsi="Arial"/>
                <w:color w:val="5F5E5A"/>
                <w:sz w:val="18"/>
                <w:szCs w:val="18"/>
              </w:rPr>
              <w:t xml:space="preserve">플랜 ID: VN-MEKONG-DELTA-2030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메콩 델타 인프라 개발 계획 2030</w:t>
      </w:r>
    </w:p>
    <w:p>
      <w:pPr>
        <w:spacing w:after="100"/>
      </w:pPr>
      <w:r>
        <w:rPr>
          <w:rFonts w:ascii="Arial" w:cs="Arial" w:eastAsia="Arial" w:hAnsi="Arial"/>
          <w:color w:val="1A1A1A"/>
          <w:sz w:val="20"/>
          <w:szCs w:val="20"/>
        </w:rPr>
        <w:t xml:space="preserve">근거: Resolution 13-NQ/TW (2022)</w:t>
      </w:r>
    </w:p>
    <w:p>
      <w:pPr>
        <w:spacing w:after="100"/>
      </w:pPr>
      <w:r>
        <w:rPr>
          <w:rFonts w:ascii="Arial" w:cs="Arial" w:eastAsia="Arial" w:hAnsi="Arial"/>
          <w:color w:val="1A1A1A"/>
          <w:sz w:val="20"/>
          <w:szCs w:val="20"/>
        </w:rPr>
        <w:t xml:space="preserve">기간: 2022-2030</w:t>
      </w:r>
    </w:p>
    <w:p>
      <w:pPr>
        <w:spacing w:after="100"/>
      </w:pPr>
      <w:r>
        <w:rPr>
          <w:rFonts w:ascii="Arial" w:cs="Arial" w:eastAsia="Arial" w:hAnsi="Arial"/>
          <w:color w:val="1A1A1A"/>
          <w:sz w:val="20"/>
          <w:szCs w:val="20"/>
        </w:rPr>
        <w:t xml:space="preserve">주요 목표: 2030년까지 고속도로 760km / 메콩 수계 통합 관리 / Can Tho 교량 2호 건설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2030년까지 고속도로 760km</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수계 통합 관리 사업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수자원관리</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유역 전체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Can Tho 교량 2호 건설</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완공</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깐터성</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고속도로 남북 축</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760km</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메콩 전역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베트남 메콩델타 2030 인프라 개발 주간 보고</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중부-타이응우옌 지역의 수자원·환경·에너지 통합관리 정책이 계획 단계로 진입했습니다. 베트남 환경부와 지방정부가 지속가능발전 종합계획을 수립 중입니다.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수자원 관리, 재생에너지, 환경 개선 분야에서 다단계 프로젝트 수주 기회가 예상됩니다. 한국의 물-에너지 통합 기술과 스마트 인프라 솔루션의 적용 가능성이 높습니다.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구체적 사업 규모 미공개로 초기 투자 규모 파악 곤란하며, 정책 수립 단계로 본격 사업화까지 장기간 소요될 것으로 예상됩니다.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[지난주의 관점]: 물 - 환경 - 에너지: 중부고원지의 지속가능한 발전의 문제</w:t>
            </w:r>
          </w:p>
          <w:p>
            <w:pPr>
              <w:spacing w:before="40"/>
            </w:pPr>
            <w:r>
              <w:rPr>
                <w:rFonts w:ascii="Arial" w:cs="Arial" w:eastAsia="Arial" w:hAnsi="Arial"/>
                <w:color w:val="5F5E5A"/>
                <w:sz w:val="16"/>
                <w:szCs w:val="16"/>
              </w:rPr>
              <w:t xml:space="preserve">① 중부-타이응우옌 지역 지속가능발전 종합계획
② 구체적 규모 미기재
③ 계획 단계
④ 베트남 환경부, 지방정부
⑤ 수자원-환경-에너지 통합관리 정책 수립 진행</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Moi truong &amp; Cuoc song</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[16/21]: VN-URB-METRO-2030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16</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VN-URB-METRO-2030</w:t>
            </w:r>
          </w:p>
          <w:p>
            <w:r>
              <w:rPr>
                <w:rFonts w:ascii="Arial" w:cs="Arial" w:eastAsia="Arial" w:hAnsi="Arial"/>
                <w:color w:val="5F5E5A"/>
                <w:sz w:val="18"/>
                <w:szCs w:val="18"/>
              </w:rPr>
              <w:t xml:space="preserve">플랜 ID: VN-URB-METRO-2030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하노이와 호치민은 각각 2030년까지 메트로 15개·8개 노선 완성을 목표로 하지만 재원조달·용지보상·기술역량 부족으로 지연이 상시적이다. 하노이 2A(껫린~하동)·3(못처~하노이역 부분) 운영 중이고, 1·2B·4호선이 건설 중이다. 호치민 1호선(벤탄~수오이티엔)은 2024년 말 개통됐다.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15개 노선</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2A·3호선 운영, 1·2B 건설</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메트로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8개 노선</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1호선 2024.12 개통</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도시철도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46개 노선 3,045km</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5개 노선 운영/건설</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2A (껫린~하동)</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 (2021)</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3 (못처~하노이역)</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부분 운영</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운영 중</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1호선</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38.7km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2027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2B·4호선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계획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2030 이후 단계별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1호선 (벤탄~수오이티엔)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19.7km, 14역</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2024.12 개통, 운영 중</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2호선</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11.3km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건설 중, ODA 확보</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VN-URB-METRO-2030 주간 시장정보 보고</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수집된 기사 2건 모두 베트남 도시 인프라 및 메트로 사업과 무관한 글로벌 기업 실적 및 M&amp;A 뉴스로, 직접적인 사업 추진 현황 보고 자료가 없습니다.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현재 수집 뉴스에서 베트남 인프라 투자 기회 관련 정보가 포함되지 않았으므로 신규 기회 식별 불가합니다.</w:t>
      </w:r>
    </w:p>
    <w:p>
      <w:pPr>
        <w:pStyle w:val="Heading3"/>
        <w:spacing w:after="80" w:before="180"/>
      </w:pPr>
      <w:r>
        <w:rPr>
          <w:rFonts w:ascii="Arial" w:cs="Arial" w:eastAsia="Arial" w:hAnsi="Arial"/>
          <w:b/>
          <w:bCs/>
          <w:color w:val="0D3A6A"/>
          <w:sz w:val="22"/>
          <w:szCs w:val="22"/>
        </w:rPr>
        <w:t xml:space="preserve">3. 특이사항</w:t>
      </w:r>
    </w:p>
    <w:p>
      <w:pPr>
        <w:spacing w:after="100"/>
      </w:pPr>
      <w:r>
        <w:rPr>
          <w:rFonts w:ascii="Arial" w:cs="Arial" w:eastAsia="Arial" w:hAnsi="Arial"/>
          <w:color w:val="1A1A1A"/>
          <w:sz w:val="20"/>
          <w:szCs w:val="20"/>
        </w:rPr>
        <w:t xml:space="preserve">베트남 도시철도(메트로) 마스터플랜 관련 주요 뉴스 부재. 정보 수집 채널 및 키워드 재점검 필요합니다.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1건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1건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Marvion Inc., 2026년 1분기 지속적인 수익 성장, 수익성 개선 및 운영 현금 흐름 강화 보고</w:t>
            </w:r>
          </w:p>
          <w:p>
            <w:pPr>
              <w:spacing w:before="40"/>
            </w:pPr>
            <w:r>
              <w:rPr>
                <w:rFonts w:ascii="Arial" w:cs="Arial" w:eastAsia="Arial" w:hAnsi="Arial"/>
                <w:color w:val="5F5E5A"/>
                <w:sz w:val="16"/>
                <w:szCs w:val="16"/>
              </w:rPr>
              <w:t xml:space="preserve">해당 기사는 Marvion Inc.의 2026년 1분기 재무 성과에 관한 보도자료로, 베트남 인프라와 무관한 일반 기업 실적 뉴스입니다.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Zeeco, Inc., 석유 및 가스 기술 인수를 완료하여 호주에서의 역량과 입지 확대</w:t>
            </w:r>
          </w:p>
          <w:p>
            <w:pPr>
              <w:spacing w:before="40"/>
            </w:pPr>
            <w:r>
              <w:rPr>
                <w:rFonts w:ascii="Arial" w:cs="Arial" w:eastAsia="Arial" w:hAnsi="Arial"/>
                <w:color w:val="5F5E5A"/>
                <w:sz w:val="16"/>
                <w:szCs w:val="16"/>
              </w:rPr>
              <w:t xml:space="preserve">글로벌 연소 및 환경 솔루션 기업 Zeeco가 호주 기반 Oil &amp; Gas Technologies를 인수 완료했습니다. 이를 통해 베이퍼 제어, 탱크 로딩 시스템 등의 기술을 확보하고 아시아태평양 지역 인프라를 강화...</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2026-05-18</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[17/21]: VN-SC-2030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17</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VN-SC-2030</w:t>
            </w:r>
          </w:p>
          <w:p>
            <w:r>
              <w:rPr>
                <w:rFonts w:ascii="Arial" w:cs="Arial" w:eastAsia="Arial" w:hAnsi="Arial"/>
                <w:color w:val="5F5E5A"/>
                <w:sz w:val="18"/>
                <w:szCs w:val="18"/>
              </w:rPr>
              <w:t xml:space="preserve">플랜 ID: VN-SC-2030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베트남 스마트시티 국가전략. 2025년까지 6개 핵심도시(하노이·호치민·다낭·껀터·하이퐁·후에) 스마트시티 시범 모델 완성, 2030년까지 전국 30개 도시로 확산. 디지털 정부, IoT 도시 인프라, AI 교통관제, 스마트 미터링 등 6개 핵심 분야. 한국 KOICA·KIND·KT·SK텔레콤·LG CNS 등 ICT 기업 진출 활발. 2024년 디지털전환 로드맵(Decision 749) 통합으로 가속.</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스마트시티 시범 도시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6개 (2025)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6개 (2024 진행 중)</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 확산</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30개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12개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디지털정부 지수</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top 50 (UN EGDI)</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86위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5G 커버리지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도시 100%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15개 도시 (2024)</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스마트시티 통합운영센터</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$50M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2025 가동</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Hanoi</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호치민 IoT 통합 플랫폼</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$200M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디지털 전환</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HCMC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다낭 AI 교통관제</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KT 협력</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Da Nang</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VN-SC-2030 마스터플랜 주간 인사이트 보고</w:t>
      </w:r>
    </w:p>
    <w:p>
      <w:pPr>
        <w:pStyle w:val="Heading3"/>
        <w:spacing w:after="80" w:before="180"/>
      </w:pPr>
      <w:r>
        <w:rPr>
          <w:rFonts w:ascii="Arial" w:cs="Arial" w:eastAsia="Arial" w:hAnsi="Arial"/>
          <w:b/>
          <w:bCs/>
          <w:color w:val="0D3A6A"/>
          <w:sz w:val="22"/>
          <w:szCs w:val="22"/>
        </w:rPr>
        <w:t xml:space="preserve">1. 이번 주 핵심 진행사항</w:t>
      </w:r>
    </w:p>
    <w:p>
      <w:pPr>
        <w:spacing w:after="100"/>
      </w:pPr>
      <w:r>
        <w:rPr>
          <w:rFonts w:ascii="Arial" w:cs="Arial" w:eastAsia="Arial" w:hAnsi="Arial"/>
          <w:color w:val="1A1A1A"/>
          <w:sz w:val="20"/>
          <w:szCs w:val="20"/>
        </w:rPr>
        <w:t xml:space="preserve">동나이시 당국이 호치민시 순환도로 4 프로젝트를 PPP 모델로 승인했으며, 총 투자액 16.2조 VND(6.15억 달러) 규모로 진행 중입니다.</w:t>
      </w:r>
    </w:p>
    <w:p>
      <w:pPr>
        <w:pStyle w:val="Heading3"/>
        <w:spacing w:after="80" w:before="180"/>
      </w:pPr>
      <w:r>
        <w:rPr>
          <w:rFonts w:ascii="Arial" w:cs="Arial" w:eastAsia="Arial" w:hAnsi="Arial"/>
          <w:b/>
          <w:bCs/>
          <w:color w:val="0D3A6A"/>
          <w:sz w:val="22"/>
          <w:szCs w:val="22"/>
        </w:rPr>
        <w:t xml:space="preserve">2. 투자 및 사업 기회 시그널</w:t>
      </w:r>
    </w:p>
    <w:p>
      <w:pPr>
        <w:spacing w:after="100"/>
      </w:pPr>
      <w:r>
        <w:rPr>
          <w:rFonts w:ascii="Arial" w:cs="Arial" w:eastAsia="Arial" w:hAnsi="Arial"/>
          <w:color w:val="1A1A1A"/>
          <w:sz w:val="20"/>
          <w:szCs w:val="20"/>
        </w:rPr>
        <w:t xml:space="preserve">대규모 교통인프라 PPP 사업으로 건설, 설계, 운영 관리 등 한국 기업의 참여 기회가 있으며, 향후 추가 순환도로 확대 투자 가능성이 높습니다.</w:t>
      </w:r>
    </w:p>
    <w:p>
      <w:pPr>
        <w:pStyle w:val="Heading3"/>
        <w:spacing w:after="80" w:before="180"/>
      </w:pPr>
      <w:r>
        <w:rPr>
          <w:rFonts w:ascii="Arial" w:cs="Arial" w:eastAsia="Arial" w:hAnsi="Arial"/>
          <w:b/>
          <w:bCs/>
          <w:color w:val="0D3A6A"/>
          <w:sz w:val="22"/>
          <w:szCs w:val="22"/>
        </w:rPr>
        <w:t xml:space="preserve">3. 리스크 또는 지연 징후</w:t>
      </w:r>
    </w:p>
    <w:p>
      <w:pPr>
        <w:spacing w:after="100"/>
      </w:pPr>
      <w:r>
        <w:rPr>
          <w:rFonts w:ascii="Arial" w:cs="Arial" w:eastAsia="Arial" w:hAnsi="Arial"/>
          <w:color w:val="1A1A1A"/>
          <w:sz w:val="20"/>
          <w:szCs w:val="20"/>
        </w:rPr>
        <w:t xml:space="preserve">특이사항 없음. 정부의 적극적 인프라 투자 추진 중입니다.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0건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2건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동나이, 호치민시 순환도로 4의 구성요소 프로젝트 승인</w:t>
            </w:r>
          </w:p>
          <w:p>
            <w:pPr>
              <w:spacing w:before="40"/>
            </w:pPr>
            <w:r>
              <w:rPr>
                <w:rFonts w:ascii="Arial" w:cs="Arial" w:eastAsia="Arial" w:hAnsi="Arial"/>
                <w:color w:val="5F5E5A"/>
                <w:sz w:val="16"/>
                <w:szCs w:val="16"/>
              </w:rPr>
              <w:t xml:space="preserve">동나이시 당국은 총 투자액이 16조 2천억 VND (6억 1500만 달러)를 초과하는 PPP (Public-Private Partnership) 모델에 따라 호치민시 순환도로 4의 핵심 구성 요소 프로젝트를 공식 승...</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2026-05-23</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여행 열정과 지역 행동이 중국을 제외한 아시아 태평양 전역의 호텔 충성도를 재편하고 있다고 새로운 Marriott Bonvoy 보고서에서 밝혀졌습니다</w:t>
            </w:r>
          </w:p>
          <w:p>
            <w:pPr>
              <w:spacing w:before="40"/>
            </w:pPr>
            <w:r>
              <w:rPr>
                <w:rFonts w:ascii="Arial" w:cs="Arial" w:eastAsia="Arial" w:hAnsi="Arial"/>
                <w:color w:val="5F5E5A"/>
                <w:sz w:val="16"/>
                <w:szCs w:val="16"/>
              </w:rPr>
              <w:t xml:space="preserve">기사는 여행 관광 산업 동향 보고서로 인프라 사업이 아닙니다. 마리옷 보노보이 2026 충성도 트렌드 리포트는 아시아태평양(중국 제외) 지역의 호텔 충성도 프로그램 참여 패턴을 분석한 시장조사 자료이며, 구체적인 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bl>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[18/21]: VN-EV-2030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795548"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18</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VN-EV-2030</w:t>
            </w:r>
          </w:p>
          <w:p>
            <w:r>
              <w:rPr>
                <w:rFonts w:ascii="Arial" w:cs="Arial" w:eastAsia="Arial" w:hAnsi="Arial"/>
                <w:color w:val="5F5E5A"/>
                <w:sz w:val="18"/>
                <w:szCs w:val="18"/>
              </w:rPr>
              <w:t xml:space="preserve">플랜 ID: VN-EV-2030  |  섹터: Transport</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Decision 876/QĐ-TTg(2022) 기반으로 2030년까지 신규 판매차량 100%를 친환경차로 전환하는 국가 목표입니다. VinFast EV 생산 확대, 충전 인프라 25만 충전소, E10 바이오연료 전국화가 3대 과제입니다.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EV 신규 판매 비율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100%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~10%</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충전 인프라</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25만 충전소</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~5,000개소</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혼합률</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E10 100% 보급</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파일럿</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VinFast 기업구조 개편</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EV 생산</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진행</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바이오연료 E10 전국 출시</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준비</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Honda Vietnam EV 인센티브</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정책</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협의</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전국</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pacing w:after="100"/>
      </w:pPr>
      <w:r>
        <w:rPr>
          <w:rFonts w:ascii="Arial" w:cs="Arial" w:eastAsia="Arial" w:hAnsi="Arial"/>
          <w:color w:val="1A1A1A"/>
          <w:sz w:val="20"/>
          <w:szCs w:val="20"/>
        </w:rPr>
        <w:t xml:space="preserve"># VN-EV-2030 마스터플랜 주간 인사이트</w:t>
      </w:r>
    </w:p>
    <w:p>
      <w:pPr>
        <w:pStyle w:val="Heading3"/>
        <w:spacing w:after="80" w:before="180"/>
      </w:pPr>
      <w:r>
        <w:rPr>
          <w:rFonts w:ascii="Arial" w:cs="Arial" w:eastAsia="Arial" w:hAnsi="Arial"/>
          <w:b/>
          <w:bCs/>
          <w:color w:val="0D3A6A"/>
          <w:sz w:val="22"/>
          <w:szCs w:val="22"/>
        </w:rPr>
        <w:t xml:space="preserve">1. 핵심 진행사항</w:t>
      </w:r>
    </w:p>
    <w:p>
      <w:pPr>
        <w:spacing w:after="100"/>
      </w:pPr>
      <w:r>
        <w:rPr>
          <w:rFonts w:ascii="Arial" w:cs="Arial" w:eastAsia="Arial" w:hAnsi="Arial"/>
          <w:color w:val="1A1A1A"/>
          <w:sz w:val="20"/>
          <w:szCs w:val="20"/>
        </w:rPr>
        <w:t xml:space="preserve">베트남 정부가 인프라 안정성 강화에 주력하고 있으며, 호치민시는 산사태·강둑 보호를 위한 제방 건설을 가속화하고 있습니다. 산업협회들은 공급망 강화와 정책 참여 확대를 통한 실질적 기업 지원을 촉구 중입니다.</w:t>
      </w:r>
    </w:p>
    <w:p>
      <w:pPr>
        <w:pStyle w:val="Heading3"/>
        <w:spacing w:after="80" w:before="180"/>
      </w:pPr>
      <w:r>
        <w:rPr>
          <w:rFonts w:ascii="Arial" w:cs="Arial" w:eastAsia="Arial" w:hAnsi="Arial"/>
          <w:b/>
          <w:bCs/>
          <w:color w:val="0D3A6A"/>
          <w:sz w:val="22"/>
          <w:szCs w:val="22"/>
        </w:rPr>
        <w:t xml:space="preserve">2. 투자 기회 시그널</w:t>
      </w:r>
    </w:p>
    <w:p>
      <w:pPr>
        <w:spacing w:after="100"/>
      </w:pPr>
      <w:r>
        <w:rPr>
          <w:rFonts w:ascii="Arial" w:cs="Arial" w:eastAsia="Arial" w:hAnsi="Arial"/>
          <w:color w:val="1A1A1A"/>
          <w:sz w:val="20"/>
          <w:szCs w:val="20"/>
        </w:rPr>
        <w:t xml:space="preserve">전력 인프라 안정성 개선과 물류·운송 인프라 고도화가 시급한 상황으로, 스마트 그리드 및 재생에너지 연계 솔루션 분야 한국 기업의 진출 기회가 확대되고 있습니다.</w:t>
      </w:r>
    </w:p>
    <w:p>
      <w:pPr>
        <w:pStyle w:val="Heading3"/>
        <w:spacing w:after="80" w:before="180"/>
      </w:pPr>
      <w:r>
        <w:rPr>
          <w:rFonts w:ascii="Arial" w:cs="Arial" w:eastAsia="Arial" w:hAnsi="Arial"/>
          <w:b/>
          <w:bCs/>
          <w:color w:val="0D3A6A"/>
          <w:sz w:val="22"/>
          <w:szCs w:val="22"/>
        </w:rPr>
        <w:t xml:space="preserve">3. 리스크</w:t>
      </w:r>
    </w:p>
    <w:p>
      <w:pPr>
        <w:spacing w:after="100"/>
      </w:pPr>
      <w:r>
        <w:rPr>
          <w:rFonts w:ascii="Arial" w:cs="Arial" w:eastAsia="Arial" w:hAnsi="Arial"/>
          <w:color w:val="1A1A1A"/>
          <w:sz w:val="20"/>
          <w:szCs w:val="20"/>
        </w:rPr>
        <w:t xml:space="preserve">전력 공급 불안정(정전 빈발)과 기후 변화로 인한 수해 위험이 증가하고 있으며, 정부 정책 지원 부족으로 인한 인프라 투자 지연 가능성이 존재합니다.</w:t>
      </w:r>
    </w:p>
    <w:p>
      <w:pPr>
        <w:spacing w:after="80"/>
      </w:pPr>
      <w:r>
        <w:t xml:space="preserve"/>
      </w:r>
    </w:p>
    <w:p>
      <w:pPr>
        <w:pStyle w:val="Heading2"/>
        <w:spacing w:after="120" w:before="240"/>
      </w:pPr>
      <w:r>
        <w:rPr>
          <w:rFonts w:ascii="Arial" w:cs="Arial" w:eastAsia="Arial" w:hAnsi="Arial"/>
          <w:b/>
          <w:bCs/>
          <w:color w:val="185FA5"/>
          <w:sz w:val="26"/>
          <w:szCs w:val="26"/>
        </w:rPr>
        <w:t xml:space="preserve">⑤ 수집 기사 목록 (Matched Articles)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2E7D32" w:sz="1"/>
              <w:left w:val="single" w:color="2E7D32" w:sz="1"/>
              <w:bottom w:val="single" w:color="2E7D32" w:sz="1"/>
              <w:right w:val="single" w:color="2E7D32" w:sz="1"/>
            </w:tcBorders>
            <w:shd w:fill="E8F5E9" w:val="clear"/>
            <w:tcMar>
              <w:top w:type="dxa" w:w="100"/>
              <w:left w:type="dxa" w:w="150"/>
              <w:bottom w:type="dxa" w:w="100"/>
              <w:right w:type="dxa" w:w="150"/>
            </w:tcMar>
          </w:tcPr>
          <w:p>
            <w:pPr>
              <w:jc w:val="center"/>
            </w:pPr>
            <w:r>
              <w:rPr>
                <w:rFonts w:ascii="Arial" w:cs="Arial" w:eastAsia="Arial" w:hAnsi="Arial"/>
                <w:b/>
                <w:bCs/>
                <w:color w:val="2E7D32"/>
                <w:sz w:val="20"/>
                <w:szCs w:val="20"/>
              </w:rPr>
              <w:t xml:space="preserve">🆕 신규 기사: 4건</w:t>
            </w:r>
          </w:p>
        </w:tc>
        <w:tc>
          <w:tcPr>
            <w:tcW w:type="dxa" w:w="4680"/>
            <w:tcBorders>
              <w:top w:val="single" w:color="BBBBBB" w:sz="1"/>
              <w:left w:val="single" w:color="BBBBBB" w:sz="1"/>
              <w:bottom w:val="single" w:color="BBBBBB" w:sz="1"/>
              <w:right w:val="single" w:color="BBBBBB" w:sz="1"/>
            </w:tcBorders>
            <w:shd w:fill="F5F5F5" w:val="clear"/>
            <w:tcMar>
              <w:top w:type="dxa" w:w="100"/>
              <w:left w:type="dxa" w:w="150"/>
              <w:bottom w:type="dxa" w:w="100"/>
              <w:right w:type="dxa" w:w="150"/>
            </w:tcMar>
          </w:tcPr>
          <w:p>
            <w:pPr>
              <w:jc w:val="center"/>
            </w:pPr>
            <w:r>
              <w:rPr>
                <w:rFonts w:ascii="Arial" w:cs="Arial" w:eastAsia="Arial" w:hAnsi="Arial"/>
                <w:b/>
                <w:bCs/>
                <w:color w:val="757575"/>
                <w:sz w:val="20"/>
                <w:szCs w:val="20"/>
              </w:rPr>
              <w:t xml:space="preserve">📋 기존 기사: 8건</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560"/>
        <w:gridCol w:w="1800"/>
        <w:gridCol w:w="1300"/>
      </w:tblGrid>
      <w:tr>
        <w:tc>
          <w:tcPr>
            <w:tcW w:type="dxa" w:w="7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구분</w:t>
            </w:r>
          </w:p>
        </w:tc>
        <w:tc>
          <w:tcPr>
            <w:tcW w:type="dxa" w:w="556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제목 (한국어)</w:t>
            </w:r>
          </w:p>
        </w:tc>
        <w:tc>
          <w:tcPr>
            <w:tcW w:type="dxa" w:w="18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출처</w:t>
            </w:r>
          </w:p>
        </w:tc>
        <w:tc>
          <w:tcPr>
            <w:tcW w:type="dxa" w:w="1300"/>
            <w:tcBorders>
              <w:top w:val="single" w:color="185FA5" w:sz="1"/>
              <w:left w:val="single" w:color="185FA5" w:sz="1"/>
              <w:bottom w:val="single" w:color="185FA5" w:sz="1"/>
              <w:right w:val="single" w:color="185FA5" w:sz="1"/>
            </w:tcBorders>
            <w:shd w:fill="185FA5" w:val="clear"/>
            <w:tcMar>
              <w:top w:type="dxa" w:w="100"/>
              <w:left w:type="dxa" w:w="150"/>
              <w:bottom w:type="dxa" w:w="100"/>
              <w:right w:type="dxa" w:w="150"/>
            </w:tcMar>
          </w:tcPr>
          <w:p>
            <w:pPr>
              <w:jc w:val="center"/>
            </w:pPr>
            <w:r>
              <w:rPr>
                <w:rFonts w:ascii="Arial" w:cs="Arial" w:eastAsia="Arial" w:hAnsi="Arial"/>
                <w:b/>
                <w:bCs/>
                <w:color w:val="FFFFFF"/>
                <w:sz w:val="18"/>
                <w:szCs w:val="18"/>
              </w:rPr>
              <w:t xml:space="preserve">날짜</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진저태비는 대만 지하철에서 사랑받는 '역장 미칸'으로 글로벌 인기를 얻고 있다.</w:t>
            </w:r>
          </w:p>
          <w:p>
            <w:pPr>
              <w:spacing w:before="40"/>
            </w:pPr>
            <w:r>
              <w:rPr>
                <w:rFonts w:ascii="Arial" w:cs="Arial" w:eastAsia="Arial" w:hAnsi="Arial"/>
                <w:color w:val="5F5E5A"/>
                <w:sz w:val="16"/>
                <w:szCs w:val="16"/>
              </w:rPr>
              <w:t xml:space="preserve">&lt;a href="https://e.vnexpress.net/news/news/traffic/ginger-tabby-gains-global-popularity-as-beloved-stationmaster-mikan-a...</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2026-05-27</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청정 에너지로 가는 길</w:t>
            </w:r>
          </w:p>
          <w:p>
            <w:pPr>
              <w:spacing w:before="40"/>
            </w:pPr>
            <w:r>
              <w:rPr>
                <w:rFonts w:ascii="Arial" w:cs="Arial" w:eastAsia="Arial" w:hAnsi="Arial"/>
                <w:color w:val="5F5E5A"/>
                <w:sz w:val="16"/>
                <w:szCs w:val="16"/>
              </w:rPr>
              <w:t xml:space="preserve">제공된 기사 본문은 PR Newswire APAC의 웹사이트 네비게이션 메뉴와 로그인 정보만 포함되어 있으며, '깨끗한 에너지로의 경로'라는 제목만 있고 실제 기사 내용이 없어 요약 불가능합니다.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en_prnasisa</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Web3 빌더, 베트남에서 더욱 강력한 스타트업 지원 요구</w:t>
            </w:r>
          </w:p>
          <w:p>
            <w:pPr>
              <w:spacing w:before="40"/>
            </w:pPr>
            <w:r>
              <w:rPr>
                <w:rFonts w:ascii="Arial" w:cs="Arial" w:eastAsia="Arial" w:hAnsi="Arial"/>
                <w:color w:val="5F5E5A"/>
                <w:sz w:val="16"/>
                <w:szCs w:val="16"/>
              </w:rPr>
              <w:t xml:space="preserve">베트남의 웹3 개발자들이 스타트업 지원 강화를 요청했다. 블록체인 및 암호화폐 관련 기업들의 성장을 위해 정부의 정책 지원과 규제 개선이 필요하다는 주장이 제기되었다.</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2E7D32"/>
                <w:sz w:val="18"/>
                <w:szCs w:val="18"/>
              </w:rPr>
              <w:t xml:space="preserve">🆕</w:t>
            </w:r>
          </w:p>
        </w:tc>
        <w:tc>
          <w:tcPr>
            <w:tcW w:type="dxa" w:w="556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b/>
                <w:bCs/>
                <w:color w:val="1A1A1A"/>
                <w:sz w:val="18"/>
                <w:szCs w:val="18"/>
              </w:rPr>
              <w:t xml:space="preserve">싱가포르 커피숍 주인은 5일 동안 3번의 정전으로 사업이 마비됐다고 말했습니다.</w:t>
            </w:r>
          </w:p>
          <w:p>
            <w:pPr>
              <w:spacing w:before="40"/>
            </w:pPr>
            <w:r>
              <w:rPr>
                <w:rFonts w:ascii="Arial" w:cs="Arial" w:eastAsia="Arial" w:hAnsi="Arial"/>
                <w:color w:val="5F5E5A"/>
                <w:sz w:val="16"/>
                <w:szCs w:val="16"/>
              </w:rPr>
              <w:t xml:space="preserve">&lt;a href="https://e.vnexpress.net/news/business/companies/singapore-coffee-shop-owner-says-3-power-blackouts-in-5-days-cr...</w:t>
            </w:r>
          </w:p>
        </w:tc>
        <w:tc>
          <w:tcPr>
            <w:tcW w:type="dxa" w:w="18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E8F5E9"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2026-05-26</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업계 협회, 회원사에 대한 보다 실질적인 지원 제공 기대</w:t>
            </w:r>
          </w:p>
          <w:p>
            <w:pPr>
              <w:spacing w:before="40"/>
            </w:pPr>
            <w:r>
              <w:rPr>
                <w:rFonts w:ascii="Arial" w:cs="Arial" w:eastAsia="Arial" w:hAnsi="Arial"/>
                <w:color w:val="5F5E5A"/>
                <w:sz w:val="16"/>
                <w:szCs w:val="16"/>
              </w:rPr>
              <w:t xml:space="preserve">베트남 상공회의소(VCCI)가 주최한 전국 기업협회 회의에서 기업협회들이 네트워킹과 컨퍼런스 개최를 넘어 공급망 강화, 경쟁력 향상, 정책 참여 등 실질적 지원을 제공할 것을 촉구했다. 2024-2026년 기간 기업...</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vietnamnews_vn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2026-05-25</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장애가 있는 청소년을 지원할 수 있는 더 많은 기회</w:t>
            </w:r>
          </w:p>
          <w:p>
            <w:pPr>
              <w:spacing w:before="40"/>
            </w:pPr>
            <w:r>
              <w:rPr>
                <w:rFonts w:ascii="Arial" w:cs="Arial" w:eastAsia="Arial" w:hAnsi="Arial"/>
                <w:color w:val="5F5E5A"/>
                <w:sz w:val="16"/>
                <w:szCs w:val="16"/>
              </w:rPr>
              <w:t xml:space="preserve">장애 청소년을 지원하기 위한 더 많은 기회를 제공하는 내용으로, 베트남에서 장애인 청년층을 위한 정책 및 지원 방안을 확대하고 있음을 다룬 기사</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nhandan_vn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2026-05-22</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산사태 방지 및 강둑 보호를 위해 제방 건설 강화</w:t>
            </w:r>
          </w:p>
          <w:p>
            <w:pPr>
              <w:spacing w:before="40"/>
            </w:pPr>
            <w:r>
              <w:rPr>
                <w:rFonts w:ascii="Arial" w:cs="Arial" w:eastAsia="Arial" w:hAnsi="Arial"/>
                <w:color w:val="5F5E5A"/>
                <w:sz w:val="16"/>
                <w:szCs w:val="16"/>
              </w:rPr>
              <w:t xml:space="preserve">산사태 위험 지역을 신속하게 파악하기 위해 하천, 운하, 수로를 따라 운행되는 도로 운송 경로와 내륙 수로 통로에 대한 점검과 검토를 강화하도록 관계 기관에 지시되었습니다.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Gardenia, 베이커리 생산을 JB로 이전; 영향을 받은 싱가포르 직원 141명이 전환 및 경력 지원을 받음</w:t>
            </w:r>
          </w:p>
          <w:p>
            <w:pPr>
              <w:spacing w:before="40"/>
            </w:pPr>
            <w:r>
              <w:rPr>
                <w:rFonts w:ascii="Arial" w:cs="Arial" w:eastAsia="Arial" w:hAnsi="Arial"/>
                <w:color w:val="5F5E5A"/>
                <w:sz w:val="16"/>
                <w:szCs w:val="16"/>
              </w:rPr>
              <w:t xml:space="preserve">이 기사는 싱가포르의 제빵 기업 Gardenia가 생산 시설을 말레이시아 조호바루(JB)로 이전하면서 영향을 받는 싱가포르 직원 141명에게 전환 지원 및 경력 개발 지원을 제공한다는 내용입니다.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humanresourcesonline_net</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2026-05-21</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호치민시, 호주와의 협력 기회 확대</w:t>
            </w:r>
          </w:p>
          <w:p>
            <w:pPr>
              <w:spacing w:before="40"/>
            </w:pPr>
            <w:r>
              <w:rPr>
                <w:rFonts w:ascii="Arial" w:cs="Arial" w:eastAsia="Arial" w:hAnsi="Arial"/>
                <w:color w:val="5F5E5A"/>
                <w:sz w:val="16"/>
                <w:szCs w:val="16"/>
              </w:rPr>
              <w:t xml:space="preserve">호치민시와 호주 파트너는 5월 19일 열린 "Meet Australia 2026" 프로그램에서 무역, 투자, 녹색 에너지 및 고품질 인력 개발 분야에서 새로운 협력 기회를 모색했습니다.</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sggp_org_vn</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2026-05-19</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컨빅션 2026, 디지털 금융 인프라와 블록체인 개발에 집중</w:t>
            </w:r>
          </w:p>
          <w:p>
            <w:pPr>
              <w:spacing w:before="40"/>
            </w:pPr>
            <w:r>
              <w:rPr>
                <w:rFonts w:ascii="Arial" w:cs="Arial" w:eastAsia="Arial" w:hAnsi="Arial"/>
                <w:color w:val="5F5E5A"/>
                <w:sz w:val="16"/>
                <w:szCs w:val="16"/>
              </w:rPr>
              <w:t xml:space="preserve">&lt;a href="https://e.vnexpress.net/news/business/conviction-2026-to-focus-on-digital-financial-infrastructure-and-blockcha...</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Business</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폭우와 회오리바람으로 베트남 지방에서 387,000달러의 피해 발생</w:t>
            </w:r>
          </w:p>
          <w:p>
            <w:pPr>
              <w:spacing w:before="40"/>
            </w:pPr>
            <w:r>
              <w:rPr>
                <w:rFonts w:ascii="Arial" w:cs="Arial" w:eastAsia="Arial" w:hAnsi="Arial"/>
                <w:color w:val="5F5E5A"/>
                <w:sz w:val="16"/>
                <w:szCs w:val="16"/>
              </w:rPr>
              <w:t xml:space="preserve">&lt;a href="https://e.vnexpress.net/news/news/environment/heavy-rains-whirlwinds-cause-387-000-damage-in-vietnam-provinces-...</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2026-05-20</w:t>
            </w:r>
          </w:p>
        </w:tc>
      </w:tr>
      <w:tr>
        <w:tc>
          <w:tcPr>
            <w:tcW w:type="dxa" w:w="7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8"/>
                <w:szCs w:val="18"/>
              </w:rPr>
              <w:t xml:space="preserve">·</w:t>
            </w:r>
          </w:p>
        </w:tc>
        <w:tc>
          <w:tcPr>
            <w:tcW w:type="dxa" w:w="5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8"/>
                <w:szCs w:val="18"/>
              </w:rPr>
              <w:t xml:space="preserve">하노이는 주민들이 교외 지역으로 이주하도록 장려하기 위한 인센티브를 계획하고 있습니다.</w:t>
            </w:r>
          </w:p>
          <w:p>
            <w:pPr>
              <w:spacing w:before="40"/>
            </w:pPr>
            <w:r>
              <w:rPr>
                <w:rFonts w:ascii="Arial" w:cs="Arial" w:eastAsia="Arial" w:hAnsi="Arial"/>
                <w:color w:val="5F5E5A"/>
                <w:sz w:val="16"/>
                <w:szCs w:val="16"/>
              </w:rPr>
              <w:t xml:space="preserve">&lt;a href="https://e.vnexpress.net/news/news/hanoi-plans-incentives-to-encourage-residents-to-move-to-suburban-areas-50745...</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color w:val="185FA5"/>
                <w:sz w:val="17"/>
                <w:szCs w:val="17"/>
              </w:rPr>
              <w:t xml:space="preserve">VnExpress International</w:t>
            </w:r>
          </w:p>
        </w:tc>
        <w:tc>
          <w:tcPr>
            <w:tcW w:type="dxa" w:w="13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pPr>
              <w:jc w:val="center"/>
            </w:pPr>
            <w:r>
              <w:rPr>
                <w:rFonts w:ascii="Arial" w:cs="Arial" w:eastAsia="Arial" w:hAnsi="Arial"/>
                <w:color w:val="5F5E5A"/>
                <w:sz w:val="17"/>
                <w:szCs w:val="17"/>
              </w:rPr>
              <w:t xml:space="preserve">2026-05-16</w:t>
            </w:r>
          </w:p>
        </w:tc>
      </w:tr>
    </w:tbl>
    <w:p>
      <w:pPr>
        <w:spacing w:after="160"/>
      </w:pPr>
      <w:r>
        <w:t xml:space="preserve"/>
      </w:r>
    </w:p>
    <w:p>
      <w:pPr>
        <w:pBdr>
          <w:bottom w:val="single" w:color="795548"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[19/21]: HN-URBAN-INFRA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19</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HN-URBAN-INFRA</w:t>
            </w:r>
          </w:p>
          <w:p>
            <w:r>
              <w:rPr>
                <w:rFonts w:ascii="Arial" w:cs="Arial" w:eastAsia="Arial" w:hAnsi="Arial"/>
                <w:color w:val="5F5E5A"/>
                <w:sz w:val="18"/>
                <w:szCs w:val="18"/>
              </w:rPr>
              <w:t xml:space="preserve">플랜 ID: HN-URBAN-INFRA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2024년 12월 Decision 1668로 확정된 하노이 도시개발 마스터플랜 2045/2065는 9×9×9 다핵다중심 클러스터 모델을 적용해 5대 도시권·7개 위성도시를 체계화한다. 총 투자 $2.5T(2026~2045), 인구 2045년 최대 16M 수용이 목표다. 링로드4(113km, $3.6B) 착공이 서막이며, 홍강 양안 신도시, 또리히강 정화, 15개 메트로 노선이 핵심이다.</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도시개발 총투자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$2.5T (2026~2045)</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Decision 1668 확정</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 목표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16M명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현재 8.5M명</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링로드4 완공</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2027년 전체 완공</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착공 진행</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링로드4 전체 완공</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도로</w:t>
            </w:r>
          </w:p>
        </w:tc>
        <w:tc>
          <w:tcPr>
            <w:tcW w:type="dxa" w:w="1800"/>
            <w:tcBorders>
              <w:top w:val="single" w:color="DDDDDD" w:sz="1"/>
              <w:left w:val="single" w:color="DDDDDD" w:sz="1"/>
              <w:bottom w:val="single" w:color="DDDDDD" w:sz="1"/>
              <w:right w:val="single" w:color="DDDDDD" w:sz="1"/>
            </w:tcBorders>
            <w:shd w:fill="E6F1FB" w:val="clear"/>
            <w:tcMar>
              <w:top w:type="dxa" w:w="100"/>
              <w:left w:type="dxa" w:w="150"/>
              <w:bottom w:type="dxa" w:w="100"/>
              <w:right w:type="dxa" w:w="150"/>
            </w:tcMar>
          </w:tcPr>
          <w:p>
            <w:r>
              <w:rPr>
                <w:rFonts w:ascii="Arial" w:cs="Arial" w:eastAsia="Arial" w:hAnsi="Arial"/>
                <w:b/>
                <w:bCs/>
                <w:color w:val="185FA5"/>
                <w:sz w:val="19"/>
                <w:szCs w:val="19"/>
              </w:rPr>
              <w:t xml:space="preserve">공사</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외곽</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2공항 계획</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5,000만명/년</w:t>
            </w:r>
          </w:p>
        </w:tc>
        <w:tc>
          <w:tcPr>
            <w:tcW w:type="dxa" w:w="1800"/>
            <w:tcBorders>
              <w:top w:val="single" w:color="DDDDDD" w:sz="1"/>
              <w:left w:val="single" w:color="DDDDDD" w:sz="1"/>
              <w:bottom w:val="single" w:color="DDDDDD" w:sz="1"/>
              <w:right w:val="single" w:color="DDDDDD" w:sz="1"/>
            </w:tcBorders>
            <w:shd w:fill="EEEDFE" w:val="clear"/>
            <w:tcMar>
              <w:top w:type="dxa" w:w="100"/>
              <w:left w:type="dxa" w:w="150"/>
              <w:bottom w:type="dxa" w:w="100"/>
              <w:right w:type="dxa" w:w="150"/>
            </w:tcMar>
          </w:tcPr>
          <w:p>
            <w:r>
              <w:rPr>
                <w:rFonts w:ascii="Arial" w:cs="Arial" w:eastAsia="Arial" w:hAnsi="Arial"/>
                <w:b/>
                <w:bCs/>
                <w:color w:val="3C3489"/>
                <w:sz w:val="19"/>
                <w:szCs w:val="19"/>
              </w:rPr>
              <w:t xml:space="preserve">계획</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인근</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 상수도 2단계</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$3.2억</w:t>
            </w:r>
          </w:p>
        </w:tc>
        <w:tc>
          <w:tcPr>
            <w:tcW w:type="dxa" w:w="1800"/>
            <w:tcBorders>
              <w:top w:val="single" w:color="DDDDDD" w:sz="1"/>
              <w:left w:val="single" w:color="DDDDDD" w:sz="1"/>
              <w:bottom w:val="single" w:color="DDDDDD" w:sz="1"/>
              <w:right w:val="single" w:color="DDDDDD" w:sz="1"/>
            </w:tcBorders>
            <w:shd w:fill="FAEEDA" w:val="clear"/>
            <w:tcMar>
              <w:top w:type="dxa" w:w="100"/>
              <w:left w:type="dxa" w:w="150"/>
              <w:bottom w:type="dxa" w:w="100"/>
              <w:right w:type="dxa" w:w="150"/>
            </w:tcMar>
          </w:tcPr>
          <w:p>
            <w:r>
              <w:rPr>
                <w:rFonts w:ascii="Arial" w:cs="Arial" w:eastAsia="Arial" w:hAnsi="Arial"/>
                <w:b/>
                <w:bCs/>
                <w:color w:val="854F0B"/>
                <w:sz w:val="19"/>
                <w:szCs w:val="19"/>
              </w:rPr>
              <w:t xml:space="preserve">입찰</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하노이 북부</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[20/21]: HN-URBAN-WEST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20</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HN-URBAN-WEST</w:t>
            </w:r>
          </w:p>
          <w:p>
            <w:r>
              <w:rPr>
                <w:rFonts w:ascii="Arial" w:cs="Arial" w:eastAsia="Arial" w:hAnsi="Arial"/>
                <w:color w:val="5F5E5A"/>
                <w:sz w:val="18"/>
                <w:szCs w:val="18"/>
              </w:rPr>
              <w:t xml:space="preserve">플랜 ID: HN-URBAN-WEST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서부 1,586ha 국가 하이테크파크. ICT·반도체·바이오·R&amp;D 클러스터로 육성. 삼성·인텔·FPT·LG·VinFast 입주. 2023년 11월 하노이 인민위 이관으로 인허가 가속. KIST(한국과학기술연구원) Vietnam Campus, 베트남-한국 R&amp;D 센터 등 한국 협력 거점. 2030년까지 입주기업 800개, 매출 $30B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입주 기업</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800개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113개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연간 매출</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$30B (2030)</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$1.6B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고용 인원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15만명 (2030)</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2.5만명 (2024)</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R&amp;D 투자</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GDP 2%</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GDP 0.5%</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Samsung R&amp;D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$220M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2022 가동, 동남아 최대</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KIST Vietnam Campus</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$70M</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KIST 분원</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FPT Software HQ</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30,000명 수용</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IT 서비스</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Hanwha Aerospace 위성 R&amp;D</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검토 중</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한국 협력</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Hoa Lac</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p>
      <w:r>
        <w:br w:type="page"/>
      </w:r>
    </w:p>
    <w:p>
      <w:pPr>
        <w:pStyle w:val="Heading1"/>
        <w:spacing w:after="160" w:before="360"/>
      </w:pPr>
      <w:r>
        <w:rPr>
          <w:rFonts w:ascii="Arial" w:cs="Arial" w:eastAsia="Arial" w:hAnsi="Arial"/>
          <w:b/>
          <w:bCs/>
          <w:color w:val="0C2340"/>
          <w:sz w:val="32"/>
          <w:szCs w:val="32"/>
        </w:rPr>
        <w:t xml:space="preserve">플랜 분석 [21/21]: HN-URBAN-NORTH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single" w:color="FFFFFF" w:sz="1"/>
              <w:left w:val="single" w:color="FFFFFF" w:sz="1"/>
              <w:bottom w:val="single" w:color="FFFFFF" w:sz="1"/>
              <w:right w:val="single" w:color="FFFFFF" w:sz="1"/>
            </w:tcBorders>
            <w:shd w:fill="1976D2" w:val="clear"/>
            <w:tcMar>
              <w:top w:type="dxa" w:w="120"/>
              <w:left w:type="dxa" w:w="160"/>
              <w:bottom w:type="dxa" w:w="120"/>
              <w:right w:type="dxa" w:w="160"/>
            </w:tcMar>
            <w:vAlign w:val="center"/>
          </w:tcPr>
          <w:p>
            <w:pPr>
              <w:jc w:val="center"/>
            </w:pPr>
            <w:r>
              <w:rPr>
                <w:rFonts w:ascii="Arial" w:cs="Arial" w:eastAsia="Arial" w:hAnsi="Arial"/>
                <w:b/>
                <w:bCs/>
                <w:color w:val="FFFFFF"/>
                <w:sz w:val="32"/>
                <w:szCs w:val="32"/>
              </w:rPr>
              <w:t xml:space="preserve">21</w:t>
            </w:r>
          </w:p>
        </w:tc>
        <w:tc>
          <w:tcPr>
            <w:tcW w:type="dxa" w:w="8560"/>
            <w:tcBorders>
              <w:top w:val="single" w:color="FFFFFF" w:sz="1"/>
              <w:left w:val="single" w:color="FFFFFF" w:sz="1"/>
              <w:bottom w:val="single" w:color="FFFFFF" w:sz="1"/>
              <w:right w:val="single" w:color="FFFFFF" w:sz="1"/>
            </w:tcBorders>
            <w:shd w:fill="F1EFE8" w:val="clear"/>
            <w:tcMar>
              <w:top w:type="dxa" w:w="120"/>
              <w:left w:type="dxa" w:w="240"/>
              <w:bottom w:type="dxa" w:w="120"/>
              <w:right w:type="dxa" w:w="160"/>
            </w:tcMar>
          </w:tcPr>
          <w:p>
            <w:r>
              <w:rPr>
                <w:rFonts w:ascii="Arial" w:cs="Arial" w:eastAsia="Arial" w:hAnsi="Arial"/>
                <w:b/>
                <w:bCs/>
                <w:color w:val="0C2340"/>
                <w:sz w:val="26"/>
                <w:szCs w:val="26"/>
              </w:rPr>
              <w:t xml:space="preserve">HN-URBAN-NORTH</w:t>
            </w:r>
          </w:p>
          <w:p>
            <w:r>
              <w:rPr>
                <w:rFonts w:ascii="Arial" w:cs="Arial" w:eastAsia="Arial" w:hAnsi="Arial"/>
                <w:color w:val="5F5E5A"/>
                <w:sz w:val="18"/>
                <w:szCs w:val="18"/>
              </w:rPr>
              <w:t xml:space="preserve">플랜 ID: HN-URBAN-NORTH  |  섹터: Smart City</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① 사업 개요 (Layer 1 — 정책 맥락)</w:t>
      </w:r>
    </w:p>
    <w:p>
      <w:pPr>
        <w:spacing w:after="100"/>
      </w:pPr>
      <w:r>
        <w:rPr>
          <w:rFonts w:ascii="Arial" w:cs="Arial" w:eastAsia="Arial" w:hAnsi="Arial"/>
          <w:color w:val="1A1A1A"/>
          <w:sz w:val="20"/>
          <w:szCs w:val="20"/>
        </w:rPr>
        <w:t xml:space="preserve">하노이 도시개발 마스터플랜 2045/2065 하위 — 북부 동아인(Dong Anh) 신도시. 하노이 북부 노이바이 공항 인근 4,200ha 부지, 인구 30~40만 수용 신도시 개발. Sumitomo(일본)·BRG Group(베트남) 합작 BRG-Sumitomo Smart City($4B), Vingroup Co Loa Smart City 등 대형 프로젝트 추진. 2045년 인구 87만 목표.</w:t>
      </w:r>
    </w:p>
    <w:p>
      <w:pPr>
        <w:spacing w:after="80"/>
      </w:pPr>
      <w:r>
        <w:t xml:space="preserve"/>
      </w:r>
    </w:p>
    <w:p>
      <w:pPr>
        <w:pStyle w:val="Heading2"/>
        <w:spacing w:after="120" w:before="240"/>
      </w:pPr>
      <w:r>
        <w:rPr>
          <w:rFonts w:ascii="Arial" w:cs="Arial" w:eastAsia="Arial" w:hAnsi="Arial"/>
          <w:b/>
          <w:bCs/>
          <w:color w:val="0d9488"/>
          <w:sz w:val="26"/>
          <w:szCs w:val="26"/>
        </w:rPr>
        <w:t xml:space="preserve">② KPI 목표 및 기준값</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1200"/>
        <w:gridCol w:w="2560"/>
      </w:tblGrid>
      <w:tr>
        <w:tc>
          <w:tcPr>
            <w:tcW w:type="dxa" w:w="36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지표 (Indicator)</w:t>
            </w:r>
          </w:p>
        </w:tc>
        <w:tc>
          <w:tcPr>
            <w:tcW w:type="dxa" w:w="20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목표값 (Target)</w:t>
            </w:r>
          </w:p>
        </w:tc>
        <w:tc>
          <w:tcPr>
            <w:tcW w:type="dxa" w:w="120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단위</w:t>
            </w:r>
          </w:p>
        </w:tc>
        <w:tc>
          <w:tcPr>
            <w:tcW w:type="dxa" w:w="2560"/>
            <w:tcBorders>
              <w:top w:val="single" w:color="0d9488" w:sz="1"/>
              <w:left w:val="single" w:color="0d9488" w:sz="1"/>
              <w:bottom w:val="single" w:color="0d9488" w:sz="1"/>
              <w:right w:val="single" w:color="0d9488" w:sz="1"/>
            </w:tcBorders>
            <w:shd w:fill="085041"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기준값 (Baseline)</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신도시 부지</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4,200 ha</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계획·인허가 단계</w:t>
            </w:r>
          </w:p>
        </w:tc>
      </w:tr>
      <w:tr>
        <w:tc>
          <w:tcPr>
            <w:tcW w:type="dxa" w:w="36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인구 수용</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30~40만 (2045)</w:t>
            </w:r>
          </w:p>
        </w:tc>
        <w:tc>
          <w:tcPr>
            <w:tcW w:type="dxa" w:w="12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약 4.2만 (2024)</w:t>
            </w:r>
          </w:p>
        </w:tc>
      </w:tr>
      <w:tr>
        <w:tc>
          <w:tcPr>
            <w:tcW w:type="dxa" w:w="36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투자 규모</w:t>
            </w:r>
          </w:p>
        </w:tc>
        <w:tc>
          <w:tcPr>
            <w:tcW w:type="dxa" w:w="2000"/>
            <w:tcBorders>
              <w:top w:val="single" w:color="DDDDDD" w:sz="1"/>
              <w:left w:val="single" w:color="DDDDDD" w:sz="1"/>
              <w:bottom w:val="single" w:color="DDDDDD" w:sz="1"/>
              <w:right w:val="single" w:color="DDDDDD" w:sz="1"/>
            </w:tcBorders>
            <w:shd w:fill="E1F5EE" w:val="clear"/>
            <w:tcMar>
              <w:top w:type="dxa" w:w="100"/>
              <w:left w:type="dxa" w:w="150"/>
              <w:bottom w:type="dxa" w:w="100"/>
              <w:right w:type="dxa" w:w="150"/>
            </w:tcMar>
          </w:tcPr>
          <w:p>
            <w:r>
              <w:rPr>
                <w:rFonts w:ascii="Arial" w:cs="Arial" w:eastAsia="Arial" w:hAnsi="Arial"/>
                <w:b/>
                <w:bCs/>
                <w:color w:val="085041"/>
                <w:sz w:val="19"/>
                <w:szCs w:val="19"/>
              </w:rPr>
              <w:t xml:space="preserve">$4B+ (BRG-Sumitomo)</w:t>
            </w:r>
          </w:p>
        </w:tc>
        <w:tc>
          <w:tcPr>
            <w:tcW w:type="dxa" w:w="12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
            </w:r>
          </w:p>
        </w:tc>
        <w:tc>
          <w:tcPr>
            <w:tcW w:type="dxa" w:w="25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단계별 진입</w:t>
            </w:r>
          </w:p>
        </w:tc>
      </w:tr>
    </w:tbl>
    <w:p>
      <w:pPr>
        <w:spacing w:after="80"/>
      </w:pPr>
      <w:r>
        <w:t xml:space="preserve"/>
      </w:r>
    </w:p>
    <w:p>
      <w:pPr>
        <w:pStyle w:val="Heading2"/>
        <w:spacing w:after="120" w:before="240"/>
      </w:pPr>
      <w:r>
        <w:rPr>
          <w:rFonts w:ascii="Arial" w:cs="Arial" w:eastAsia="Arial" w:hAnsi="Arial"/>
          <w:b/>
          <w:bCs/>
          <w:color w:val="0d9488"/>
          <w:sz w:val="26"/>
          <w:szCs w:val="26"/>
        </w:rPr>
        <w:t xml:space="preserve">③ 주요 계획 프로젝트 목록</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1800"/>
        <w:gridCol w:w="1800"/>
        <w:gridCol w:w="2360"/>
      </w:tblGrid>
      <w:tr>
        <w:tc>
          <w:tcPr>
            <w:tcW w:type="dxa" w:w="34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프로젝트명</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규모·용량</w:t>
            </w:r>
          </w:p>
        </w:tc>
        <w:tc>
          <w:tcPr>
            <w:tcW w:type="dxa" w:w="180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추진 상태</w:t>
            </w:r>
          </w:p>
        </w:tc>
        <w:tc>
          <w:tcPr>
            <w:tcW w:type="dxa" w:w="2360"/>
            <w:tcBorders>
              <w:top w:val="single" w:color="0d9488" w:sz="1"/>
              <w:left w:val="single" w:color="0d9488" w:sz="1"/>
              <w:bottom w:val="single" w:color="0d9488" w:sz="1"/>
              <w:right w:val="single" w:color="0d9488" w:sz="1"/>
            </w:tcBorders>
            <w:shd w:fill="0d9488" w:val="clear"/>
            <w:tcMar>
              <w:top w:type="dxa" w:w="100"/>
              <w:left w:type="dxa" w:w="150"/>
              <w:bottom w:type="dxa" w:w="100"/>
              <w:right w:type="dxa" w:w="150"/>
            </w:tcMar>
          </w:tcPr>
          <w:p>
            <w:pPr>
              <w:jc w:val="center"/>
            </w:pPr>
            <w:r>
              <w:rPr>
                <w:rFonts w:ascii="Arial" w:cs="Arial" w:eastAsia="Arial" w:hAnsi="Arial"/>
                <w:b/>
                <w:bCs/>
                <w:color w:val="FFFFFF"/>
                <w:sz w:val="19"/>
                <w:szCs w:val="19"/>
              </w:rPr>
              <w:t xml:space="preserve">대상 지역</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BRG-Sumitomo Smart City</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272 ha / $4B</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일본 ODA + 민간</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Vingroup Co Loa Smart City</w:t>
            </w:r>
          </w:p>
        </w:tc>
        <w:tc>
          <w:tcPr>
            <w:tcW w:type="dxa" w:w="180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bCs/>
                <w:color w:val="185FA5"/>
                <w:sz w:val="19"/>
                <w:szCs w:val="19"/>
              </w:rPr>
              <w:t xml:space="preserve">385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Vingroup 자체개발</w:t>
            </w:r>
          </w:p>
        </w:tc>
        <w:tc>
          <w:tcPr>
            <w:tcW w:type="dxa" w:w="2360"/>
            <w:tcBorders>
              <w:top w:val="single" w:color="DDDDDD" w:sz="1"/>
              <w:left w:val="single" w:color="DDDDDD" w:sz="1"/>
              <w:bottom w:val="single" w:color="DDDDDD" w:sz="1"/>
              <w:right w:val="single" w:color="DDDDDD" w:sz="1"/>
            </w:tcBorders>
            <w:shd w:fill="FAFAF8"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r>
        <w:tc>
          <w:tcPr>
            <w:tcW w:type="dxa" w:w="34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National Exhibition Center</w:t>
            </w:r>
          </w:p>
        </w:tc>
        <w:tc>
          <w:tcPr>
            <w:tcW w:type="dxa" w:w="180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bCs/>
                <w:color w:val="185FA5"/>
                <w:sz w:val="19"/>
                <w:szCs w:val="19"/>
              </w:rPr>
              <w:t xml:space="preserve">90 ha</w:t>
            </w:r>
          </w:p>
        </w:tc>
        <w:tc>
          <w:tcPr>
            <w:tcW w:type="dxa" w:w="1800"/>
            <w:tcBorders>
              <w:top w:val="single" w:color="DDDDDD" w:sz="1"/>
              <w:left w:val="single" w:color="DDDDDD" w:sz="1"/>
              <w:bottom w:val="single" w:color="DDDDDD" w:sz="1"/>
              <w:right w:val="single" w:color="DDDDDD" w:sz="1"/>
            </w:tcBorders>
            <w:shd w:fill="F1EFE8" w:val="clear"/>
            <w:tcMar>
              <w:top w:type="dxa" w:w="100"/>
              <w:left w:type="dxa" w:w="150"/>
              <w:bottom w:type="dxa" w:w="100"/>
              <w:right w:type="dxa" w:w="150"/>
            </w:tcMar>
          </w:tcPr>
          <w:p>
            <w:r>
              <w:rPr>
                <w:rFonts w:ascii="Arial" w:cs="Arial" w:eastAsia="Arial" w:hAnsi="Arial"/>
                <w:b/>
                <w:bCs/>
                <w:color w:val="5F5E5A"/>
                <w:sz w:val="19"/>
                <w:szCs w:val="19"/>
              </w:rPr>
              <w:t xml:space="preserve">2027 개관 목표</w:t>
            </w:r>
          </w:p>
        </w:tc>
        <w:tc>
          <w:tcPr>
            <w:tcW w:type="dxa" w:w="2360"/>
            <w:tcBorders>
              <w:top w:val="single" w:color="DDDDDD" w:sz="1"/>
              <w:left w:val="single" w:color="DDDDDD" w:sz="1"/>
              <w:bottom w:val="single" w:color="DDDDDD" w:sz="1"/>
              <w:right w:val="single" w:color="DDDDDD" w:sz="1"/>
            </w:tcBorders>
            <w:shd w:fill="FFFFFF" w:val="clear"/>
            <w:tcMar>
              <w:top w:type="dxa" w:w="100"/>
              <w:left w:type="dxa" w:w="150"/>
              <w:bottom w:type="dxa" w:w="100"/>
              <w:right w:type="dxa" w:w="150"/>
            </w:tcMar>
          </w:tcPr>
          <w:p>
            <w:r>
              <w:rPr>
                <w:rFonts w:ascii="Arial" w:cs="Arial" w:eastAsia="Arial" w:hAnsi="Arial"/>
                <w:b w:val="false"/>
                <w:bCs w:val="false"/>
                <w:color w:val="1A1A1A"/>
                <w:sz w:val="19"/>
                <w:szCs w:val="19"/>
              </w:rPr>
              <w:t xml:space="preserve">Dong Anh</w:t>
            </w:r>
          </w:p>
        </w:tc>
      </w:tr>
    </w:tbl>
    <w:p>
      <w:pPr>
        <w:spacing w:after="80"/>
      </w:pPr>
      <w:r>
        <w:t xml:space="preserve"/>
      </w:r>
    </w:p>
    <w:p>
      <w:pPr>
        <w:pStyle w:val="Heading2"/>
        <w:spacing w:after="120" w:before="240"/>
      </w:pPr>
      <w:r>
        <w:rPr>
          <w:rFonts w:ascii="Arial" w:cs="Arial" w:eastAsia="Arial" w:hAnsi="Arial"/>
          <w:b/>
          <w:bCs/>
          <w:color w:val="185FA5"/>
          <w:sz w:val="26"/>
          <w:szCs w:val="26"/>
        </w:rPr>
        <w:t xml:space="preserve">④ AI 분석 요약 (Layer 2 — 뉴스 인사이트)</w:t>
      </w:r>
    </w:p>
    <w:p>
      <w:pPr>
        <w:shd w:fill="F1EFE8" w:val="clear"/>
        <w:spacing w:after="80" w:before="80"/>
        <w:ind w:left="240"/>
      </w:pPr>
      <w:r>
        <w:rPr>
          <w:rFonts w:ascii="Arial" w:cs="Arial" w:eastAsia="Arial" w:hAnsi="Arial"/>
          <w:b/>
          <w:bCs/>
          <w:color w:val="5F5E5A"/>
          <w:sz w:val="19"/>
          <w:szCs w:val="19"/>
        </w:rPr>
        <w:t xml:space="preserve">ℹ️ AI 분석이 생성되지 않았습니다. (DRY-RUN 또는 해당 기간 기사 없음)</w:t>
      </w:r>
    </w:p>
    <w:p>
      <w:pPr>
        <w:spacing w:after="80"/>
      </w:pPr>
      <w:r>
        <w:t xml:space="preserve"/>
      </w:r>
    </w:p>
    <w:p>
      <w:pPr>
        <w:shd w:fill="F1EFE8" w:val="clear"/>
        <w:spacing w:after="80" w:before="80"/>
        <w:ind w:left="240"/>
      </w:pPr>
      <w:r>
        <w:rPr>
          <w:rFonts w:ascii="Arial" w:cs="Arial" w:eastAsia="Arial" w:hAnsi="Arial"/>
          <w:b/>
          <w:bCs/>
          <w:color w:val="5F5E5A"/>
          <w:sz w:val="19"/>
          <w:szCs w:val="19"/>
        </w:rPr>
        <w:t xml:space="preserve">ℹ️ 해당 기간 수집 기사가 없습니다.</w:t>
      </w:r>
    </w:p>
    <w:p>
      <w:pPr>
        <w:spacing w:after="160"/>
      </w:pPr>
      <w:r>
        <w:t xml:space="preserve"/>
      </w:r>
    </w:p>
    <w:p>
      <w:pPr>
        <w:pBdr>
          <w:bottom w:val="single" w:color="1976D2" w:sz="4" w:space="1"/>
        </w:pBdr>
        <w:spacing w:after="160" w:before="160"/>
      </w:pPr>
    </w:p>
    <w:p>
      <w:pPr>
        <w:spacing w:after="160"/>
      </w:pPr>
      <w:r>
        <w:t xml:space="preserve"/>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sz w:val="32"/>
      <w:szCs w:val="32"/>
    </w:rPr>
  </w:style>
  <w:style w:type="paragraph" w:styleId="Heading2">
    <w:name w:val="Heading 2"/>
    <w:basedOn w:val="Normal"/>
    <w:next w:val="Normal"/>
    <w:qFormat/>
    <w:pPr>
      <w:spacing w:after="120" w:before="240"/>
      <w:outlineLvl w:val="1"/>
    </w:pPr>
    <w:rPr>
      <w:rFonts w:ascii="Arial" w:cs="Arial" w:eastAsia="Arial" w:hAnsi="Arial"/>
      <w:b/>
      <w:bCs/>
      <w:sz w:val="26"/>
      <w:szCs w:val="26"/>
    </w:rPr>
  </w:style>
  <w:style w:type="paragraph" w:styleId="Heading3">
    <w:name w:val="Heading 3"/>
    <w:basedOn w:val="Normal"/>
    <w:next w:val="Normal"/>
    <w:qFormat/>
    <w:pPr>
      <w:spacing w:after="80" w:before="18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2026-05-27T01:37:27.236Z</dcterms:created>
  <dcterms:modified xsi:type="dcterms:W3CDTF">2026-05-27T01:37:27.236Z</dcterms:modified>
</cp:coreProperties>
</file>

<file path=docProps/custom.xml><?xml version="1.0" encoding="utf-8"?>
<Properties xmlns="http://schemas.openxmlformats.org/officeDocument/2006/custom-properties" xmlns:vt="http://schemas.openxmlformats.org/officeDocument/2006/docPropsVTypes"/>
</file>