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8B5CF6"/>
          <w:sz w:val="40"/>
        </w:rPr>
        <w:t>도시철도·메트로 개발계획 2030</w:t>
      </w:r>
    </w:p>
    <w:p>
      <w:pPr>
        <w:jc w:val="center"/>
      </w:pPr>
      <w:r>
        <w:rPr>
          <w:sz w:val="20"/>
        </w:rPr>
        <w:t>Plan ID: VN-URB-METRO-2030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8B5CF6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8B5CF6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8B5CF6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8B5CF6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8B5CF6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28건 | 보고(2026년) 21건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8B5CF6"/>
          <w:sz w:val="28"/>
        </w:rPr>
        <w:t>1. Executive Briefing</w:t>
      </w:r>
    </w:p>
    <w:p>
      <w:pPr>
        <w:pBdr>
          <w:bottom w:val="single" w:sz="6" w:space="1" w:color="8B5CF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(2026년)</w:t>
            </w:r>
          </w:p>
        </w:tc>
        <w:tc>
          <w:tcPr>
            <w:tcW w:type="dxa" w:w="2196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28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21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75%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Ho Chi Minh City</w:t>
            </w:r>
          </w:p>
        </w:tc>
      </w:tr>
    </w:tbl>
    <w:p/>
    <w:p>
      <w:pPr>
        <w:pStyle w:val="Heading1"/>
      </w:pPr>
      <w:r>
        <w:rPr>
          <w:color w:val="8B5CF6"/>
        </w:rPr>
        <w:t>2. 국가 KPI 목표 및 플랜 개요</w:t>
      </w:r>
    </w:p>
    <w:p>
      <w:pPr>
        <w:pBdr>
          <w:bottom w:val="single" w:sz="6" w:space="1" w:color="8B5CF6"/>
        </w:pBdr>
      </w:pPr>
    </w:p>
    <w:p>
      <w:pPr>
        <w:pStyle w:val="Heading1"/>
      </w:pPr>
      <w:r>
        <w:rPr>
          <w:color w:val="8B5CF6"/>
        </w:rPr>
        <w:t>3. 전국 단위 주요 뉴스 (2026년, 4건)</w:t>
      </w:r>
    </w:p>
    <w:p>
      <w:pPr>
        <w:pBdr>
          <w:bottom w:val="single" w:sz="6" w:space="1" w:color="8B5CF6"/>
        </w:pBdr>
      </w:pPr>
    </w:p>
    <w:p>
      <w:r>
        <w:rPr>
          <w:b/>
          <w:color w:val="8B5CF6"/>
          <w:sz w:val="20"/>
        </w:rPr>
        <w:t xml:space="preserve">[01] </w:t>
      </w:r>
      <w:r>
        <w:rPr>
          <w:b/>
          <w:sz w:val="22"/>
        </w:rPr>
        <w:t>Tapping into Vietnam's High-Value Growth Ambition in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2026-03-06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2026년을 기점으로 고부가가치 산업 육성을 위한 디지털 인프라와 교통망 확충에 집중하고 있습니다. 특히 남북 고속철도 건설과 5G·6G 네트워크 구축, 국가 데이터 센터 설립을 통해 스마트 경제 전환을 가속화할 계획입니다.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Vietnam is prioritizing digital and transport infrastructure as it enters a high-value growth phase in 2026, focusing on the North-South high-speed railway and urban rail expansions. The strategy incl</w:t>
      </w:r>
    </w:p>
    <w:p>
      <w:pPr>
        <w:ind w:left="432"/>
      </w:pPr>
      <w:r>
        <w:rPr>
          <w:color w:val="1D4ED8"/>
          <w:sz w:val="16"/>
        </w:rPr>
        <w:t>https://www.vietnam-briefing.com/news/tapping-into-vietnam-high-value-growth-amb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8B5CF6"/>
          <w:sz w:val="20"/>
        </w:rPr>
        <w:t xml:space="preserve">[02] </w:t>
      </w:r>
      <w:r>
        <w:rPr>
          <w:b/>
          <w:sz w:val="22"/>
        </w:rPr>
        <w:t>The rail dream gains speed in southern Vietnam - VietNamNet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2026-02-24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호치민시의 메트로 1호선(벤탄-수오이띠엔)이 개통 1년 만에 2천만 명 이상의 승객을 유치하며 성공적인 운영을 이어가고 있습니다. 시 정부는 메트로 2호선 착공과 함께 2045년까지 대중교통 분담률을 60%까지 끌어올리기 위한 9개 노선 확충 계획을 가속화하고 있습니다.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Ho Chi Minh City's Metro Line 1 has surpassed 20 million passengers in its first year, catalyzing a shift toward modern urban transit. Following the groundbreaking of Metro Line 2, the city is advanci</w:t>
      </w:r>
    </w:p>
    <w:p>
      <w:pPr>
        <w:ind w:left="432"/>
      </w:pPr>
      <w:r>
        <w:rPr>
          <w:color w:val="1D4ED8"/>
          <w:sz w:val="16"/>
        </w:rPr>
        <w:t>https://vietnamnet.vn/en/the-rail-dream-gains-speed-in-southern-vietnam-2492174.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8B5CF6"/>
          <w:sz w:val="20"/>
        </w:rPr>
        <w:t xml:space="preserve">[03] </w:t>
      </w:r>
      <w:r>
        <w:rPr>
          <w:b/>
          <w:sz w:val="22"/>
        </w:rPr>
        <w:t>[VI→EN] The southern Vietnam housing market is clearly benefiting from a series of 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2026-01-13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📰 VietnamPlus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Vietnam</w:t>
            </w:r>
          </w:p>
        </w:tc>
      </w:tr>
    </w:tbl>
    <w:p/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The southern Vietnam housing market is clearly benefiting from a series of key infrastructure projects including Ring Road 3, Ring Road 4, Long Thanh International Airport, expressways, and expanded metro networks. These major infrastructure developm</w:t>
      </w:r>
    </w:p>
    <w:p>
      <w:pPr>
        <w:ind w:left="432"/>
      </w:pPr>
      <w:r>
        <w:rPr>
          <w:color w:val="1D4ED8"/>
          <w:sz w:val="16"/>
        </w:rPr>
        <w:t>https://www.vietnamplus.vn/ha-tang-lien-vung-mo-loi-bat-dong-san-phia-nam-mo-ron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8B5CF6"/>
          <w:sz w:val="20"/>
        </w:rPr>
        <w:t xml:space="preserve">[04] </w:t>
      </w:r>
      <w:r>
        <w:rPr>
          <w:b/>
          <w:sz w:val="22"/>
        </w:rPr>
        <w:t>Which is the most congested city in Southeast Asia in 2025?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2026-01-01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📰 VnExpress English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Vietnam</w:t>
            </w:r>
          </w:p>
        </w:tc>
      </w:tr>
    </w:tbl>
    <w:p/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Traffic congestion affects cities throughout Southeast Asia. Global data reveals that one metropolis surpasses all others, earning the distinction as the region's most congested city.</w:t>
      </w:r>
    </w:p>
    <w:p>
      <w:pPr>
        <w:ind w:left="432"/>
      </w:pPr>
      <w:r>
        <w:rPr>
          <w:color w:val="1D4ED8"/>
          <w:sz w:val="16"/>
        </w:rPr>
        <w:t>https://e.vnexpress.net/news/news/brainteaser/which-is-the-most-congested-city-i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8B5CF6"/>
          <w:sz w:val="26"/>
        </w:rPr>
        <w:t>4. Province × Project 진행현황 추적</w:t>
      </w:r>
    </w:p>
    <w:p>
      <w:pPr>
        <w:pBdr>
          <w:bottom w:val="single" w:sz="6" w:space="1" w:color="8B5CF6"/>
        </w:pBdr>
      </w:pPr>
    </w:p>
    <w:p>
      <w:r>
        <w:t>※ 본 플랜은 특정 Province KPI 데이터가 없습니다.</w:t>
      </w:r>
    </w:p>
    <w:p>
      <w:r>
        <w:br w:type="page"/>
      </w:r>
    </w:p>
    <w:p>
      <w:pPr>
        <w:pStyle w:val="Heading1"/>
      </w:pPr>
      <w:r>
        <w:rPr>
          <w:color w:val="8B5CF6"/>
        </w:rPr>
        <w:t>5. Province 활동도 종합</w:t>
      </w:r>
    </w:p>
    <w:p>
      <w:pPr>
        <w:pBdr>
          <w:bottom w:val="single" w:sz="6" w:space="1" w:color="8B5CF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8B5CF6"/>
          </w:tcPr>
          <w:p>
            <w:r>
              <w:rPr>
                <w:b/>
                <w:color w:val="FFFFFF"/>
              </w:rPr>
              <w:t>지방성</w:t>
            </w:r>
          </w:p>
        </w:tc>
        <w:tc>
          <w:tcPr>
            <w:tcW w:type="dxa" w:w="2196"/>
            <w:shd w:val="clear" w:color="auto" w:fill="8B5CF6"/>
          </w:tcPr>
          <w:p>
            <w:r>
              <w:rPr>
                <w:b/>
                <w:color w:val="FFFFFF"/>
              </w:rPr>
              <w:t>건수</w:t>
            </w:r>
          </w:p>
        </w:tc>
        <w:tc>
          <w:tcPr>
            <w:tcW w:type="dxa" w:w="2196"/>
            <w:shd w:val="clear" w:color="auto" w:fill="8B5CF6"/>
          </w:tcPr>
          <w:p>
            <w:r>
              <w:rPr>
                <w:b/>
                <w:color w:val="FFFFFF"/>
              </w:rPr>
              <w:t>비중</w:t>
            </w:r>
          </w:p>
        </w:tc>
        <w:tc>
          <w:tcPr>
            <w:tcW w:type="dxa" w:w="2196"/>
            <w:shd w:val="clear" w:color="auto" w:fill="8B5CF6"/>
          </w:tcPr>
          <w:p>
            <w:r>
              <w:rPr>
                <w:b/>
                <w:color w:val="FFFFFF"/>
              </w:rPr>
              <w:t>활동도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19건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67.9%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21.4%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10.7%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🟡 보통</w:t>
            </w:r>
          </w:p>
        </w:tc>
      </w:tr>
    </w:tbl>
    <w:p/>
    <w:p>
      <w:pPr>
        <w:pStyle w:val="Heading1"/>
      </w:pPr>
      <w:r>
        <w:rPr>
          <w:color w:val="8B5CF6"/>
        </w:rPr>
        <w:t>6. 리스크 및 비즈니스 기회</w:t>
      </w:r>
    </w:p>
    <w:p>
      <w:pPr>
        <w:pBdr>
          <w:bottom w:val="single" w:sz="6" w:space="1" w:color="8B5CF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8B5CF6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8B5CF6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color w:val="8B5CF6"/>
        </w:rPr>
        <w:t>7. Appendix — 전체 관련 기사 (28건, 관련성 통과)</w:t>
      </w:r>
    </w:p>
    <w:p>
      <w:pPr>
        <w:pBdr>
          <w:bottom w:val="single" w:sz="6" w:space="1" w:color="8B5CF6"/>
        </w:pBdr>
      </w:pPr>
    </w:p>
    <w:p>
      <w:r>
        <w:rPr>
          <w:color w:val="64748B"/>
          <w:sz w:val="18"/>
        </w:rPr>
        <w:t>※ 관련성 필터 통과 기사 (총 역사 28건 중 28건)</w:t>
        <w:br/>
        <w:t xml:space="preserve">   전체 이력은 Database Excel 파일의 플랜별 시트에서 확인하세요.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 (EN/KO)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How Ho Chi Minh City's $20B metro network is planned until 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-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accelerates Ben Thanh – Can Gio metro line, Can Gio Bri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[VI→EN] Đồng Nai yêu cầu các sở, ngành khẩn trương tháo gỡ 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VietnamPlus - Giao 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[VI→EN] Bình quân những ngày gần đây hành khách đi tuyến met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VietnamPlus - Giao 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City's metro vision: Big plans, slow progress Ho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2026-03-06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Tapping into Vietnam's High-Value Growth Ambition in 2026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Free metro, bus services proposed for passengers on election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 metro ridership up over 32% during Tet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-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rail dream gains speed in southern Vietnam - VietNamNet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 outlines roadmap of new urban development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accelerates digital transformation, building service-or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Labor Federation Chairman extends Tet greetings to Metr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[VI→EN] Công ty TNHH MTV  Đường sắt Hà Nội (Hanoi Metro) điề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Bao Xay Dung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Financial close allows Ho Chi Minh City Line 2 civil works 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plans to break ground on 14 major transport infrastruct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 will start construction of 5 key metro line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[VI→EN] Waste Water project in Hanoi. Năm 2025, Công ty Hano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 breaks ground on second metro line after 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 to add 5 metro lines in next 5 years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[VI→EN] The southern Vietnam housing market is clearly benef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Which is the most congested city in Southeast Asia in 2025?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2025-12-29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HCMC's Ben Thanh–Suoi Tien metro to offer free rides on New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2025-11-30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10 Vietnam Construction Projects Completing in 2026 - YouTub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2025-10-07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to build 2,000km of new expressways between 2026-203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2025-06-09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Connecting Vietnam's high-speed railway stations with urban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 Metro Ride: An Phu Station to Saigon Centre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Vietnam Construction Industry Report 2026: Output to Expand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Vietnam's Ho Chi Minh City adopts multi-center urban model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