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6366F1"/>
          <w:sz w:val="40"/>
        </w:rPr>
        <w:t>원자력·신에너지 개발계획 2050</w:t>
      </w:r>
    </w:p>
    <w:p>
      <w:pPr>
        <w:jc w:val="center"/>
      </w:pPr>
      <w:r>
        <w:rPr>
          <w:sz w:val="20"/>
        </w:rPr>
        <w:t>Plan ID: VN-REN-NPP-2050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17건 | 보고(2026년) 5건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6366F1"/>
          <w:sz w:val="28"/>
        </w:rPr>
        <w:t>1. Executive Briefing</w:t>
      </w:r>
    </w:p>
    <w:p>
      <w:pPr>
        <w:pBdr>
          <w:bottom w:val="single" w:sz="6" w:space="1" w:color="6366F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29%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Khanh Hoa</w:t>
            </w:r>
          </w:p>
        </w:tc>
      </w:tr>
    </w:tbl>
    <w:p/>
    <w:p>
      <w:pPr>
        <w:pStyle w:val="Heading1"/>
      </w:pPr>
      <w:r>
        <w:rPr>
          <w:color w:val="6366F1"/>
        </w:rPr>
        <w:t>2. 국가 KPI 목표 및 플랜 개요</w:t>
      </w:r>
    </w:p>
    <w:p>
      <w:pPr>
        <w:pBdr>
          <w:bottom w:val="single" w:sz="6" w:space="1" w:color="6366F1"/>
        </w:pBdr>
      </w:pPr>
    </w:p>
    <w:p>
      <w:pPr>
        <w:pStyle w:val="Heading1"/>
      </w:pPr>
      <w:r>
        <w:rPr>
          <w:color w:val="6366F1"/>
        </w:rPr>
        <w:t>3. 전국 단위 주요 뉴스 (2026년, 3건)</w:t>
      </w:r>
    </w:p>
    <w:p>
      <w:pPr>
        <w:pBdr>
          <w:bottom w:val="single" w:sz="6" w:space="1" w:color="6366F1"/>
        </w:pBdr>
      </w:pPr>
    </w:p>
    <w:p>
      <w:r>
        <w:rPr>
          <w:b/>
          <w:color w:val="6366F1"/>
          <w:sz w:val="20"/>
        </w:rPr>
        <w:t xml:space="preserve">[01] </w:t>
      </w:r>
      <w:r>
        <w:rPr>
          <w:b/>
          <w:sz w:val="22"/>
        </w:rPr>
        <w:t>PM issues directive to ensure power supply in 2026–30, focusing on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2026-01-20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팜 민 찐 총리는 2026-2030년 기간 동안 국가 에너지 안보를 보장하고 전력 부족을 방지하기 위해 지침 제01/CT-TTg호를 발행했습니다. 정부는 북부 지역 전력 공급 강화, 라오스 및 중국에서의 전력 수입 확대, 그리고 원자력 및 해상 풍력 등 주요 에너지 프로젝트의 가속화를 명령했습니다.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 xml:space="preserve">Prime Minister Phạm Minh Chính issued Directive No 01/CT-TTg to ensure stable power supply for the 2026-2030 period, emphasizing that no shortages should occur. The plan focuses on accelerating major </w:t>
      </w:r>
    </w:p>
    <w:p>
      <w:pPr>
        <w:ind w:left="432"/>
      </w:pPr>
      <w:r>
        <w:rPr>
          <w:color w:val="1D4ED8"/>
          <w:sz w:val="16"/>
        </w:rPr>
        <w:t>https://vietnamnews.vn/economy/1764109/pm-issues-directive-to-ensure-power-suppl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6366F1"/>
          <w:sz w:val="20"/>
        </w:rPr>
        <w:t xml:space="preserve">[02] </w:t>
      </w:r>
      <w:r>
        <w:rPr>
          <w:b/>
          <w:sz w:val="22"/>
        </w:rPr>
        <w:t>Vietnam targets January 2026 agreement with Russia to revive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2026-01-13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정부는 일본의 투자 철회 이후 닌투언(Ninh Thuan) 원자력 발전소 건설을 위해 러시아와의 협상을 서두르고 있습니다. 팜 민 찐 총리는 2026년 1월 내로 합의를 마무리하기 위해 관계 부처에 휴일 없는 근무를 지시하며 원전 계획 재개에 박차를 가하고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is fast-tracking negotiations with Russia to finalize a financing deal for the Ninh Thuan 1 nuclear power plant by January 2026 following Japan's withdrawal from the project. Prime Minister Ph</w:t>
      </w:r>
    </w:p>
    <w:p>
      <w:pPr>
        <w:ind w:left="432"/>
      </w:pPr>
      <w:r>
        <w:rPr>
          <w:color w:val="1D4ED8"/>
          <w:sz w:val="16"/>
        </w:rPr>
        <w:t>https://energiesmedia.com/vietnam-targets-january-agreement-with-russia/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6366F1"/>
          <w:sz w:val="20"/>
        </w:rPr>
        <w:t xml:space="preserve">[03] </w:t>
      </w:r>
      <w:r>
        <w:rPr>
          <w:b/>
          <w:sz w:val="22"/>
        </w:rPr>
        <w:t>Plugging nuclear energy safely into Vietnam's grid - RMIT University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2026-01-02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2026년 1월 시행되는 개정 원자력법을 통해 3세대+ 원자로와 소형 모듈형 원자로(SMR) 도입의 기반을 마련했습니다. 2050년까지 최대 14,000MW의 원전 용량 확보를 목표로 하고 있으며, 이를 위해 전력망 현대화와 전문 인력 양성이 필수적인 과제로 꼽힙니다.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Vietnam's new Atomic Energy Law, effective 2026, paves the way for advanced Generation III+ and SMR technologies to achieve up to 14,000 MW of nuclear capacity by 2050. Experts emphasize that successf</w:t>
      </w:r>
    </w:p>
    <w:p>
      <w:pPr>
        <w:ind w:left="432"/>
      </w:pPr>
      <w:r>
        <w:rPr>
          <w:color w:val="1D4ED8"/>
          <w:sz w:val="16"/>
        </w:rPr>
        <w:t>https://www.rmit.edu.vn/news/all-news/2026/jan/plugging-nuclear-energy-safely-in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6366F1"/>
          <w:sz w:val="26"/>
        </w:rPr>
        <w:t>4. Province × Project 진행현황 추적</w:t>
      </w:r>
    </w:p>
    <w:p>
      <w:pPr>
        <w:pBdr>
          <w:bottom w:val="single" w:sz="6" w:space="1" w:color="6366F1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6366F1"/>
        </w:rPr>
        <w:t>5. Province 활동도 종합</w:t>
      </w:r>
    </w:p>
    <w:p>
      <w:pPr>
        <w:pBdr>
          <w:bottom w:val="single" w:sz="6" w:space="1" w:color="6366F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6366F1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6366F1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6366F1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6366F1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15건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88.2%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Khanh Hoa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Vinh Long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</w:tbl>
    <w:p/>
    <w:p>
      <w:pPr>
        <w:pStyle w:val="Heading1"/>
      </w:pPr>
      <w:r>
        <w:rPr>
          <w:color w:val="6366F1"/>
        </w:rPr>
        <w:t>6. 리스크 및 비즈니스 기회</w:t>
      </w:r>
    </w:p>
    <w:p>
      <w:pPr>
        <w:pBdr>
          <w:bottom w:val="single" w:sz="6" w:space="1" w:color="6366F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6366F1"/>
        </w:rPr>
        <w:t>7. Appendix — 전체 관련 기사 (17건, 관련성 통과)</w:t>
      </w:r>
    </w:p>
    <w:p>
      <w:pPr>
        <w:pBdr>
          <w:bottom w:val="single" w:sz="6" w:space="1" w:color="6366F1"/>
        </w:pBdr>
      </w:pPr>
    </w:p>
    <w:p>
      <w:r>
        <w:rPr>
          <w:color w:val="64748B"/>
          <w:sz w:val="18"/>
        </w:rPr>
        <w:t>※ 관련성 필터 통과 기사 (총 역사 17건 중 17건)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Meeting Vietnam's energy moment: GE Vernova CEO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Vinh Long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Nga đang tích cực thúc đẩy không chỉ các nhà máy điệ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 - Kinh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Khanh Hoa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PM issues directive to ensure power supply in 2026–30, focus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targets January 2026 agreement with Russia to revive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Plugging nuclear energy safely into Vietnam's grid - RMIT Un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Which country has Southeast Asia's only nuclear power plant?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2025-09-09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VIETNAM-RESOLUTION 70-NQ/TW-2025 FACILITATES CAPITAL ...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2025-08-22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Revised Power Development Plan VIII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2025-06-25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What are the new changes to Vietnam's PDP8 - A&amp;O Shearman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Japan's JINED keen to help Vietnam develop nuclear power pro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By 2030, Ninh Thuan will have 3 important power source proje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Korean enterprises want to invest in factories producing sup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Observer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2024-05-16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Standard Chartered backs green hydrogen project in Mekong De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Saigon Times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2024-02-23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MoIT implements the Hydrogen Energy Strategy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2023-06-24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T&amp;T Group "shakes hands" with leading Korean partners to dev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Nhipsongdoanhnghiep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Vietnam: Power Sector Snapshot - Norton Rose Fulbright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Green Hydrogen: A Pathway to Vietnam's Energy Security - MDP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