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7C3AED"/>
          </w:tcPr>
          <w:p>
            <w:pPr>
              <w:jc w:val="center"/>
            </w:pPr>
            <w:r>
              <w:rPr>
                <w:b/>
                <w:color w:val="FFFFFF"/>
                <w:sz w:val="18"/>
              </w:rPr>
              <w:t xml:space="preserve">  🗺️ 지역성 프로젝트 보고서  </w:t>
            </w:r>
          </w:p>
        </w:tc>
      </w:tr>
    </w:tbl>
    <w:p/>
    <w:p>
      <w:pPr>
        <w:jc w:val="center"/>
      </w:pPr>
      <w:r>
        <w:rPr>
          <w:b/>
          <w:color w:val="7C3AED"/>
          <w:sz w:val="40"/>
        </w:rPr>
        <w:t>북부 산업단지 개발 계획 2030</w:t>
      </w:r>
    </w:p>
    <w:p>
      <w:pPr>
        <w:jc w:val="center"/>
      </w:pPr>
      <w:r>
        <w:rPr>
          <w:sz w:val="22"/>
        </w:rPr>
        <w:t>Northern Industrial Park Development Plan 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7C3AED"/>
            <w:tcW w:w="2015" w:type="dxa"/>
          </w:tcPr>
          <w:p>
            <w:r>
              <w:rPr>
                <w:b/>
                <w:color w:val="FFFFFF"/>
                <w:sz w:val="19"/>
              </w:rPr>
              <w:t>플랜 ID</w:t>
            </w:r>
          </w:p>
        </w:tc>
        <w:tc>
          <w:tcPr>
            <w:tcW w:type="dxa" w:w="4536"/>
            <w:shd w:val="clear" w:color="auto" w:fill="F8FAFC"/>
            <w:tcW w:w="6480" w:type="dxa"/>
          </w:tcPr>
          <w:p>
            <w:r>
              <w:rPr>
                <w:sz w:val="19"/>
              </w:rPr>
              <w:t>VN-IP-NORTH-2030</w:t>
            </w:r>
          </w:p>
        </w:tc>
      </w:tr>
      <w:tr>
        <w:tc>
          <w:tcPr>
            <w:tcW w:type="dxa" w:w="4536"/>
            <w:shd w:val="clear" w:color="auto" w:fill="7C3AED"/>
            <w:tcW w:w="2015" w:type="dxa"/>
          </w:tcPr>
          <w:p>
            <w:r>
              <w:rPr>
                <w:b/>
                <w:color w:val="FFFFFF"/>
                <w:sz w:val="19"/>
              </w:rPr>
              <w:t>법적 근거</w:t>
            </w:r>
          </w:p>
        </w:tc>
        <w:tc>
          <w:tcPr>
            <w:tcW w:type="dxa" w:w="4536"/>
            <w:shd w:val="clear" w:color="auto" w:fill="F8FAFC"/>
            <w:tcW w:w="6480" w:type="dxa"/>
          </w:tcPr>
          <w:p>
            <w:r>
              <w:rPr>
                <w:sz w:val="19"/>
              </w:rPr>
              <w:t>Decision 1107/QD-TTg (Industrial Park Master Plan 2030, Vision 2050)</w:t>
            </w:r>
          </w:p>
        </w:tc>
      </w:tr>
      <w:tr>
        <w:tc>
          <w:tcPr>
            <w:tcW w:type="dxa" w:w="4536"/>
            <w:shd w:val="clear" w:color="auto" w:fill="7C3AED"/>
            <w:tcW w:w="2015" w:type="dxa"/>
          </w:tcPr>
          <w:p>
            <w:r>
              <w:rPr>
                <w:b/>
                <w:color w:val="FFFFFF"/>
                <w:sz w:val="19"/>
              </w:rPr>
              <w:t>담당 부처</w:t>
            </w:r>
          </w:p>
        </w:tc>
        <w:tc>
          <w:tcPr>
            <w:tcW w:type="dxa" w:w="4536"/>
            <w:shd w:val="clear" w:color="auto" w:fill="F8FAFC"/>
            <w:tcW w:w="6480" w:type="dxa"/>
          </w:tcPr>
          <w:p>
            <w:r>
              <w:rPr>
                <w:sz w:val="19"/>
              </w:rPr>
              <w:t>Ministry of Planning &amp; Investment (MPI) + DEZA</w:t>
            </w:r>
          </w:p>
        </w:tc>
      </w:tr>
      <w:tr>
        <w:tc>
          <w:tcPr>
            <w:tcW w:type="dxa" w:w="4536"/>
            <w:shd w:val="clear" w:color="auto" w:fill="7C3AED"/>
            <w:tcW w:w="2015" w:type="dxa"/>
          </w:tcPr>
          <w:p>
            <w:r>
              <w:rPr>
                <w:b/>
                <w:color w:val="FFFFFF"/>
                <w:sz w:val="19"/>
              </w:rPr>
              <w:t>투자 규모</w:t>
            </w:r>
          </w:p>
        </w:tc>
        <w:tc>
          <w:tcPr>
            <w:tcW w:type="dxa" w:w="4536"/>
            <w:shd w:val="clear" w:color="auto" w:fill="F8FAFC"/>
            <w:tcW w:w="6480" w:type="dxa"/>
          </w:tcPr>
          <w:p>
            <w:r>
              <w:rPr>
                <w:sz w:val="19"/>
              </w:rPr>
              <w:t>$30B+ (산업단지 인프라 + FDI 유치)</w:t>
            </w:r>
          </w:p>
        </w:tc>
      </w:tr>
      <w:tr>
        <w:tc>
          <w:tcPr>
            <w:tcW w:type="dxa" w:w="4536"/>
            <w:shd w:val="clear" w:color="auto" w:fill="7C3AED"/>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7C3AED"/>
            <w:tcW w:w="2015" w:type="dxa"/>
          </w:tcPr>
          <w:p>
            <w:r>
              <w:rPr>
                <w:b/>
                <w:color w:val="FFFFFF"/>
                <w:sz w:val="19"/>
              </w:rPr>
              <w:t>관련 기사</w:t>
            </w:r>
          </w:p>
        </w:tc>
        <w:tc>
          <w:tcPr>
            <w:tcW w:type="dxa" w:w="4536"/>
            <w:shd w:val="clear" w:color="auto" w:fill="F8FAFC"/>
            <w:tcW w:w="6480" w:type="dxa"/>
          </w:tcPr>
          <w:p>
            <w:r>
              <w:rPr>
                <w:sz w:val="19"/>
              </w:rPr>
              <w:t>42건 (역사 DB 기준)</w:t>
            </w:r>
          </w:p>
        </w:tc>
      </w:tr>
      <w:tr>
        <w:tc>
          <w:tcPr>
            <w:tcW w:type="dxa" w:w="4536"/>
            <w:shd w:val="clear" w:color="auto" w:fill="7C3AED"/>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7C3AED"/>
          <w:sz w:val="26"/>
        </w:rPr>
        <w:t>1. 마스터플랜 개요</w:t>
      </w:r>
    </w:p>
    <w:p>
      <w:pPr>
        <w:pBdr>
          <w:bottom w:val="single" w:sz="6" w:space="1" w:color="7C3AED"/>
        </w:pBdr>
      </w:pPr>
    </w:p>
    <w:tbl>
      <w:tblPr>
        <w:tblStyle w:val="TableGrid"/>
        <w:tblW w:type="auto" w:w="0"/>
        <w:tblLook w:firstColumn="1" w:firstRow="1" w:lastColumn="0" w:lastRow="0" w:noHBand="0" w:noVBand="1" w:val="04A0"/>
      </w:tblPr>
      <w:tblGrid>
        <w:gridCol w:w="9072"/>
      </w:tblGrid>
      <w:tr>
        <w:tc>
          <w:tcPr>
            <w:tcW w:type="dxa" w:w="9072"/>
            <w:shd w:val="clear" w:color="auto" w:fill="F5F3FF"/>
          </w:tcPr>
          <w:p>
            <w:r>
              <w:rPr>
                <w:sz w:val="20"/>
              </w:rPr>
              <w:t>하노이·박닌·하이퐁·타이응웬·빈푹 5개 핵심 성시 중심 산업단지 클러스터. 삼성·LG·폭스콘 등 글로벌 전자기업 밀집. 2030년 산업단지 300개, 입주율 90%, 스마트 산업단지 전환 50% 목표.</w:t>
            </w:r>
          </w:p>
        </w:tc>
      </w:tr>
    </w:tbl>
    <w:p/>
    <w:p>
      <w:pPr>
        <w:pStyle w:val="Heading2"/>
        <w:spacing w:before="120" w:after="40"/>
      </w:pPr>
      <w:r>
        <w:rPr>
          <w:b/>
          <w:color w:val="7C3AED"/>
        </w:rPr>
        <w:t>1-1. 추진 경위</w:t>
      </w:r>
    </w:p>
    <w:p>
      <w:pPr>
        <w:pStyle w:val="ListBullet"/>
        <w:ind w:left="288"/>
      </w:pPr>
      <w:r>
        <w:rPr>
          <w:sz w:val="20"/>
        </w:rPr>
        <w:t>2021: Decision 1107/QD-TTg 산업단지 마스터플랜 확정</w:t>
      </w:r>
    </w:p>
    <w:p>
      <w:pPr>
        <w:pStyle w:val="ListBullet"/>
        <w:ind w:left="288"/>
      </w:pPr>
      <w:r>
        <w:rPr>
          <w:sz w:val="20"/>
        </w:rPr>
        <w:t>2024: VSIP Hung Yen 3단계 착공</w:t>
      </w:r>
    </w:p>
    <w:p>
      <w:pPr>
        <w:pStyle w:val="ListBullet"/>
        <w:ind w:left="288"/>
      </w:pPr>
      <w:r>
        <w:rPr>
          <w:sz w:val="20"/>
        </w:rPr>
        <w:t>2025: 북부 산업단지 입주율 평균 85% 달성</w:t>
      </w:r>
    </w:p>
    <w:p>
      <w:pPr>
        <w:pStyle w:val="ListBullet"/>
        <w:ind w:left="288"/>
      </w:pPr>
      <w:r>
        <w:rPr>
          <w:sz w:val="20"/>
        </w:rPr>
        <w:t>2030: 스마트 산업단지 50% 전환 목표</w:t>
      </w:r>
    </w:p>
    <w:p/>
    <w:p>
      <w:pPr>
        <w:pStyle w:val="Heading2"/>
        <w:spacing w:before="120" w:after="40"/>
      </w:pPr>
      <w:r>
        <w:rPr>
          <w:b/>
          <w:color w:val="7C3AED"/>
        </w:rPr>
        <w:t>1-2. 공간 범위 지도</w:t>
      </w:r>
    </w:p>
    <w:tbl>
      <w:tblPr>
        <w:tblStyle w:val="TableGrid"/>
        <w:tblW w:type="auto" w:w="0"/>
        <w:tblLook w:firstColumn="1" w:firstRow="1" w:lastColumn="0" w:lastRow="0" w:noHBand="0" w:noVBand="1" w:val="04A0"/>
      </w:tblPr>
      <w:tblGrid>
        <w:gridCol w:w="9072"/>
      </w:tblGrid>
      <w:tr>
        <w:tc>
          <w:tcPr>
            <w:tcW w:type="dxa" w:w="9072"/>
            <w:shd w:val="clear" w:color="auto" w:fill="F1F5F9"/>
          </w:tcPr>
          <w:p>
            <w:pPr>
              <w:jc w:val="center"/>
            </w:pPr>
            <w:r>
              <w:rPr>
                <w:color w:val="4B5563"/>
                <w:sz w:val="18"/>
              </w:rPr>
              <w:t>🗺️ 지도 준비 중  |  plan_id: VN-IP-NORTH-2030</w:t>
              <w:br/>
              <w:t>map_generator.py 실행 후 assets/maps/map_VN-IP-NORTH-2030.png 생성</w:t>
            </w:r>
          </w:p>
        </w:tc>
      </w:tr>
    </w:tbl>
    <w:p/>
    <w:p/>
    <w:p>
      <w:pPr>
        <w:pStyle w:val="Heading1"/>
        <w:spacing w:before="120" w:after="40"/>
      </w:pPr>
      <w:r>
        <w:rPr>
          <w:b/>
          <w:color w:val="7C3AED"/>
          <w:sz w:val="26"/>
        </w:rPr>
        <w:t>2. 핵심 사업 목록 (전체 조감)</w:t>
      </w:r>
    </w:p>
    <w:p>
      <w:pPr>
        <w:pBdr>
          <w:bottom w:val="single" w:sz="6" w:space="1" w:color="7C3AED"/>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7C3AED"/>
            <w:tcW w:w="432" w:type="dxa"/>
          </w:tcPr>
          <w:p>
            <w:r>
              <w:rPr>
                <w:b/>
                <w:color w:val="FFFFFF"/>
                <w:sz w:val="18"/>
              </w:rPr>
              <w:t>No</w:t>
            </w:r>
          </w:p>
        </w:tc>
        <w:tc>
          <w:tcPr>
            <w:tcW w:type="dxa" w:w="1512"/>
            <w:shd w:val="clear" w:color="auto" w:fill="7C3AED"/>
            <w:tcW w:w="1584" w:type="dxa"/>
          </w:tcPr>
          <w:p>
            <w:r>
              <w:rPr>
                <w:b/>
                <w:color w:val="FFFFFF"/>
                <w:sz w:val="18"/>
              </w:rPr>
              <w:t>지역</w:t>
            </w:r>
          </w:p>
        </w:tc>
        <w:tc>
          <w:tcPr>
            <w:tcW w:type="dxa" w:w="1512"/>
            <w:shd w:val="clear" w:color="auto" w:fill="7C3AED"/>
            <w:tcW w:w="4031" w:type="dxa"/>
          </w:tcPr>
          <w:p>
            <w:r>
              <w:rPr>
                <w:b/>
                <w:color w:val="FFFFFF"/>
                <w:sz w:val="18"/>
              </w:rPr>
              <w:t>프로젝트명</w:t>
            </w:r>
          </w:p>
        </w:tc>
        <w:tc>
          <w:tcPr>
            <w:tcW w:type="dxa" w:w="1512"/>
            <w:shd w:val="clear" w:color="auto" w:fill="7C3AED"/>
            <w:tcW w:w="2880" w:type="dxa"/>
          </w:tcPr>
          <w:p>
            <w:r>
              <w:rPr>
                <w:b/>
                <w:color w:val="FFFFFF"/>
                <w:sz w:val="18"/>
              </w:rPr>
              <w:t>규모/투자</w:t>
            </w:r>
          </w:p>
        </w:tc>
        <w:tc>
          <w:tcPr>
            <w:tcW w:type="dxa" w:w="1512"/>
            <w:shd w:val="clear" w:color="auto" w:fill="7C3AED"/>
            <w:tcW w:w="1728" w:type="dxa"/>
          </w:tcPr>
          <w:p>
            <w:r>
              <w:rPr>
                <w:b/>
                <w:color w:val="FFFFFF"/>
                <w:sz w:val="18"/>
              </w:rPr>
              <w:t>현황</w:t>
            </w:r>
          </w:p>
        </w:tc>
        <w:tc>
          <w:tcPr>
            <w:tcW w:type="dxa" w:w="1512"/>
            <w:shd w:val="clear" w:color="auto" w:fill="7C3AED"/>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Hai Phong</w:t>
            </w:r>
          </w:p>
        </w:tc>
        <w:tc>
          <w:tcPr>
            <w:tcW w:type="dxa" w:w="1512"/>
            <w:tcW w:w="4031" w:type="dxa"/>
          </w:tcPr>
          <w:p>
            <w:r>
              <w:rPr>
                <w:sz w:val="18"/>
              </w:rPr>
              <w:t>VSIP III 하이퐁</w:t>
            </w:r>
          </w:p>
        </w:tc>
        <w:tc>
          <w:tcPr>
            <w:tcW w:type="dxa" w:w="1512"/>
            <w:tcW w:w="2880" w:type="dxa"/>
          </w:tcPr>
          <w:p>
            <w:r>
              <w:rPr>
                <w:sz w:val="18"/>
              </w:rPr>
              <w:t>500ha / TBD</w:t>
            </w:r>
          </w:p>
        </w:tc>
        <w:tc>
          <w:tcPr>
            <w:tcW w:type="dxa" w:w="1512"/>
            <w:tcW w:w="1728" w:type="dxa"/>
          </w:tcPr>
          <w:p>
            <w:r>
              <w:rPr>
                <w:sz w:val="18"/>
              </w:rPr>
              <w:t>개발중</w:t>
            </w:r>
          </w:p>
        </w:tc>
        <w:tc>
          <w:tcPr>
            <w:tcW w:type="dxa" w:w="1512"/>
            <w:tcW w:w="1296" w:type="dxa"/>
          </w:tcPr>
          <w:p>
            <w:r>
              <w:rPr>
                <w:sz w:val="18"/>
              </w:rPr>
              <w:t>-</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Deep-C 산업단지 3단계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Hai Phong</w:t>
            </w:r>
          </w:p>
        </w:tc>
        <w:tc>
          <w:tcPr>
            <w:tcW w:type="dxa" w:w="1512"/>
            <w:tcW w:w="4031" w:type="dxa"/>
          </w:tcPr>
          <w:p>
            <w:r>
              <w:rPr>
                <w:sz w:val="18"/>
              </w:rPr>
              <w:t>VinFast 공장 2단계</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WHA 꽝닌 산업단지</w:t>
            </w:r>
          </w:p>
        </w:tc>
        <w:tc>
          <w:tcPr>
            <w:tcW w:type="dxa" w:w="1512"/>
            <w:shd w:val="clear" w:color="auto" w:fill="F8FAFC"/>
            <w:tcW w:w="2880" w:type="dxa"/>
          </w:tcPr>
          <w:p>
            <w:r>
              <w:rPr>
                <w:sz w:val="18"/>
              </w:rPr>
              <w:t>1200ha / 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Quang Ninh</w:t>
            </w:r>
          </w:p>
        </w:tc>
        <w:tc>
          <w:tcPr>
            <w:tcW w:type="dxa" w:w="1512"/>
            <w:tcW w:w="4031" w:type="dxa"/>
          </w:tcPr>
          <w:p>
            <w:r>
              <w:rPr>
                <w:sz w:val="18"/>
              </w:rPr>
              <w:t>Van Don 경제특구</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하이테크 파크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운영중/확장</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Bac Ninh</w:t>
            </w:r>
          </w:p>
        </w:tc>
        <w:tc>
          <w:tcPr>
            <w:tcW w:type="dxa" w:w="1512"/>
            <w:tcW w:w="4031" w:type="dxa"/>
          </w:tcPr>
          <w:p>
            <w:r>
              <w:rPr>
                <w:sz w:val="18"/>
              </w:rPr>
              <w:t>옌퐁 II-C 산업단지</w:t>
            </w:r>
          </w:p>
        </w:tc>
        <w:tc>
          <w:tcPr>
            <w:tcW w:type="dxa" w:w="1512"/>
            <w:tcW w:w="2880" w:type="dxa"/>
          </w:tcPr>
          <w:p>
            <w:r>
              <w:rPr>
                <w:sz w:val="18"/>
              </w:rPr>
              <w:t>221ha / 9,630만 달러</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Hung Yen</w:t>
            </w:r>
          </w:p>
        </w:tc>
        <w:tc>
          <w:tcPr>
            <w:tcW w:type="dxa" w:w="1512"/>
            <w:shd w:val="clear" w:color="auto" w:fill="F8FAFC"/>
            <w:tcW w:w="4031" w:type="dxa"/>
          </w:tcPr>
          <w:p>
            <w:r>
              <w:rPr>
                <w:sz w:val="18"/>
              </w:rPr>
              <w:t>EV 클러스터 (흥옌)</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Hung Yen</w:t>
            </w:r>
          </w:p>
        </w:tc>
        <w:tc>
          <w:tcPr>
            <w:tcW w:type="dxa" w:w="1512"/>
            <w:tcW w:w="4031" w:type="dxa"/>
          </w:tcPr>
          <w:p>
            <w:r>
              <w:rPr>
                <w:sz w:val="18"/>
              </w:rPr>
              <w:t>클린산업단지 (TDH+LH공사)</w:t>
            </w:r>
          </w:p>
        </w:tc>
        <w:tc>
          <w:tcPr>
            <w:tcW w:type="dxa" w:w="1512"/>
            <w:tcW w:w="2880" w:type="dxa"/>
          </w:tcPr>
          <w:p>
            <w:r>
              <w:rPr>
                <w:sz w:val="18"/>
              </w:rPr>
              <w:t>139.7ha / TBD</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Vinh Phuc</w:t>
            </w:r>
          </w:p>
        </w:tc>
        <w:tc>
          <w:tcPr>
            <w:tcW w:type="dxa" w:w="1512"/>
            <w:shd w:val="clear" w:color="auto" w:fill="F8FAFC"/>
            <w:tcW w:w="4031" w:type="dxa"/>
          </w:tcPr>
          <w:p>
            <w:r>
              <w:rPr>
                <w:sz w:val="18"/>
              </w:rPr>
              <w:t>빈푹 산업단지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bl>
    <w:p/>
    <w:p>
      <w:r>
        <w:br w:type="page"/>
      </w:r>
    </w:p>
    <w:p>
      <w:pPr>
        <w:pStyle w:val="Heading1"/>
        <w:spacing w:before="120" w:after="40"/>
      </w:pPr>
      <w:r>
        <w:rPr>
          <w:b/>
          <w:color w:val="7C3AED"/>
          <w:sz w:val="26"/>
        </w:rPr>
        <w:t>3. 하부 프로젝트별 상세 추적</w:t>
      </w:r>
    </w:p>
    <w:p>
      <w:pPr>
        <w:pBdr>
          <w:bottom w:val="single" w:sz="6" w:space="1" w:color="7C3AED"/>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7C3AED"/>
        </w:rPr>
        <w:t>📍 Hai Phong</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 VSIP III 하이퐁</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500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Nghe An steps up efforts to remove bottlenecks and attract FDI</w:t>
      </w:r>
    </w:p>
    <w:p>
      <w:pPr>
        <w:spacing w:before="0" w:after="20"/>
        <w:ind w:left="432"/>
      </w:pPr>
      <w:r>
        <w:rPr>
          <w:color w:val="4B5563"/>
          <w:sz w:val="17"/>
        </w:rPr>
        <w:t>📅 2026-03-09   📰 Nhan Dan English</w:t>
      </w:r>
    </w:p>
    <w:p>
      <w:pPr>
        <w:spacing w:before="0" w:after="60"/>
        <w:ind w:left="432"/>
      </w:pPr>
      <w:r>
        <w:rPr>
          <w:sz w:val="19"/>
        </w:rPr>
        <w:t xml:space="preserve">🇺🇸 </w:t>
      </w:r>
      <w:r>
        <w:rPr>
          <w:sz w:val="19"/>
        </w:rPr>
        <w:t xml:space="preserve">The year 2026 is forecast to remain favourable for foreign direct investment (FDI) attraction in Nghe An Province. Several major corporations have increased their investment capital, while industrial parks such as VSIP, </w:t>
      </w:r>
    </w:p>
    <w:p>
      <w:pPr>
        <w:pStyle w:val="Heading3"/>
        <w:spacing w:before="120" w:after="40"/>
      </w:pPr>
      <w:r>
        <w:rPr>
          <w:b/>
          <w:color w:val="7C3AED"/>
        </w:rPr>
        <w:t xml:space="preserve">  📚 역사 기사 추적 (2019–2025)</w:t>
      </w:r>
    </w:p>
    <w:p>
      <w:pPr>
        <w:ind w:left="144"/>
      </w:pPr>
      <w:r>
        <w:rPr>
          <w:b/>
          <w:color w:val="7C3AED"/>
          <w:sz w:val="20"/>
        </w:rPr>
        <w:t>📆 2025년 (5건)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spacing w:before="20"/>
        <w:ind w:left="504"/>
      </w:pPr>
      <w:r>
        <w:rPr>
          <w:sz w:val="19"/>
        </w:rPr>
        <w:t>▸ Singapore-backed VSIP eyes large urban-industrial complex in southern Vietnam</w:t>
      </w:r>
    </w:p>
    <w:p>
      <w:pPr>
        <w:spacing w:before="0" w:after="20"/>
        <w:ind w:left="720"/>
      </w:pPr>
      <w:r>
        <w:rPr>
          <w:color w:val="4B5563"/>
          <w:sz w:val="17"/>
        </w:rPr>
        <w:t xml:space="preserve">  2025-11-18</w:t>
      </w:r>
    </w:p>
    <w:p>
      <w:pPr>
        <w:spacing w:before="0" w:after="40"/>
        <w:ind w:left="720"/>
      </w:pPr>
      <w:r>
        <w:rPr>
          <w:sz w:val="18"/>
        </w:rPr>
        <w:t xml:space="preserve">  🇺🇸 Singapore-backed VSIP eyes large urban-industrial complex in southern Vietnam Aircraft maintenance giant Haeco to set up $360 mln complex in northern </w:t>
      </w:r>
    </w:p>
    <w:p>
      <w:pPr>
        <w:ind w:left="144"/>
      </w:pPr>
      <w:r>
        <w:rPr>
          <w:b/>
          <w:color w:val="7C3AED"/>
          <w:sz w:val="20"/>
        </w:rPr>
        <w:t>📆 2023년 (1건)</w:t>
      </w:r>
    </w:p>
    <w:p>
      <w:pPr>
        <w:spacing w:before="20"/>
        <w:ind w:left="504"/>
      </w:pPr>
      <w:r>
        <w:rPr>
          <w:sz w:val="19"/>
        </w:rPr>
        <w:t>▸ Semncorp to set up VSIP III the first zero-waste industrial park in Vietnam</w:t>
      </w:r>
    </w:p>
    <w:p>
      <w:pPr>
        <w:spacing w:before="0" w:after="20"/>
        <w:ind w:left="720"/>
      </w:pPr>
      <w:r>
        <w:rPr>
          <w:color w:val="4B5563"/>
          <w:sz w:val="17"/>
        </w:rPr>
        <w:t xml:space="preserve">  2023-01-13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[2] Deep-C 산업단지 3단계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[3] VinFast 공장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p>
      <w:pPr>
        <w:pStyle w:val="Heading2"/>
        <w:spacing w:before="120" w:after="40"/>
      </w:pPr>
      <w:r>
        <w:rPr>
          <w:b/>
          <w:color w:val="7C3AED"/>
        </w:rPr>
        <w:t>📍 Quang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[4] WHA 꽝닌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1200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[5] Van Don 경제특구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p>
      <w:pPr>
        <w:pStyle w:val="Heading2"/>
        <w:spacing w:before="120" w:after="40"/>
      </w:pPr>
      <w:r>
        <w:rPr>
          <w:b/>
          <w:color w:val="7C3AED"/>
        </w:rPr>
        <w:t>📍 Bac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[6] 박닌 하이테크 파크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운영중/확장</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[7] 옌퐁 II-C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$9,630만 달러</w:t>
            </w:r>
          </w:p>
        </w:tc>
      </w:tr>
      <w:tr>
        <w:tc>
          <w:tcPr>
            <w:tcW w:type="dxa" w:w="4536"/>
            <w:shd w:val="clear" w:color="auto" w:fill="F1F5F9"/>
            <w:tcW w:w="1872" w:type="dxa"/>
          </w:tcPr>
          <w:p>
            <w:r>
              <w:rPr>
                <w:b/>
                <w:color w:val="4B5563"/>
                <w:sz w:val="19"/>
              </w:rPr>
              <w:t>📐 면적</w:t>
            </w:r>
          </w:p>
        </w:tc>
        <w:tc>
          <w:tcPr>
            <w:tcW w:type="dxa" w:w="4536"/>
            <w:tcW w:w="6912" w:type="dxa"/>
          </w:tcPr>
          <w:p>
            <w:r>
              <w:rPr>
                <w:sz w:val="19"/>
              </w:rPr>
              <w:t>221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p>
      <w:pPr>
        <w:pStyle w:val="Heading2"/>
        <w:spacing w:before="120" w:after="40"/>
      </w:pPr>
      <w:r>
        <w:rPr>
          <w:b/>
          <w:color w:val="7C3AED"/>
        </w:rPr>
        <w:t>📍 Hung Yen</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[8] EV 클러스터 (흥옌)</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[9] 클린산업단지 (TDH+LH공사)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139.7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p>
      <w:pPr>
        <w:pStyle w:val="Heading2"/>
        <w:spacing w:before="120" w:after="40"/>
      </w:pPr>
      <w:r>
        <w:rPr>
          <w:b/>
          <w:color w:val="7C3AED"/>
        </w:rPr>
        <w:t>📍 Vinh Phuc</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[10] 빈푹 산업단지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p>
      <w:r>
        <w:br w:type="page"/>
      </w:r>
    </w:p>
    <w:p>
      <w:pPr>
        <w:pStyle w:val="Heading1"/>
        <w:spacing w:before="120" w:after="40"/>
      </w:pPr>
      <w:r>
        <w:rPr>
          <w:b/>
          <w:color w:val="7C3AED"/>
          <w:sz w:val="26"/>
        </w:rPr>
        <w:t>4. 지역(Province)별 활동 현황</w:t>
      </w:r>
    </w:p>
    <w:p>
      <w:pPr>
        <w:pBdr>
          <w:bottom w:val="single" w:sz="6" w:space="1" w:color="7C3AED"/>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25</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보통</w:t>
            </w:r>
          </w:p>
        </w:tc>
      </w:tr>
      <w:tr>
        <w:tc>
          <w:tcPr>
            <w:tcW w:type="dxa" w:w="2268"/>
            <w:tcW w:w="2160" w:type="dxa"/>
          </w:tcPr>
          <w:p>
            <w:r>
              <w:rPr>
                <w:sz w:val="18"/>
              </w:rPr>
              <w:t>da nang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Hung Yen</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Bac Ninh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long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hai phong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12</w:t>
            </w:r>
          </w:p>
        </w:tc>
        <w:tc>
          <w:tcPr>
            <w:tcW w:type="dxa" w:w="1134"/>
          </w:tcPr>
          <w:p>
            <w:r>
              <w:rPr>
                <w:sz w:val="18"/>
              </w:rPr>
              <w:t>26</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Hai Phong</w:t>
            </w:r>
          </w:p>
        </w:tc>
        <w:tc>
          <w:tcPr>
            <w:tcW w:type="dxa" w:w="3024"/>
            <w:tcW w:w="3600" w:type="dxa"/>
          </w:tcPr>
          <w:p>
            <w:r>
              <w:rPr>
                <w:sz w:val="18"/>
              </w:rPr>
              <w:t>-</w:t>
            </w:r>
          </w:p>
        </w:tc>
        <w:tc>
          <w:tcPr>
            <w:tcW w:type="dxa" w:w="3024"/>
            <w:tcW w:w="4320" w:type="dxa"/>
          </w:tcPr>
          <w:p>
            <w:r>
              <w:rPr>
                <w:sz w:val="18"/>
              </w:rPr>
              <w:t>VSIP III 하이퐁; Deep-C 산업단지 3단계</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WHA 꽝닌 산업단지; Van Don 경제특구</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하이테크 파크; 옌퐁 II-C 산업단지</w:t>
            </w:r>
          </w:p>
        </w:tc>
      </w:tr>
      <w:tr>
        <w:tc>
          <w:tcPr>
            <w:tcW w:type="dxa" w:w="3024"/>
            <w:shd w:val="clear" w:color="auto" w:fill="F8FAFC"/>
            <w:tcW w:w="2015" w:type="dxa"/>
          </w:tcPr>
          <w:p>
            <w:r>
              <w:rPr>
                <w:sz w:val="18"/>
              </w:rPr>
              <w:t>Hung Yen</w:t>
            </w:r>
          </w:p>
        </w:tc>
        <w:tc>
          <w:tcPr>
            <w:tcW w:type="dxa" w:w="3024"/>
            <w:shd w:val="clear" w:color="auto" w:fill="F8FAFC"/>
            <w:tcW w:w="3600" w:type="dxa"/>
          </w:tcPr>
          <w:p>
            <w:r>
              <w:rPr>
                <w:sz w:val="18"/>
              </w:rPr>
              <w:t>-</w:t>
            </w:r>
          </w:p>
        </w:tc>
        <w:tc>
          <w:tcPr>
            <w:tcW w:type="dxa" w:w="3024"/>
            <w:shd w:val="clear" w:color="auto" w:fill="F8FAFC"/>
            <w:tcW w:w="4320" w:type="dxa"/>
          </w:tcPr>
          <w:p>
            <w:r>
              <w:rPr>
                <w:sz w:val="18"/>
              </w:rPr>
              <w:t>EV 클러스터 (흥옌); 클린산업단지 (TDH+LH공사)</w:t>
            </w:r>
          </w:p>
        </w:tc>
      </w:tr>
      <w:tr>
        <w:tc>
          <w:tcPr>
            <w:tcW w:type="dxa" w:w="3024"/>
            <w:tcW w:w="2015" w:type="dxa"/>
          </w:tcPr>
          <w:p>
            <w:r>
              <w:rPr>
                <w:sz w:val="18"/>
              </w:rPr>
              <w:t>Vinh Phuc</w:t>
            </w:r>
          </w:p>
        </w:tc>
        <w:tc>
          <w:tcPr>
            <w:tcW w:type="dxa" w:w="3024"/>
            <w:tcW w:w="3600" w:type="dxa"/>
          </w:tcPr>
          <w:p>
            <w:r>
              <w:rPr>
                <w:sz w:val="18"/>
              </w:rPr>
              <w:t>-</w:t>
            </w:r>
          </w:p>
        </w:tc>
        <w:tc>
          <w:tcPr>
            <w:tcW w:type="dxa" w:w="3024"/>
            <w:tcW w:w="4320" w:type="dxa"/>
          </w:tcPr>
          <w:p>
            <w:r>
              <w:rPr>
                <w:sz w:val="18"/>
              </w:rPr>
              <w:t>빈푹 산업단지 확장</w:t>
            </w:r>
          </w:p>
        </w:tc>
      </w:tr>
    </w:tbl>
    <w:p/>
    <w:p>
      <w:r>
        <w:br w:type="page"/>
      </w:r>
    </w:p>
    <w:p>
      <w:pPr>
        <w:pStyle w:val="Heading1"/>
        <w:spacing w:before="120" w:after="40"/>
      </w:pPr>
      <w:r>
        <w:rPr>
          <w:b/>
          <w:color w:val="7C3AED"/>
          <w:sz w:val="26"/>
        </w:rPr>
        <w:t>5. 한국 기업 기회 분석</w:t>
      </w:r>
    </w:p>
    <w:p>
      <w:pPr>
        <w:pBdr>
          <w:bottom w:val="single" w:sz="6" w:space="1" w:color="7C3AED"/>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산업단지 개발·운영</w:t>
            </w:r>
          </w:p>
        </w:tc>
        <w:tc>
          <w:tcPr>
            <w:tcW w:type="dxa" w:w="3024"/>
            <w:tcW w:w="1440" w:type="dxa"/>
          </w:tcPr>
          <w:p>
            <w:r>
              <w:rPr>
                <w:sz w:val="19"/>
              </w:rPr>
              <w:t>🔴 HIGH</w:t>
            </w:r>
          </w:p>
        </w:tc>
        <w:tc>
          <w:tcPr>
            <w:tcW w:type="dxa" w:w="3024"/>
            <w:tcW w:w="6912" w:type="dxa"/>
          </w:tcPr>
          <w:p>
            <w:r>
              <w:rPr>
                <w:sz w:val="19"/>
              </w:rPr>
              <w:t>LH공사·포스코인터내셔널·한국토지신탁 — 신규 산업단지 개발 합작</w:t>
            </w:r>
          </w:p>
        </w:tc>
      </w:tr>
      <w:tr>
        <w:tc>
          <w:tcPr>
            <w:tcW w:type="dxa" w:w="3024"/>
            <w:shd w:val="clear" w:color="auto" w:fill="F8FAFC"/>
            <w:tcW w:w="2160" w:type="dxa"/>
          </w:tcPr>
          <w:p>
            <w:r>
              <w:rPr>
                <w:sz w:val="19"/>
              </w:rPr>
              <w:t>전자·반도체 소부장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삼성(박닌·타이응웬) 협력사 — 공장 증설 + 신규 입주</w:t>
            </w:r>
          </w:p>
        </w:tc>
      </w:tr>
      <w:tr>
        <w:tc>
          <w:tcPr>
            <w:tcW w:type="dxa" w:w="3024"/>
            <w:tcW w:w="2160" w:type="dxa"/>
          </w:tcPr>
          <w:p>
            <w:r>
              <w:rPr>
                <w:sz w:val="19"/>
              </w:rPr>
              <w:t>스마트팩토리 솔루션</w:t>
            </w:r>
          </w:p>
        </w:tc>
        <w:tc>
          <w:tcPr>
            <w:tcW w:type="dxa" w:w="3024"/>
            <w:tcW w:w="1440" w:type="dxa"/>
          </w:tcPr>
          <w:p>
            <w:r>
              <w:rPr>
                <w:sz w:val="19"/>
              </w:rPr>
              <w:t>🔴 HIGH</w:t>
            </w:r>
          </w:p>
        </w:tc>
        <w:tc>
          <w:tcPr>
            <w:tcW w:type="dxa" w:w="3024"/>
            <w:tcW w:w="6912" w:type="dxa"/>
          </w:tcPr>
          <w:p>
            <w:r>
              <w:rPr>
                <w:sz w:val="19"/>
              </w:rPr>
              <w:t>현대·LS·포스코 스마트팩토리 시스템 — 산업단지 디지털화</w:t>
            </w:r>
          </w:p>
        </w:tc>
      </w:tr>
      <w:tr>
        <w:tc>
          <w:tcPr>
            <w:tcW w:type="dxa" w:w="3024"/>
            <w:shd w:val="clear" w:color="auto" w:fill="F8FAFC"/>
            <w:tcW w:w="2160" w:type="dxa"/>
          </w:tcPr>
          <w:p>
            <w:r>
              <w:rPr>
                <w:sz w:val="19"/>
              </w:rPr>
              <w:t>폐수처리·환경</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산업단지 공동 폐수처리장 — 한국 환경엔지니어링사</w:t>
            </w:r>
          </w:p>
        </w:tc>
      </w:tr>
      <w:tr>
        <w:tc>
          <w:tcPr>
            <w:tcW w:type="dxa" w:w="3024"/>
            <w:tcW w:w="2160" w:type="dxa"/>
          </w:tcPr>
          <w:p>
            <w:r>
              <w:rPr>
                <w:sz w:val="19"/>
              </w:rPr>
              <w:t>에너지 공급</w:t>
            </w:r>
          </w:p>
        </w:tc>
        <w:tc>
          <w:tcPr>
            <w:tcW w:type="dxa" w:w="3024"/>
            <w:tcW w:w="1440" w:type="dxa"/>
          </w:tcPr>
          <w:p>
            <w:r>
              <w:rPr>
                <w:sz w:val="19"/>
              </w:rPr>
              <w:t>🟠 MEDIUM</w:t>
            </w:r>
          </w:p>
        </w:tc>
        <w:tc>
          <w:tcPr>
            <w:tcW w:type="dxa" w:w="3024"/>
            <w:tcW w:w="6912" w:type="dxa"/>
          </w:tcPr>
          <w:p>
            <w:r>
              <w:rPr>
                <w:sz w:val="19"/>
              </w:rPr>
              <w:t>산업단지 자체 발전·재생에너지 — 한국 RE·ESS 기업</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7C3AED"/>
        </w:pBdr>
      </w:pPr>
    </w:p>
    <w:p>
      <w:r>
        <w:rPr>
          <w:sz w:val="18"/>
        </w:rPr>
        <w:t>총 42건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2026-03-29</w:t>
            </w:r>
          </w:p>
        </w:tc>
        <w:tc>
          <w:tcPr>
            <w:tcW w:type="dxa" w:w="1814"/>
            <w:tcW w:w="4896" w:type="dxa"/>
          </w:tcPr>
          <w:p>
            <w:r>
              <w:rPr>
                <w:sz w:val="17"/>
              </w:rPr>
              <w:t xml:space="preserve">Khởi công khu công nghiệp hơn 4.150 tỉ đồng ở cực tăng </w:t>
            </w:r>
          </w:p>
        </w:tc>
        <w:tc>
          <w:tcPr>
            <w:tcW w:type="dxa" w:w="1814"/>
            <w:tcW w:w="1728" w:type="dxa"/>
          </w:tcPr>
          <w:p>
            <w:r>
              <w:rPr>
                <w:sz w:val="17"/>
              </w:rPr>
              <w:t xml:space="preserve">Thanh Nien - Kinh </w:t>
            </w:r>
          </w:p>
        </w:tc>
        <w:tc>
          <w:tcPr>
            <w:tcW w:type="dxa" w:w="1814"/>
            <w:tcW w:w="2160" w:type="dxa"/>
          </w:tcPr>
          <w:p>
            <w:r>
              <w:rPr>
                <w:sz w:val="17"/>
              </w:rPr>
              <w:t>VN-IP-NORTH-2030</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Đà Nẵng khởi công khu công nghiệp hơn 4.100 tỷ đồng, qu</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VN-IP-NORTH-2030</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Đà Nẵng khởi công dự án khu công nghiệp 4.152 tỷ đồng</w:t>
            </w:r>
          </w:p>
        </w:tc>
        <w:tc>
          <w:tcPr>
            <w:tcW w:type="dxa" w:w="1814"/>
            <w:tcW w:w="1728" w:type="dxa"/>
          </w:tcPr>
          <w:p>
            <w:r>
              <w:rPr>
                <w:sz w:val="17"/>
              </w:rPr>
              <w:t>SGGP</w:t>
            </w:r>
          </w:p>
        </w:tc>
        <w:tc>
          <w:tcPr>
            <w:tcW w:type="dxa" w:w="1814"/>
            <w:tcW w:w="2160" w:type="dxa"/>
          </w:tcPr>
          <w:p>
            <w:r>
              <w:rPr>
                <w:sz w:val="17"/>
              </w:rPr>
              <w:t>VN-IP-NORTH-2030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Nghe An steps up efforts to remove bottlenecks and attr</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VN-IP-NORTH-2030</w:t>
            </w:r>
          </w:p>
        </w:tc>
      </w:tr>
      <w:tr>
        <w:tc>
          <w:tcPr>
            <w:tcW w:type="dxa" w:w="1814"/>
            <w:tcW w:w="503" w:type="dxa"/>
          </w:tcPr>
          <w:p>
            <w:r>
              <w:rPr>
                <w:sz w:val="17"/>
              </w:rPr>
              <w:t>5</w:t>
            </w:r>
          </w:p>
        </w:tc>
        <w:tc>
          <w:tcPr>
            <w:tcW w:type="dxa" w:w="1814"/>
            <w:tcW w:w="1296" w:type="dxa"/>
          </w:tcPr>
          <w:p>
            <w:r>
              <w:rPr>
                <w:sz w:val="17"/>
              </w:rPr>
              <w:t>2026-03-02</w:t>
            </w:r>
          </w:p>
        </w:tc>
        <w:tc>
          <w:tcPr>
            <w:tcW w:type="dxa" w:w="1814"/>
            <w:tcW w:w="4896" w:type="dxa"/>
          </w:tcPr>
          <w:p>
            <w:r>
              <w:rPr>
                <w:sz w:val="17"/>
              </w:rPr>
              <w:t xml:space="preserve">HCMC to create favorable conditions for enterprises to </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Stavian Hung Yen Industrial Cluster signs infrastructur</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VN-IP-NORTH-2030</w:t>
            </w:r>
          </w:p>
        </w:tc>
      </w:tr>
      <w:tr>
        <w:tc>
          <w:tcPr>
            <w:tcW w:type="dxa" w:w="1814"/>
            <w:tcW w:w="503" w:type="dxa"/>
          </w:tcPr>
          <w:p>
            <w:r>
              <w:rPr>
                <w:sz w:val="17"/>
              </w:rPr>
              <w:t>7</w:t>
            </w:r>
          </w:p>
        </w:tc>
        <w:tc>
          <w:tcPr>
            <w:tcW w:type="dxa" w:w="1814"/>
            <w:tcW w:w="1296" w:type="dxa"/>
          </w:tcPr>
          <w:p>
            <w:r>
              <w:rPr>
                <w:sz w:val="17"/>
              </w:rPr>
              <w:t>2026-02-23</w:t>
            </w:r>
          </w:p>
        </w:tc>
        <w:tc>
          <w:tcPr>
            <w:tcW w:type="dxa" w:w="1814"/>
            <w:tcW w:w="4896" w:type="dxa"/>
          </w:tcPr>
          <w:p>
            <w:r>
              <w:rPr>
                <w:sz w:val="17"/>
              </w:rPr>
              <w:t>YADEA to open US$100-million e-motorbike factory in Bac</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2026-02-16</w:t>
            </w:r>
          </w:p>
        </w:tc>
        <w:tc>
          <w:tcPr>
            <w:tcW w:type="dxa" w:w="1814"/>
            <w:shd w:val="clear" w:color="auto" w:fill="F8FAFC"/>
            <w:tcW w:w="4896" w:type="dxa"/>
          </w:tcPr>
          <w:p>
            <w:r>
              <w:rPr>
                <w:sz w:val="17"/>
              </w:rPr>
              <w:t>Vietnam has potential to reshape Southeast Asia’s econo</w:t>
            </w:r>
          </w:p>
        </w:tc>
        <w:tc>
          <w:tcPr>
            <w:tcW w:type="dxa" w:w="1814"/>
            <w:shd w:val="clear" w:color="auto" w:fill="F8FAFC"/>
            <w:tcW w:w="1728" w:type="dxa"/>
          </w:tcPr>
          <w:p>
            <w:r>
              <w:rPr>
                <w:sz w:val="17"/>
              </w:rPr>
              <w:t>Vietnam News - Eco</w:t>
            </w:r>
          </w:p>
        </w:tc>
        <w:tc>
          <w:tcPr>
            <w:tcW w:type="dxa" w:w="1814"/>
            <w:shd w:val="clear" w:color="auto" w:fill="F8FAFC"/>
            <w:tcW w:w="2160" w:type="dxa"/>
          </w:tcPr>
          <w:p>
            <w:r>
              <w:rPr>
                <w:sz w:val="17"/>
              </w:rPr>
              <w:t>VN-IP-NORTH-2030</w:t>
            </w:r>
          </w:p>
        </w:tc>
      </w:tr>
      <w:tr>
        <w:tc>
          <w:tcPr>
            <w:tcW w:type="dxa" w:w="1814"/>
            <w:tcW w:w="503" w:type="dxa"/>
          </w:tcPr>
          <w:p>
            <w:r>
              <w:rPr>
                <w:sz w:val="17"/>
              </w:rPr>
              <w:t>9</w:t>
            </w:r>
          </w:p>
        </w:tc>
        <w:tc>
          <w:tcPr>
            <w:tcW w:type="dxa" w:w="1814"/>
            <w:tcW w:w="1296" w:type="dxa"/>
          </w:tcPr>
          <w:p>
            <w:r>
              <w:rPr>
                <w:sz w:val="17"/>
              </w:rPr>
              <w:t>2026-02-12</w:t>
            </w:r>
          </w:p>
        </w:tc>
        <w:tc>
          <w:tcPr>
            <w:tcW w:type="dxa" w:w="1814"/>
            <w:tcW w:w="4896" w:type="dxa"/>
          </w:tcPr>
          <w:p>
            <w:r>
              <w:rPr>
                <w:sz w:val="17"/>
              </w:rPr>
              <w:t>Ho Chi Minh City to pour $270M into road expansion to e</w:t>
            </w:r>
          </w:p>
        </w:tc>
        <w:tc>
          <w:tcPr>
            <w:tcW w:type="dxa" w:w="1814"/>
            <w:tcW w:w="1728" w:type="dxa"/>
          </w:tcPr>
          <w:p>
            <w:r>
              <w:rPr>
                <w:sz w:val="17"/>
              </w:rPr>
              <w:t xml:space="preserve">VnExpress English </w:t>
            </w:r>
          </w:p>
        </w:tc>
        <w:tc>
          <w:tcPr>
            <w:tcW w:type="dxa" w:w="1814"/>
            <w:tcW w:w="2160" w:type="dxa"/>
          </w:tcPr>
          <w:p>
            <w:r>
              <w:rPr>
                <w:sz w:val="17"/>
              </w:rPr>
              <w:t>VN-IP-NORTH-2030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MOVE Việt Nam khởi công nhà máy sản xuất xe điện thứ 3</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VN-EV-2030; VN-IP-NORTH-2</w:t>
            </w:r>
          </w:p>
        </w:tc>
      </w:tr>
      <w:tr>
        <w:tc>
          <w:tcPr>
            <w:tcW w:type="dxa" w:w="1814"/>
            <w:tcW w:w="503" w:type="dxa"/>
          </w:tcPr>
          <w:p>
            <w:r>
              <w:rPr>
                <w:sz w:val="17"/>
              </w:rPr>
              <w:t>11</w:t>
            </w:r>
          </w:p>
        </w:tc>
        <w:tc>
          <w:tcPr>
            <w:tcW w:type="dxa" w:w="1814"/>
            <w:tcW w:w="1296" w:type="dxa"/>
          </w:tcPr>
          <w:p>
            <w:r>
              <w:rPr>
                <w:sz w:val="17"/>
              </w:rPr>
              <w:t>2026-01-29</w:t>
            </w:r>
          </w:p>
        </w:tc>
        <w:tc>
          <w:tcPr>
            <w:tcW w:type="dxa" w:w="1814"/>
            <w:tcW w:w="4896" w:type="dxa"/>
          </w:tcPr>
          <w:p>
            <w:r>
              <w:rPr>
                <w:sz w:val="17"/>
              </w:rPr>
              <w:t xml:space="preserve">Green Transition in Vietnam's Industrial Parks: Policy </w:t>
            </w:r>
          </w:p>
        </w:tc>
        <w:tc>
          <w:tcPr>
            <w:tcW w:type="dxa" w:w="1814"/>
            <w:tcW w:w="1728" w:type="dxa"/>
          </w:tcPr>
          <w:p>
            <w:r>
              <w:rPr>
                <w:sz w:val="17"/>
              </w:rPr>
            </w:r>
          </w:p>
        </w:tc>
        <w:tc>
          <w:tcPr>
            <w:tcW w:type="dxa" w:w="1814"/>
            <w:tcW w:w="2160" w:type="dxa"/>
          </w:tcPr>
          <w:p>
            <w:r>
              <w:rPr>
                <w:sz w:val="17"/>
              </w:rPr>
              <w:t>VN-IP-NORTH-2030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'Việt Nam tiếp tục là điểm sáng thu hút FDI'</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VN-IP-NORTH-2030</w:t>
            </w:r>
          </w:p>
        </w:tc>
      </w:tr>
      <w:tr>
        <w:tc>
          <w:tcPr>
            <w:tcW w:type="dxa" w:w="1814"/>
            <w:tcW w:w="503" w:type="dxa"/>
          </w:tcPr>
          <w:p>
            <w:r>
              <w:rPr>
                <w:sz w:val="17"/>
              </w:rPr>
              <w:t>13</w:t>
            </w:r>
          </w:p>
        </w:tc>
        <w:tc>
          <w:tcPr>
            <w:tcW w:type="dxa" w:w="1814"/>
            <w:tcW w:w="1296" w:type="dxa"/>
          </w:tcPr>
          <w:p>
            <w:r>
              <w:rPr>
                <w:sz w:val="17"/>
              </w:rPr>
              <w:t>2026-01-22</w:t>
            </w:r>
          </w:p>
        </w:tc>
        <w:tc>
          <w:tcPr>
            <w:tcW w:type="dxa" w:w="1814"/>
            <w:tcW w:w="4896" w:type="dxa"/>
          </w:tcPr>
          <w:p>
            <w:r>
              <w:rPr>
                <w:sz w:val="17"/>
              </w:rPr>
              <w:t>Sức mạnh từ nội lực và truyền thống</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Vietnam's Infrastructure Breakthrough: A Strategic Pill</w:t>
            </w:r>
          </w:p>
        </w:tc>
        <w:tc>
          <w:tcPr>
            <w:tcW w:type="dxa" w:w="1814"/>
            <w:shd w:val="clear" w:color="auto" w:fill="F8FAFC"/>
            <w:tcW w:w="1728" w:type="dxa"/>
          </w:tcPr>
          <w:p>
            <w:r>
              <w:rPr>
                <w:sz w:val="17"/>
              </w:rPr>
            </w:r>
          </w:p>
        </w:tc>
        <w:tc>
          <w:tcPr>
            <w:tcW w:type="dxa" w:w="1814"/>
            <w:shd w:val="clear" w:color="auto" w:fill="F8FAFC"/>
            <w:tcW w:w="2160" w:type="dxa"/>
          </w:tcPr>
          <w:p>
            <w:r>
              <w:rPr>
                <w:sz w:val="17"/>
              </w:rPr>
              <w:t>VN-IP-NORTH-2030</w:t>
            </w:r>
          </w:p>
        </w:tc>
      </w:tr>
      <w:tr>
        <w:tc>
          <w:tcPr>
            <w:tcW w:type="dxa" w:w="1814"/>
            <w:tcW w:w="503" w:type="dxa"/>
          </w:tcPr>
          <w:p>
            <w:r>
              <w:rPr>
                <w:sz w:val="17"/>
              </w:rPr>
              <w:t>15</w:t>
            </w:r>
          </w:p>
        </w:tc>
        <w:tc>
          <w:tcPr>
            <w:tcW w:type="dxa" w:w="1814"/>
            <w:tcW w:w="1296" w:type="dxa"/>
          </w:tcPr>
          <w:p>
            <w:r>
              <w:rPr>
                <w:sz w:val="17"/>
              </w:rPr>
              <w:t>2026-01-21</w:t>
            </w:r>
          </w:p>
        </w:tc>
        <w:tc>
          <w:tcPr>
            <w:tcW w:type="dxa" w:w="1814"/>
            <w:tcW w:w="4896" w:type="dxa"/>
          </w:tcPr>
          <w:p>
            <w:r>
              <w:rPr>
                <w:sz w:val="17"/>
              </w:rPr>
              <w:t xml:space="preserve">Hợp tác cùng Vương quốc Anh thu hút đầu tư, phát triển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Hundreds of tons of fake dietary supplements produced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VN-IP-NORTH-2030</w:t>
            </w:r>
          </w:p>
        </w:tc>
      </w:tr>
      <w:tr>
        <w:tc>
          <w:tcPr>
            <w:tcW w:type="dxa" w:w="1814"/>
            <w:tcW w:w="503" w:type="dxa"/>
          </w:tcPr>
          <w:p>
            <w:r>
              <w:rPr>
                <w:sz w:val="17"/>
              </w:rPr>
              <w:t>17</w:t>
            </w:r>
          </w:p>
        </w:tc>
        <w:tc>
          <w:tcPr>
            <w:tcW w:type="dxa" w:w="1814"/>
            <w:tcW w:w="1296" w:type="dxa"/>
          </w:tcPr>
          <w:p>
            <w:r>
              <w:rPr>
                <w:sz w:val="17"/>
              </w:rPr>
              <w:t>2026-01-19</w:t>
            </w:r>
          </w:p>
        </w:tc>
        <w:tc>
          <w:tcPr>
            <w:tcW w:type="dxa" w:w="1814"/>
            <w:tcW w:w="4896" w:type="dxa"/>
          </w:tcPr>
          <w:p>
            <w:r>
              <w:rPr>
                <w:sz w:val="17"/>
              </w:rPr>
              <w:t>Dòng vốn FDI chảy mạnh vào bất động sản</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Đại hội XIV của Đảng: Thái Nguyên phát triển công nghiệ</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19</w:t>
            </w:r>
          </w:p>
        </w:tc>
        <w:tc>
          <w:tcPr>
            <w:tcW w:type="dxa" w:w="1814"/>
            <w:tcW w:w="1296" w:type="dxa"/>
          </w:tcPr>
          <w:p>
            <w:r>
              <w:rPr>
                <w:sz w:val="17"/>
              </w:rPr>
              <w:t>2026-01-15</w:t>
            </w:r>
          </w:p>
        </w:tc>
        <w:tc>
          <w:tcPr>
            <w:tcW w:type="dxa" w:w="1814"/>
            <w:tcW w:w="4896" w:type="dxa"/>
          </w:tcPr>
          <w:p>
            <w:r>
              <w:rPr>
                <w:sz w:val="17"/>
              </w:rPr>
              <w:t>Động thổ Khu liên hợp Thể dục Thể thao quốc gia Rạch Ch</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emerges as typical case of Asia’s FDI success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21</w:t>
            </w:r>
          </w:p>
        </w:tc>
        <w:tc>
          <w:tcPr>
            <w:tcW w:type="dxa" w:w="1814"/>
            <w:tcW w:w="1296" w:type="dxa"/>
          </w:tcPr>
          <w:p>
            <w:r>
              <w:rPr>
                <w:sz w:val="17"/>
              </w:rPr>
              <w:t>2026-01-13</w:t>
            </w:r>
          </w:p>
        </w:tc>
        <w:tc>
          <w:tcPr>
            <w:tcW w:type="dxa" w:w="1814"/>
            <w:tcW w:w="4896" w:type="dxa"/>
          </w:tcPr>
          <w:p>
            <w:r>
              <w:rPr>
                <w:sz w:val="17"/>
              </w:rPr>
              <w:t xml:space="preserve">[VI→EN] Nguyen Hong Duong, Head of Propaganda and Mass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Quảng Ninh gỡ điểm nghẽn để thu hút 3 tỷ USD vốn FDI nă</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23</w:t>
            </w:r>
          </w:p>
        </w:tc>
        <w:tc>
          <w:tcPr>
            <w:tcW w:type="dxa" w:w="1814"/>
            <w:tcW w:w="1296" w:type="dxa"/>
          </w:tcPr>
          <w:p>
            <w:r>
              <w:rPr>
                <w:sz w:val="17"/>
              </w:rPr>
              <w:t>2026-01-12</w:t>
            </w:r>
          </w:p>
        </w:tc>
        <w:tc>
          <w:tcPr>
            <w:tcW w:type="dxa" w:w="1814"/>
            <w:tcW w:w="4896" w:type="dxa"/>
          </w:tcPr>
          <w:p>
            <w:r>
              <w:rPr>
                <w:sz w:val="17"/>
              </w:rPr>
              <w:t>[VI→EN] Dong Nai province, home to Vietnam's first indu</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2026-01-12</w:t>
            </w:r>
          </w:p>
        </w:tc>
        <w:tc>
          <w:tcPr>
            <w:tcW w:type="dxa" w:w="1814"/>
            <w:shd w:val="clear" w:color="auto" w:fill="F8FAFC"/>
            <w:tcW w:w="4896" w:type="dxa"/>
          </w:tcPr>
          <w:p>
            <w:r>
              <w:rPr>
                <w:sz w:val="17"/>
              </w:rPr>
              <w:t>HCM City eyes $8-10 million per hectare in industrial p</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25</w:t>
            </w:r>
          </w:p>
        </w:tc>
        <w:tc>
          <w:tcPr>
            <w:tcW w:type="dxa" w:w="1814"/>
            <w:tcW w:w="1296" w:type="dxa"/>
          </w:tcPr>
          <w:p>
            <w:r>
              <w:rPr>
                <w:sz w:val="17"/>
              </w:rPr>
              <w:t>2026-01-09</w:t>
            </w:r>
          </w:p>
        </w:tc>
        <w:tc>
          <w:tcPr>
            <w:tcW w:type="dxa" w:w="1814"/>
            <w:tcW w:w="4896" w:type="dxa"/>
          </w:tcPr>
          <w:p>
            <w:r>
              <w:rPr>
                <w:sz w:val="17"/>
              </w:rPr>
              <w:t xml:space="preserve">[VI→EN] Vietnam's industrial real estate and logistics </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2026-01-07</w:t>
            </w:r>
          </w:p>
        </w:tc>
        <w:tc>
          <w:tcPr>
            <w:tcW w:type="dxa" w:w="1814"/>
            <w:shd w:val="clear" w:color="auto" w:fill="F8FAFC"/>
            <w:tcW w:w="4896" w:type="dxa"/>
          </w:tcPr>
          <w:p>
            <w:r>
              <w:rPr>
                <w:sz w:val="17"/>
              </w:rPr>
              <w:t>[VI→EN] Ho Chi Minh City aims to increase the average i</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27</w:t>
            </w:r>
          </w:p>
        </w:tc>
        <w:tc>
          <w:tcPr>
            <w:tcW w:type="dxa" w:w="1814"/>
            <w:tcW w:w="1296" w:type="dxa"/>
          </w:tcPr>
          <w:p>
            <w:r>
              <w:rPr>
                <w:sz w:val="17"/>
              </w:rPr>
              <w:t>2025-12-31</w:t>
            </w:r>
          </w:p>
        </w:tc>
        <w:tc>
          <w:tcPr>
            <w:tcW w:type="dxa" w:w="1814"/>
            <w:tcW w:w="4896" w:type="dxa"/>
          </w:tcPr>
          <w:p>
            <w:r>
              <w:rPr>
                <w:sz w:val="17"/>
              </w:rPr>
              <w:t>[VI→EN] In the context of tightening carbon border adju</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2025-12-29</w:t>
            </w:r>
          </w:p>
        </w:tc>
        <w:tc>
          <w:tcPr>
            <w:tcW w:type="dxa" w:w="1814"/>
            <w:shd w:val="clear" w:color="auto" w:fill="F8FAFC"/>
            <w:tcW w:w="4896" w:type="dxa"/>
          </w:tcPr>
          <w:p>
            <w:r>
              <w:rPr>
                <w:sz w:val="17"/>
              </w:rPr>
              <w:t>[VI→EN] Despite global economic fluctuations, Vietnam's</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VN-IP-NORTH-2030</w:t>
            </w:r>
          </w:p>
        </w:tc>
      </w:tr>
      <w:tr>
        <w:tc>
          <w:tcPr>
            <w:tcW w:type="dxa" w:w="1814"/>
            <w:tcW w:w="503" w:type="dxa"/>
          </w:tcPr>
          <w:p>
            <w:r>
              <w:rPr>
                <w:sz w:val="17"/>
              </w:rPr>
              <w:t>29</w:t>
            </w:r>
          </w:p>
        </w:tc>
        <w:tc>
          <w:tcPr>
            <w:tcW w:type="dxa" w:w="1814"/>
            <w:tcW w:w="1296" w:type="dxa"/>
          </w:tcPr>
          <w:p>
            <w:r>
              <w:rPr>
                <w:sz w:val="17"/>
              </w:rPr>
              <w:t>2025-12-25</w:t>
            </w:r>
          </w:p>
        </w:tc>
        <w:tc>
          <w:tcPr>
            <w:tcW w:type="dxa" w:w="1814"/>
            <w:tcW w:w="4896" w:type="dxa"/>
          </w:tcPr>
          <w:p>
            <w:r>
              <w:rPr>
                <w:sz w:val="17"/>
              </w:rPr>
              <w:t>[VI→EN] A foreign direct investment (FDI) company in an</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2025-12-13</w:t>
            </w:r>
          </w:p>
        </w:tc>
        <w:tc>
          <w:tcPr>
            <w:tcW w:type="dxa" w:w="1814"/>
            <w:shd w:val="clear" w:color="auto" w:fill="F8FAFC"/>
            <w:tcW w:w="4896" w:type="dxa"/>
          </w:tcPr>
          <w:p>
            <w:r>
              <w:rPr>
                <w:sz w:val="17"/>
              </w:rPr>
              <w:t>Vietnam targets 600 industrial parks with 181,000 ha by</w:t>
            </w:r>
          </w:p>
        </w:tc>
        <w:tc>
          <w:tcPr>
            <w:tcW w:type="dxa" w:w="1814"/>
            <w:shd w:val="clear" w:color="auto" w:fill="F8FAFC"/>
            <w:tcW w:w="1728" w:type="dxa"/>
          </w:tcPr>
          <w:p>
            <w:r>
              <w:rPr>
                <w:sz w:val="17"/>
              </w:rPr>
              <w:t>dtinews.dantri.com</w:t>
            </w:r>
          </w:p>
        </w:tc>
        <w:tc>
          <w:tcPr>
            <w:tcW w:type="dxa" w:w="1814"/>
            <w:shd w:val="clear" w:color="auto" w:fill="F8FAFC"/>
            <w:tcW w:w="2160" w:type="dxa"/>
          </w:tcPr>
          <w:p>
            <w:r>
              <w:rPr>
                <w:sz w:val="17"/>
              </w:rPr>
              <w:t>VN-IP-NORTH-2030</w:t>
            </w:r>
          </w:p>
        </w:tc>
      </w:tr>
      <w:tr>
        <w:tc>
          <w:tcPr>
            <w:tcW w:type="dxa" w:w="1814"/>
            <w:tcW w:w="503" w:type="dxa"/>
          </w:tcPr>
          <w:p>
            <w:r>
              <w:rPr>
                <w:sz w:val="17"/>
              </w:rPr>
              <w:t>31</w:t>
            </w:r>
          </w:p>
        </w:tc>
        <w:tc>
          <w:tcPr>
            <w:tcW w:type="dxa" w:w="1814"/>
            <w:tcW w:w="1296" w:type="dxa"/>
          </w:tcPr>
          <w:p>
            <w:r>
              <w:rPr>
                <w:sz w:val="17"/>
              </w:rPr>
              <w:t>2025-11-28</w:t>
            </w:r>
          </w:p>
        </w:tc>
        <w:tc>
          <w:tcPr>
            <w:tcW w:type="dxa" w:w="1814"/>
            <w:tcW w:w="4896" w:type="dxa"/>
          </w:tcPr>
          <w:p>
            <w:r>
              <w:rPr>
                <w:sz w:val="17"/>
              </w:rPr>
              <w:t>Industrial parks transformation needed for new generati</w:t>
            </w:r>
          </w:p>
        </w:tc>
        <w:tc>
          <w:tcPr>
            <w:tcW w:type="dxa" w:w="1814"/>
            <w:tcW w:w="1728" w:type="dxa"/>
          </w:tcPr>
          <w:p>
            <w:r>
              <w:rPr>
                <w:sz w:val="17"/>
              </w:rPr>
              <w:t>vietnam.vn</w:t>
            </w:r>
          </w:p>
        </w:tc>
        <w:tc>
          <w:tcPr>
            <w:tcW w:type="dxa" w:w="1814"/>
            <w:tcW w:w="2160" w:type="dxa"/>
          </w:tcPr>
          <w:p>
            <w:r>
              <w:rPr>
                <w:sz w:val="17"/>
              </w:rPr>
              <w:t>VN-IP-NORTH-2030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 xml:space="preserve">BW breaks ground for new logistics project in VSIP Bac </w:t>
            </w:r>
          </w:p>
        </w:tc>
        <w:tc>
          <w:tcPr>
            <w:tcW w:type="dxa" w:w="1814"/>
            <w:shd w:val="clear" w:color="auto" w:fill="F8FAFC"/>
            <w:tcW w:w="1728" w:type="dxa"/>
          </w:tcPr>
          <w:p>
            <w:r>
              <w:rPr>
                <w:sz w:val="17"/>
              </w:rPr>
              <w:t>e.nhipcaudautu.vn</w:t>
            </w:r>
          </w:p>
        </w:tc>
        <w:tc>
          <w:tcPr>
            <w:tcW w:type="dxa" w:w="1814"/>
            <w:shd w:val="clear" w:color="auto" w:fill="F8FAFC"/>
            <w:tcW w:w="2160" w:type="dxa"/>
          </w:tcPr>
          <w:p>
            <w:r>
              <w:rPr>
                <w:sz w:val="17"/>
              </w:rPr>
              <w:t>VN-IP-NORTH-2030</w:t>
            </w:r>
          </w:p>
        </w:tc>
      </w:tr>
      <w:tr>
        <w:tc>
          <w:tcPr>
            <w:tcW w:type="dxa" w:w="1814"/>
            <w:tcW w:w="503" w:type="dxa"/>
          </w:tcPr>
          <w:p>
            <w:r>
              <w:rPr>
                <w:sz w:val="17"/>
              </w:rPr>
              <w:t>33</w:t>
            </w:r>
          </w:p>
        </w:tc>
        <w:tc>
          <w:tcPr>
            <w:tcW w:type="dxa" w:w="1814"/>
            <w:tcW w:w="1296" w:type="dxa"/>
          </w:tcPr>
          <w:p>
            <w:r>
              <w:rPr>
                <w:sz w:val="17"/>
              </w:rPr>
              <w:t>2025-11-18</w:t>
            </w:r>
          </w:p>
        </w:tc>
        <w:tc>
          <w:tcPr>
            <w:tcW w:type="dxa" w:w="1814"/>
            <w:tcW w:w="4896" w:type="dxa"/>
          </w:tcPr>
          <w:p>
            <w:r>
              <w:rPr>
                <w:sz w:val="17"/>
              </w:rPr>
              <w:t>Singapore-backed VSIP eyes large urban-industrial compl</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2025-10-23</w:t>
            </w:r>
          </w:p>
        </w:tc>
        <w:tc>
          <w:tcPr>
            <w:tcW w:type="dxa" w:w="1814"/>
            <w:shd w:val="clear" w:color="auto" w:fill="F8FAFC"/>
            <w:tcW w:w="4896" w:type="dxa"/>
          </w:tcPr>
          <w:p>
            <w:r>
              <w:rPr>
                <w:sz w:val="17"/>
              </w:rPr>
              <w:t>Prodezi eco-industrial park model meets ESG standards</w:t>
            </w:r>
          </w:p>
        </w:tc>
        <w:tc>
          <w:tcPr>
            <w:tcW w:type="dxa" w:w="1814"/>
            <w:shd w:val="clear" w:color="auto" w:fill="F8FAFC"/>
            <w:tcW w:w="1728" w:type="dxa"/>
          </w:tcPr>
          <w:p>
            <w:r>
              <w:rPr>
                <w:sz w:val="17"/>
              </w:rPr>
              <w:t>vietdata.vn</w:t>
            </w:r>
          </w:p>
        </w:tc>
        <w:tc>
          <w:tcPr>
            <w:tcW w:type="dxa" w:w="1814"/>
            <w:shd w:val="clear" w:color="auto" w:fill="F8FAFC"/>
            <w:tcW w:w="2160" w:type="dxa"/>
          </w:tcPr>
          <w:p>
            <w:r>
              <w:rPr>
                <w:sz w:val="17"/>
              </w:rPr>
              <w:t>VN-IP-NORTH-2030</w:t>
            </w:r>
          </w:p>
        </w:tc>
      </w:tr>
      <w:tr>
        <w:tc>
          <w:tcPr>
            <w:tcW w:type="dxa" w:w="1814"/>
            <w:tcW w:w="503" w:type="dxa"/>
          </w:tcPr>
          <w:p>
            <w:r>
              <w:rPr>
                <w:sz w:val="17"/>
              </w:rPr>
              <w:t>35</w:t>
            </w:r>
          </w:p>
        </w:tc>
        <w:tc>
          <w:tcPr>
            <w:tcW w:type="dxa" w:w="1814"/>
            <w:tcW w:w="1296" w:type="dxa"/>
          </w:tcPr>
          <w:p>
            <w:r>
              <w:rPr>
                <w:sz w:val="17"/>
              </w:rPr>
              <w:t>2025-10-21</w:t>
            </w:r>
          </w:p>
        </w:tc>
        <w:tc>
          <w:tcPr>
            <w:tcW w:type="dxa" w:w="1814"/>
            <w:tcW w:w="4896" w:type="dxa"/>
          </w:tcPr>
          <w:p>
            <w:r>
              <w:rPr>
                <w:sz w:val="17"/>
              </w:rPr>
              <w:t>Eco-industrial parks attract FDI with ESG focus</w:t>
            </w:r>
          </w:p>
        </w:tc>
        <w:tc>
          <w:tcPr>
            <w:tcW w:type="dxa" w:w="1814"/>
            <w:tcW w:w="1728" w:type="dxa"/>
          </w:tcPr>
          <w:p>
            <w:r>
              <w:rPr>
                <w:sz w:val="17"/>
              </w:rPr>
              <w:t>vietnamplus.vn</w:t>
            </w:r>
          </w:p>
        </w:tc>
        <w:tc>
          <w:tcPr>
            <w:tcW w:type="dxa" w:w="1814"/>
            <w:tcW w:w="2160" w:type="dxa"/>
          </w:tcPr>
          <w:p>
            <w:r>
              <w:rPr>
                <w:sz w:val="17"/>
              </w:rPr>
              <w:t>VN-CARBON-2050; VN-IP-NOR</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2025-10-07</w:t>
            </w:r>
          </w:p>
        </w:tc>
        <w:tc>
          <w:tcPr>
            <w:tcW w:type="dxa" w:w="1814"/>
            <w:shd w:val="clear" w:color="auto" w:fill="F8FAFC"/>
            <w:tcW w:w="4896" w:type="dxa"/>
          </w:tcPr>
          <w:p>
            <w:r>
              <w:rPr>
                <w:sz w:val="17"/>
              </w:rPr>
              <w:t>Vietnam's FDI capital disbursement in Jan-Sept hits fiv</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VN-IP-NORTH-2030</w:t>
            </w:r>
          </w:p>
        </w:tc>
      </w:tr>
      <w:tr>
        <w:tc>
          <w:tcPr>
            <w:tcW w:type="dxa" w:w="1814"/>
            <w:tcW w:w="503" w:type="dxa"/>
          </w:tcPr>
          <w:p>
            <w:r>
              <w:rPr>
                <w:sz w:val="17"/>
              </w:rPr>
              <w:t>37</w:t>
            </w:r>
          </w:p>
        </w:tc>
        <w:tc>
          <w:tcPr>
            <w:tcW w:type="dxa" w:w="1814"/>
            <w:tcW w:w="1296" w:type="dxa"/>
          </w:tcPr>
          <w:p>
            <w:r>
              <w:rPr>
                <w:sz w:val="17"/>
              </w:rPr>
              <w:t>2025-09-07</w:t>
            </w:r>
          </w:p>
        </w:tc>
        <w:tc>
          <w:tcPr>
            <w:tcW w:type="dxa" w:w="1814"/>
            <w:tcW w:w="4896" w:type="dxa"/>
          </w:tcPr>
          <w:p>
            <w:r>
              <w:rPr>
                <w:sz w:val="17"/>
              </w:rPr>
              <w:t>Vietnam posts nearly $14 bln trade surplus in 8 months</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2025-06-17</w:t>
            </w:r>
          </w:p>
        </w:tc>
        <w:tc>
          <w:tcPr>
            <w:tcW w:type="dxa" w:w="1814"/>
            <w:shd w:val="clear" w:color="auto" w:fill="F8FAFC"/>
            <w:tcW w:w="4896" w:type="dxa"/>
          </w:tcPr>
          <w:p>
            <w:r>
              <w:rPr>
                <w:sz w:val="17"/>
              </w:rPr>
              <w:t>Hai Phong industrial park projects overview 2025</w:t>
            </w:r>
          </w:p>
        </w:tc>
        <w:tc>
          <w:tcPr>
            <w:tcW w:type="dxa" w:w="1814"/>
            <w:shd w:val="clear" w:color="auto" w:fill="F8FAFC"/>
            <w:tcW w:w="1728" w:type="dxa"/>
          </w:tcPr>
          <w:p>
            <w:r>
              <w:rPr>
                <w:sz w:val="17"/>
              </w:rPr>
              <w:t>namdinhvu.com</w:t>
            </w:r>
          </w:p>
        </w:tc>
        <w:tc>
          <w:tcPr>
            <w:tcW w:type="dxa" w:w="1814"/>
            <w:shd w:val="clear" w:color="auto" w:fill="F8FAFC"/>
            <w:tcW w:w="2160" w:type="dxa"/>
          </w:tcPr>
          <w:p>
            <w:r>
              <w:rPr>
                <w:sz w:val="17"/>
              </w:rPr>
              <w:t>VN-IP-NORTH-2030</w:t>
            </w:r>
          </w:p>
        </w:tc>
      </w:tr>
      <w:tr>
        <w:tc>
          <w:tcPr>
            <w:tcW w:type="dxa" w:w="1814"/>
            <w:tcW w:w="503" w:type="dxa"/>
          </w:tcPr>
          <w:p>
            <w:r>
              <w:rPr>
                <w:sz w:val="17"/>
              </w:rPr>
              <w:t>39</w:t>
            </w:r>
          </w:p>
        </w:tc>
        <w:tc>
          <w:tcPr>
            <w:tcW w:type="dxa" w:w="1814"/>
            <w:tcW w:w="1296" w:type="dxa"/>
          </w:tcPr>
          <w:p>
            <w:r>
              <w:rPr>
                <w:sz w:val="17"/>
              </w:rPr>
              <w:t>2023-01-13</w:t>
            </w:r>
          </w:p>
        </w:tc>
        <w:tc>
          <w:tcPr>
            <w:tcW w:type="dxa" w:w="1814"/>
            <w:tcW w:w="4896" w:type="dxa"/>
          </w:tcPr>
          <w:p>
            <w:r>
              <w:rPr>
                <w:sz w:val="17"/>
              </w:rPr>
              <w:t>Semncorp to set up VSIP III the first zero-waste indust</w:t>
            </w:r>
          </w:p>
        </w:tc>
        <w:tc>
          <w:tcPr>
            <w:tcW w:type="dxa" w:w="1814"/>
            <w:tcW w:w="1728" w:type="dxa"/>
          </w:tcPr>
          <w:p>
            <w:r>
              <w:rPr>
                <w:sz w:val="17"/>
              </w:rPr>
              <w:t>Binh Duong News</w:t>
            </w:r>
          </w:p>
        </w:tc>
        <w:tc>
          <w:tcPr>
            <w:tcW w:type="dxa" w:w="1814"/>
            <w:tcW w:w="2160" w:type="dxa"/>
          </w:tcPr>
          <w:p>
            <w:r>
              <w:rPr>
                <w:sz w:val="17"/>
              </w:rPr>
              <w:t>VN-IP-NORTH-2030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[VI→EN] Vietnam's 2050 net-zero goal is pressuring indu</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VN-IP-NO</w:t>
            </w:r>
          </w:p>
        </w:tc>
      </w:tr>
      <w:tr>
        <w:tc>
          <w:tcPr>
            <w:tcW w:type="dxa" w:w="1814"/>
            <w:tcW w:w="503" w:type="dxa"/>
          </w:tcPr>
          <w:p>
            <w:r>
              <w:rPr>
                <w:sz w:val="17"/>
              </w:rPr>
              <w:t>41</w:t>
            </w:r>
          </w:p>
        </w:tc>
        <w:tc>
          <w:tcPr>
            <w:tcW w:type="dxa" w:w="1814"/>
            <w:tcW w:w="1296" w:type="dxa"/>
          </w:tcPr>
          <w:p>
            <w:r>
              <w:rPr>
                <w:sz w:val="17"/>
              </w:rPr>
              <w:t>1900-01-01</w:t>
            </w:r>
          </w:p>
        </w:tc>
        <w:tc>
          <w:tcPr>
            <w:tcW w:type="dxa" w:w="1814"/>
            <w:tcW w:w="4896" w:type="dxa"/>
          </w:tcPr>
          <w:p>
            <w:r>
              <w:rPr>
                <w:sz w:val="17"/>
              </w:rPr>
              <w:t>Current status of industrial waste management in Vietna</w:t>
            </w:r>
          </w:p>
        </w:tc>
        <w:tc>
          <w:tcPr>
            <w:tcW w:type="dxa" w:w="1814"/>
            <w:tcW w:w="1728" w:type="dxa"/>
          </w:tcPr>
          <w:p>
            <w:r>
              <w:rPr>
                <w:sz w:val="17"/>
              </w:rPr>
            </w:r>
          </w:p>
        </w:tc>
        <w:tc>
          <w:tcPr>
            <w:tcW w:type="dxa" w:w="1814"/>
            <w:tcW w:w="2160" w:type="dxa"/>
          </w:tcPr>
          <w:p>
            <w:r>
              <w:rPr>
                <w:sz w:val="17"/>
              </w:rPr>
              <w:t>VN-ENV-IND-1894; VN-WW-20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Vietnam To Set Up Industrial Environmental Index</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VN-SWM-N</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