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234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베트남 인프라 MI 주간 보고서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DDFF"/>
                <w:sz w:val="24"/>
                <w:szCs w:val="24"/>
              </w:rPr>
              <w:t xml:space="preserve">Vietnam Infrastructure Market Intelligence Report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보고서 기준일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2026-07-23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수집 기간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2026-07-10 ~ 2026-07-23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전체 수집 기사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147건 (신규 109건 포함)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작성 시스템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SA-8 자동 생성 (Anthropic Claude Haiku)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d9488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Executive Summary — 총괄 분석</w:t>
      </w:r>
    </w:p>
    <w:p>
      <w:pPr>
        <w:pBdr>
          <w:bottom w:val="single" w:color="0d9488" w:sz="4" w:space="1"/>
        </w:pBdr>
        <w:spacing w:after="160" w:before="160"/>
      </w:pP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[이번 주 3대 주요 동향]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독일 메서(Messer)의 카이멥 산단 수소 플랜트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[1/19]: VN-WW-2030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VN-WW-2030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VN-WW-2030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주요 도시권 및 산업단지 폐수 처리 인프라 구축 고도화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**이번 주 핵심 진행사항 (사업 추진 현황)**  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2030 수자원·상하수도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[2/19]: VN-SWM-NATIONAL-2030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VN-SWM-NATIONAL-2030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VN-SWM-NATIONAL-2030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광역 고형폐기물 및 생활폐기물 처리 인프라 최적화 및 에너지화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준공완료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특이사항 없음)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초기 계획 단계로서 세부 정책 및 기술 표준 미비에 따른 사업 추진 지연 리스크가 있습니다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건설 폐기물 관리의 격차 - 교훈 5: 건설 폐기물을 순환 경제를 위한 자원으로 바꾸는 솔루션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건설폐기물 순환경제 자원화 솔루션
② 베트남 연 9.6백만톤(2025년 기준), 하노이 2,098톤/일
③ 계획 단계
④ 하노이 건설대학교, 환경부, 지자체
⑤ 통합 관리체계 수립 및 재활용 기반시설 구축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박닌(Bac Ninh)은 현대적이고 지속 가능한 방향으로 고형 폐기물 관리를 촉진합니다.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①박닌성 고형폐기물 관리 현대화 사업 ②구체적 규모 미기재 ③계획 단계 ④박닌성 정부, 환경부 ⑤지속가능한 폐기물 관리 체계 구축 추진 중. 박닌성이 현대적이고 지속가능한 방향으로 고형폐기물 관리를 강화하는 정책을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건설 폐기물 관리의 격차 - 잊혀진 "금광": 왜 폐 콘크리트가 재활용되지 않았습니까? (제4과)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건설폐기물 관리 및 폐콘크리트 재활용 사업
② 연간 수백만 톤의 폐콘크리트·벽돌 발생
③ 계획 단계 (정책·기술적 기초 마련 필요)
④ 베트남 정부, 환경부, 재활용 기업
⑤ 기술표준 수립, 재활용 시장 활성화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[3/19]: VN-WAT-URBAN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VN-WAT-URBAN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VN-WAT-URBAN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주요 지정 도시권 내 안전한 식수 공급망 인프라 확충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기후변화 대응을 위한 수재해 관리 및 배수 인프라 현대화 수요가 증가하고 있어, 한국 기업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폭우로 인해 지역 홍수 발생, 하노이 긴급 배수 시스템 가동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도시 배수시스템 운영 프로젝트(VN-WAT-URBAN)로, 2026년 7월 집중호우로 인한 국지적 침수 발생 시 긴급 배수 시스템을 운영했다. 발주처는 하노이시 관련 부서이며, 현재 운영 중 단계다. 향후 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[4/19]: VN-WAT-RESOURCES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VN-WAT-RESOURCES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VN-WAT-RESOURCES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기후변화 대응 및 메콩 델타 지역 수자원 통합 관리 체계 구축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[경영진 보고용 인사이트: VN-WAT-RESOURCES]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호아빈(Hoa Binh) 수력발전소는 7월 11일 오전 11시부터 바닥 배출구를 열었습니다.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①호아빈 수력발전 댐 저수지 바닥 방수로 개방 ②용량 미기재(기존 댐) ③운영 중 ④베트남 수자원부 관할 ⑤2026년 7월 11일 11시부터 바닥 방수로 1개소 개방. 홍수 시즌 저수위 관리 및 물 공급 조절을 위한...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홍수와 비로 인해 Son La와 Dien Bien에 큰 피해가 발생했습니다.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손라·디엔비엔 홍수피해 대응 ② 규모: 구체적 수치 미기재 ③ 진행단계: 피해 현황 파악 단계 ④ 주요기관: 베트남 환경부, 지방정부 ⑤ 일정: 2026년 7월 10일 현재 집중호우로 인한 긴급 대응 중,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Nhue - Day 강, Bac Hung Hai 복원 시 폐수 처리를 우선시하자는 제안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느에-데이강·박흥해 수역 복구 프로젝트
② 구체적 규모 미명시
③ 계획·제안 단계
④ 베트남 환경부, 관련 지역정부
⑤ 폐수처리 시설 우선 구축 및 수질 개선을 통한 하천 복구 추진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[5/19]: VN-ENV-IND-1894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VN-ENV-IND-1894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VN-ENV-IND-1894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전국 산업단지(IZ) 내 중앙 집중식 오폐수 처리장 의무화 및 모니터링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정부가 기후변화 대응을 위해 공공 조달 내 녹색·에너지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지속 가능한 발전을 촉진하기 위해 공공 조달에서 녹색 및 에너지 절약 기술을 우선시합니다.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공공 구매에서 녹색 기술과 에너지 절약 제품을 우선적으로 도입하여 지속 가능한 발전을 추진하고 있다. 환경 친화적이고 에너지 효율적인 공급 제품 구매를 통해 기후변화 대응 및 탄소 배출 감축을 실현하는 정책...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[6/19]: VN-ENV-NATURA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VN-ENV-NATURA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VN-ENV-NATURA  |  섹터: Environment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국립공원 및 자연보호구역 생태계 보전 및 복원 계획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5F5E5A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[7/19]: VN-PWR-PDP8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  |  섹터: Energy/Power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2030년까지의 국가 전력망 확충 및 탄소중립 이행 로드맵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준공완료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[경영진 보고용 인사이트: VN-PWR-PDP8]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산업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해상풍력 장애물을 제거해야 한다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①해상풍력발전 ②2030년까지 6~17GW 추가 ③계획 단계 ④산업통상부 전기청, 국회(2025년 결의안 253호) ⑤2026-2030년 에너지 개발 메커니즘 구축. 베트남은 3,260km 해안선의 해상풍력 잠재력을...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[8/19]: VN-PWR-PDP8-RENEWABLE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VN-PWR-PDP8-RENEWABLE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VN-PWR-PDP8-RENEWABLE  |  섹터: Energy/Power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태양광, 풍력, 수력 등 신재생에너지 발전 비중 획기적 확대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 (사업 추진 현황)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정부가 PDP8 실행을 위해 해상풍력 투자 관련 신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해상 풍력 발전 투자에 대한 새로운 규정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①해상풍력 투자 신규 규정 ②규정 내용 구체적 규모 미기재 ③계획 단계 ④베트남 정부(환경부 관련) ⑤2026년 7월 14일 규정 공시. 베트남 재생에너지 정책(VN-PWR-PDP8-RENEWABLE)에 따라 해상풍...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Moi truong &amp; Cuoc song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[9/19]: VN-PWR-PDP8-LNG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VN-PWR-PDP8-LNG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VN-PWR-PDP8-LNG  |  섹터: Energy/Power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기저부하 대응을 위한 가스 및 LNG 복합화력 발전소 건설 계획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[경영진 보고용 인사이트]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 (사업 추진 현황)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에너지부와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휘발유 가격 인상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①LNG가격인상 ②구체적 수치 미제시 ③운영중 ④베트남 에너지부·LNG공급업체 ⑤2026년7월 기준 가격인상 시행. VN-PWR-PDP8-LNG 계획의 일환으로 베트남의 LNG 수입 및 공급 체계가 운영 중이며, 국...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VnExpress Business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2026-07-23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[10/19]: VN-PWR-PDP8-NUCLEAR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VN-PWR-PDP8-NUCLEAR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VN-PWR-PDP8-NUCLEAR  |  섹터: Energy/Power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소형모듈원전(SMR) 및 대형 원전 도입 타당성 재검토 추진 법적 근거 마련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**이번 주 핵심 진행사항 (사업 추진 현황)**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과학기술부(ARNS)가 2035년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베트남은 2035년까지 수만 명의 원자력 인력이 필요하다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핵전력 인력양성 프로그램 ② 2035년까지 수만 명의 핵전력 산업 인력 필요 ③ 계획 단계 ④ 과학기술부 산하 방사선핵안전청(ARNS) ⑤ 2035년까지 인력 수급 체계 구축 필요. 인적자원이 핵전력 사업...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[11/19]: VN-OG-2030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VN-OG-2030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VN-OG-2030  |  섹터: Energy/Power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원유, 석유제품, 천연가스 비축시설 및 배관망 확충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입찰중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**이번 주 핵심 진행사항**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정부가 VN-OG-2030 전략을 통해 석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2건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거래일: $100 석유 직기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유가가 배럴당 100달러에 근접한 상황을 다루고 있는 기사로, 국제 원유 가격의 상승 추세를 분석합니다.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channelnewsasia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베트남의 석유 및 가스 산업은 해양 경제를 주도하는 역할을 재확인합니다.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 해양경제 주도 석유가스산업 전략(VN-OG-2030)
사업규모: 명시되지 않음
진행단계: 운영 중
주요기관: 베트남 정부, Vietsovpetro 등 석유가스기업
핵심내용: 신에너지경제에서 지하자원뿐...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65100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[12/19]: VN-TRAN-2055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VN-TRAN-2055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VN-TRAN-2055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남북고속철도, 고속도로망, 신공항을 아우르는 전국 단위 교통 인프라 혁신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**이번 주 핵심 진행사항 (사업 추진 현황)**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디지털 경제 기반 구축과 카이멥 산업단지 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35건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14건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Shandong Heavy Industry, 하노이 전시회에서 친환경 지능형 장비 선보여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①산동중공업 글로벌파트너컨퍼런스 및 녹색지능제품전시회 ②62개국 1,600명 참가 ③전시회 개최(2026.7.22) ④산동중공업, 베트남산업통상부, 베트남박람관 ⑤녹색수송·디지털전환·물류인프라 현대화 협력 확대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FDI를 잡을 태세를 갖춘 산업용 부동산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①산업용 부동산·산업단지 FDI 유치 ②구체적 규모 미명시(상반기 산업용지 순흡수량 집계 중) ③계획 단계 ④베트남 정부·ACB·VNDirect·CBRE 증권사 ⑤지속적 공급망 재편에 따른 녹색·스마트 산업단지 개발...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일본 내 베트남 공동체는 단결을 강화하고 조국 발전에 기여할 것을 촉구했습니다.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주일 베트남 공동체의 단합 강화와 모국 발전 기여를 촉구하는 내용입니다. 그러나 제공된 기사 전문에 구체적인 인프라 사업 정보(사업명, 규모, 진행단계, 주요기관, 일정 등)가 부재하여 요약 불가능합니다. V...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중국 양국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메콩-한국 협력 강화 회의에서 베트남이 2025년 공동의장국으로서 물 자원관리, 비즈니스 포럼, 프로젝트 공유 등을 추진. 동아시아정상회의(EAS)에서 역내 평화와 국제법 준수 강조. 베트남-중국 양자협력 심화로 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베트남, 파트너들과 아세안 외무장관 회의 참석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ASEAN 외교장관 회의 참석 ② 구체적 사업규모 미기재 ③ 진행단계 해당사항 없음(외교회의) ④ 베트남, 캐나다, ASEAN ⑤ 에너지 안보·전환을 ASEAN-캐나다 관계의 핵심으로 제안, ASEAN 전력망 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베트남과 중국, 양자 협력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베트남-중국 양국 외교장관이 필리핀 마닐라에서 양자협력 강화를 논의했다. ① 베트남-중국 포괄적 전략적 협력파트너십 ② 구체적 사업규모 미제시 ③ 협력 추진 단계 ④ 베트남 외교부장관 레호아이쯩, 중국 외교부장관 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디지털 혁신으로 하노이의 새로운 성장 모델 기반 마련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①하노이 디지털 경제 성장 계획 ②2030년 GRDP의 40% 기여 목표 ③계획 단계 ④하노이시 정부, 호아락 하이테크파크 ⑤2030년까지 디지털 경제 비중 40% 달성 목표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베트남은 저배출 산업용 가스 솔루션의 핵심 시장으로 여겨진다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저탄소 수소 공급 확대 사업 ② 규모 미정, 카이멥 산업단지 신규 플랜트 계획 ③ 계획 단계 ④ 메서(Messer, 독일 산업용기체그룹), 베트남 정부 ⑤ 재생에너지 안정공급, 직접전력구매계약(DPPA) 메커니즘...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Lam Dong 관광 활성화를 위해 Lien Khuong 공항 재개장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렌쿠옹 국제공항 재개항
② 일일 36~40편, 6,800명 승객 처리(기존 대비 1,000명 증가), 연 816,000명 예상
③ 운영 중(8월 19일 재개항)
④ 람동성 인민위원회, 베트남항공·비에트젯·대나항공...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베트남은 글로벌 반도체 공급망에서 역할을 심화할 수 있다: 대만 기반 전문가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반도체 산업 생태계 구축 전략 연구. 규모: 2030년까지 5만명 이상 전문인력 양성 목표. 단계: 계획 수립 (2030 전략, 2050 비전). 주요기관: 베트남 정부, 대학, 연구기관, 기업, 대만 국립과...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라오까이군, 산사태 피해 주민들 복구 지원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라오까이 산사태 피해 복구 사업 | 규모: 구체적 수치 미기재 | 진행단계: 운영 중 | 주요기관: 라오까이성 군부대, 지역 주민 | 일정: 2026년 7월 현재 진행 중. 산사태로 인한 주민 피해 복구를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2026년 상반기 베트남 경제: GDP, FDI, 무역 및 제조 검토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2026년 상반기 베트남 경제 현황을 다루고 있으나, 제공된 전문에서 구체적인 사업 정보 부재. GDP, FDI, 무역, 제조업 등 거시경제 지표 검토 기사로 VN-TRAN-2055 마스터플랜과 관련하여 베트...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vietnambriefing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의류 부문은 부가가치 성장을 향해 나아가고 있습니다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의류 산업이 생산 확대에서 고부가가치 성장으로 전환 중입니다. 2026년 480억 달러 수출 목표 달성을 위해 생산성 향상, 부가가치 증대, 국내 소싱 강화, 시장 다양화, 디지털·그린 변환 가속화가 필수적입...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국회의장, 보훈·순교자의 날 앞두고 참전용사 방문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국회의장이 호찌민시 롱닷 전상군인재활센터를 방문했습니다. 센터는 44명의 전상군인에게 의료 및 재활서비스를 제공하며 연간 2,000~3,000명을 지원합니다. 사업규모: 44명 수용(입원 30명, 외래 14명...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라이쩌우 홍수로 실종된 피해자 수색을 위해 탐지견 배치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**라이차우 플래시홍수 실종자 수색작전**
①사업명: 라이차우 플래시홍수 피해자 수색 작전
②규모: 실종자 규모 미상
③진행단계: 수색 중
④주요기관: 베트남 정부, 수색 구조팀
⑤일정: 2026년 7월 19일부터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베트남은 EV 투자 유치 경쟁에서 우위를 점하고 있다: 인도네시아 신문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기사는 EV 투자 유치 경쟁에서 베트남의 장점을 다루고 있으나, 제공된 텍스트에서 구체적인 사업명, 규모, 진행단계, 주요 기관, 일정 등의 정보가 불완전합니다. VN-TRAN-2055 마스터플랜과 관련하여 베트남의...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인구의 80% 이상이 스마트폰을 사용합니다.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스마트폰 사용률 80% 이상 달성. 디지털 정부 구축을 위해 공유 디지털 인프라·AI 인프라·고속 통신망 투자 확대 필요. 하노이는 2030년까지 디지털 경제가 지역총생산(GRDP) 40% 기여 목표. 호아락...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2026-07-19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FDI 유치 목표 실현을 위한 이점 식별: 전문가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①외국인직접투자(FDI) 유치 전략 ②2026-2030년 연 40-50억 달러 목표 ③계획 단계 ④베트남 정부(정무원), 재무부 산하 외국인투자청 ⑤2026년 상반기 등록 FDI 346.5억 달러(전년대비 61% 증...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물류비용에 대한 부담이 커지고 기업은 어려움을 겪고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물류비용 상승 현황 분석 기사로, 기사 원문이 제목과 네비게이션 구조만 포함되어 본 내용이 제시되지 않았습니다. 마스터플랜 VN-TRAN-2055 관련 구체적인 사업 정보(①사업명 ②규모 ③진행단계 ④주요기관...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엔터프라이즈에서 인프라로의 동기식 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①사업명: 베트남 교통·물류 인프라 동기화 전환(VN-TRAN-2055) ②사업규모: 호찌민시 중심 물류비용 최적화 및 인프라 개선 ③진행단계: 계획 ④주요기관: 베트남 정부, 호찌민시 경제부서 ⑤일정: 기업 운영과...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풀뿌리 의료 강화를 위해 병원 지원 네트워크 확장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①호치민시 기층 의료 지원 네트워크 확대 ②구체적 규모 미기재 ③계획/추진 단계 ④호치민시 보건당국 ⑤2026년 7월 기사 발행, 진행 중인 병원 지원 네트워크 확충 사업으로 기층 의료 강화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지하철 네트워크 기술 이전에 대한 GTEL 파트너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 지하철 네트워크 기술이전 사업 | 규모: 명시되지 않음 | 단계: 협력 추진 중 | 주요기관: 호치민시, GTEL | 일정: 2026년 7월 기술이전 협력 진행 중 | VN-TRAN-2055 마스터플랜 연계...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베트남-라오스 무역 목표 100억 달러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베트남-라오스 무역 확대 계획 ② 목표 규모: 100억 달러 ③ 계획 단계 ④ 베트남·라오스 정부, 관련 부처 ⑤ 2026년 7월 기준 진행 중인 양국 간 경제협력 강화를 통한 교역 증대 목표. VN-TRAN-2...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2026-07-18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응에안(Nghe An)은 "2자릿수" 성장 목표를 달성하기 위해 에뮬레이션 운동을 시작합니다.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사업명: 응에안성 2자리수 성장목표 달성 경쟁운동 ② 사업규모: 구체적 수치 미제시 ③ 진행단계: 계획 ④ 주요기관: 응에안성 정부, 베트남 중앙정부 ⑤ 핵심일정: 2026년 7월 발동, 목표달성 시한 미상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최고 지도자가 중앙고지운영위원회 전직 관계자들과 만남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중앙고지역 전략위원회 운영: 중앙고지역 지역 개발 및 인프라 구축 추진. 주요기관 - 베트남 중앙고지역 전략위원회, 정부 지도부. 현황: 운영 중. 상위 지도자와 전직 관계자 회의를 통해 2055년 교통 마스터플랜에...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nhandan_vn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총리, 북부산간지역 집중호우에 선제적 대응 지시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북부 산악지역 집중호우 대응 지시
② 특정 사업규모 미언급
③ 현재 진행단계: 대응지시 (운영/관리)
④ 주요기관: 총리실, 국방부, 공안부, 건설부, 농업환경부
⑤ 핵심일정: 2026년 7월 17일 공식지시 발...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글로벌 기술 기업이 다낭과 파트너십을 맺고 AI 인프라 개발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①다낭 AI 인프라 개발사업 ②규모 미상(글로벌 기술기업 협력) ③계획단계 ④다낭시·글로벌 기술기업·베트남 정부 ⑤디지털 정부 구축을 위한 공유 디지털 인프라·AI 인프라·고속통신망 투자 추진 예정. 2030년까지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상임부총리, 미국 경제계와 만남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베트남-미국 경제협력 확대 회담
사업규모: 미국 기업 커뮤니티 대표단 회의
진행단계: 협력 추진 중
주요기관: 베트남 부총리, 미국 비즈니스 협회 및 주베트남 미국 기업
핵심일정: 2026년 7월 17일 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2026-07-17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박닌은 북한의 국제 물류 중심지가 되는 것을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①북부 국제물류센터 개발 ②2026-2030년 물류서비스 발전계획 ③계획단계 ④박닌성인민위원회 ⑤2030년까지 GRDP 4-5% 기여, 물류비용을 16-18%로 감소, 전자상거래 물류 60% 디지털화 목표. 지아빙국...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녹색 성장과 지속 가능한 개발을 추진하기 위해 고품질 FDI를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총 1,468억 달러에 달하는 21,351개의 유효한 FDI 프로젝트를 통해 호치민시는 베트남의 주요 외국인 투자 수혜국으로 남아 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최고 지도자는 Son La에게 농산물 가공, 관광 허브가 될 것을 요청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7월 16일 To Lam 당 서기장 겸 국가 주석은 Son La가 환경 지속 가능성과 사회 복지를 유지하면서 생태 농업, 농산물 가공 및 독특한 관광을 위한 북서부의 중심지로 발전할 것을 촉구했습니다. 농림수산 상반...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농촌 관광은 원주민 문화에서 힘을 얻습니다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베트남은 현재 600개 이상의 농업 및 농촌 관광 모델을 보유하고 있으며 연간 수익이 25조 VND (9억 5600만 달러) 이상입니다. The sector has become an important source o...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2026-07-16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중국, 경기 둔화에도 불구하고 거의 5년 만에 가장 높은 수출 증가세 기록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중국의 6월 수출은 반도체 및 컴퓨팅 장비 수요 급증에 힘입어 2021년 10월 이후 가장 빠른 연간 성장률인 27% 증가했습니다.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sourcingjournal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호치민시는 녹색 성장과 지속 가능한 개발을 추진하기 위해 고품질 FDI를 목표로 하고 있습니다.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총 1,468억 달러에 달하는 21,351개의 유효한 FDI 프로젝트를 통해 호치민시는 여전히 베트남 최고의 외국인 투자 수혜국으로 남아 있습니다. 남부 최대 규모의 경제 중심지는 2026년 상반기에 등록된 FDI에...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호치민시, 스마트시티 개발과 데이터 경제 발전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호치민시는 과학 및 혁신 허브를 개발하고 스마트 시티 이니셔티브와 데이터 경제를 확장하며 지속적인 두 자릿수 경제 성장을 촉진하기 위한 새로운 정책 초안을 작성하고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제조 추적기: 2026년 6월 기준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제조업 추적 보고서(Vietnam Manufacturing Tracker) ② 2026년 상반기 GDP 8.18% 성장률 기록 ③ 정책/분석 단계 ④ 베트남 정부·산업부처·해외투자자 ⑤ 2026년 연간 1...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vietnambriefing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항구 인프라 비용 면제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사업명: 호찌민시 항만 인프라 수수료 면제 정책
사업규모: 항만 인프라 수수료 면제(구체 금액 미명시)
진행단계: 운영 중
주요기관: 호찌민시 정부
일정: 2026년 7월 14일 발표
호찌민시가 항만 인프라 수수료...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캄보디아, Tan Nam-Meun Chey까지 도로 운송 협정 연장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베트남-캄보디아 도로운송협정 확대 (Tan Nam–Meun Chey)
② 국제국경통로 적용
③ 협정 승인/이행 단계
④ 베트남 도로부, 캄보디아 정부
⑤ 물류비용 절감·투자 유치·지역경제 발전 추진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재무부는 경제가 성장 목표를 달성할 수 있도록 우선순위를 설명합니다.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제목은 재정부의 경제성장 목표 달성 우선순위를 다루고 있으나, 제공된 기사 전문이 불완전하여 정확한 요약이 제한됩니다. 인프라 사업의 구체적 정보(사업명, 규모, 진행단계, 기관, 일정)가 기사 본문에 나타나지...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호치민시, 강 페리 터미널, 관광 보트 부두 점검 강화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호찌민시 강 페리 터미널·관광선착장 점검 강화 ② 구체적 규모 미명시 ③ 운영 중(점검 단계) ④ 호찌민시 정부 ⑤ 2026년 7월 15일부터 점검 시행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전사자 정체성 찾기를 위한 아카이브의 가치 발굴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국가기록원이 전사자 신원 파악을 위한 500일 캠페인에서 방대한 아카이브 자료를 활용하고 있습니다. 호찌민 대통령의 지시와 국가정책 문서 등 14,000m 규모의 기록물을 보유하여 유족들의 신원 확인을 지원하...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베트남, 캄보디아 Tan Nam – Meun Chey 국경 관문을 통한 국경 간 도로 운송 조사 실시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베트남과 캄보디아가 탄남-므은체이 국경을 통한 국경간 도로운송 이행 현황을 공동으로 조사했습니다. 양국은 상호 존중과 공동이익을 바탕으로 국경 지역 교통 인프라 협력을 강화하고 있습니다.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신발 산업은 녹색 전환을 가속화하고 공급망을 강화합니다.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 신발 산업이 녹색 전환을 가속화하고 공급망을 강화하고 있습니다. 에너지 안보 전문가는 석유 비축만으로는 부족하며 다층적 에너지 안보 체계 구축이 필요하다고 지적했습니다. 저배출 농업 추진으로 기후변화 대응과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베트남 최대 자치단체, 투자 유치를 위해 공항 연결 계획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①호찌민시 공항연결 인프라 사업 ②구체적 규모 미기재 ③계획단계 ④호찌민시정부(발주처) ⑤투자 유치 목표로 공항연결 교통망 구축 추진 중. VN-TRAN-2055 마스터플랜 연계 프로젝트로 교통 접근성 개선을 통한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최고의 민간 기업은 40개의 메가 프로젝트에 2,000억 달러를 투자할 계획입니다.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제목: 200억 달러 규모 40개 메가프로젝트 추진
①사업명: 민간기업 40개 메가프로젝트
②규모: 2000억 달러
③단계: 계획
④주요기관: 베트남 민간기업
⑤일정: 구체적 일정 미기재(에너지 보안 및 저탄소 농업...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2026년 상반기 수출 5개 품목 각각 100억 달러 돌파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①베트남 수출 5대 품목 각각 100억 달러 초과 ②2026년 상반기 주요 수출품목별 100억 달러 이상 달성 ③운영 중 ④베트남 통계청(GSO), 산업통상부 ⑤2026년 상반기 집계 완료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동나이, 호치민시와 연결하는 주요 교통 프로젝트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①동나이-호찌민시 연결 교통프로젝트 ②북남고속도로 동부 확장, 후우응이 국경~닷무이(까마우) 구간 ③승인 ④건설부, 동나이성 ⑤마스터플랜 수정 완료, 2개 고속도로 구간 추가 예정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일본 아이치현·베트남 지자체 협력 촉구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기사 전문이 일본 아이치현과 베트남 지역 간 협력 촉진에 관한 제목만 포함하고 실제 사업 내용이 없어 분석 불가능합니다. 사업명, 규모, 진행단계, 주요 기관, 일정 등 필수 정보가 제공되지 않았습니다. 마스터플랜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FM 부국장, APEC 2027을 위한 현대적인 국제 프레스 센터 주문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APEC 2027 국제언론센터 현대화 사업. 베트남 외교부 부장관이 주문. 규모 미상, 계획 단계. 발주처: 베트남 외교부, 주관기관: 베트남 정부. 2027 APEC 정상회의 개최 전 국제 수준의 언론센터 구축 예...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[13/19]: VN-URB-METRO-2030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VN-URB-METRO-2030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VN-URB-METRO-2030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및 호치민 대도시권 교통정체 해소를 위한 대중교통 중심 개발(TOD) 메트로 노선망 구축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징후: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    환상도로 잔여 보고서 승인 지연 가능성과 특별행정단위 설립에 따른 행정적 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3건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호치민시는 성장을 촉진하기 위해 특별 도시 행정 단위를 평가합니다.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호치민시 특별 도시행정단위 도입 사업
② 구체적 규모 미기재
③ 계획 단계
④ 호치민시 정부
⑤ 특별행정단위 설립을 통한 도시성장 촉진 추진 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롱탄 국제공항, 최종 건설 전력에 돌입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롱탄 국제공항(Long Thanh International Airport) ② 규모 미상(최종 공사 단계) ③ 착공 진행 중 ④ 베트남 정부(발주), 시공사 미상 ⑤ 2026년 7월 기준 최종 공사 단계 진입,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호치민 순환도로 4 프로젝트에 대한 타당성 조사 보고서 10개 중 8개 승인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호찌민시 환상도로 4단계 프로젝트의 타당성 조사 보고서 10건 중 8건이 승인됨. 사업 규모 및 구체적 예산은 기사에 미기재. 현재 승인 단계로 진행 중. 호찌민시 인민위원회가 발주처. 나머지 2건 보고서 승인 완료...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sggp_org_vn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[14/19]: VN-IP-NORTH-2030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VN-IP-NORTH-2030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VN-IP-NORTH-2030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하이퐁, 박닌, 박장, 하이즈엉 등 북부 주요 지역 산업 거점 고도화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계획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 (사업 추진 현황)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북부 산업단지 녹색전환(VN-IP-NORTH-2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0건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4건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녹색산업단지 전환을 위한 자금조달 핵심과제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북부 산업단지 녹색전환 사업(VN-IP-NORTH-2030)
② 호찌민시 산업단지 66개→105개 확대, 약 5만 헥타르 규모
③ 계획 단계
④ 호찌민시 인민위원회, 기후변화센터, 발전연구소
⑤ EU 탄소국경조정...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vir_vn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차세대 산업단지는 고품질 투자자를 유치해야 합니다: Summit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베트남의 신세대 산업단지가 고품질 투자자 유치의 필요성이 강조되었다. 정상회담에서 산업단지의 경쟁력 강화와 외자 유입을 통한 경제 발전 방안이 논의되었으며, 질 높은 투자 유치 전략의 중요성이 부각되었다.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차세대 산업단지는 고품질 투자자를 유치해야 합니다: 정상회담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베트남 산업단지 현대화 및 고급 투자자 유치 ② 구체적 예산/규모 미명시, 북부 지역 신세대 산업단지 개발 ③ 계획 단계 ④ 베트남부동산협회, 총리자문회의 ⑤ 디지털·AI·ESG 기준 도입으로 생태산업단지 구축,...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vietnamnews_vn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·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Suntory PepsiCo, Tay Ninh성 남부에 3억 달러 규모의 공장 준공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① 산토리-펩시코 음료 생산시설 ② 3억 달러 규모 ③ 준공(2026년 7월 개장) ④ 산토리-펩시코, 타이닌성 정부 ⑤ 2026년 7월 개장 완료. 베트남 남부 타이닌성에 건설된 대규모 음료 제조 플랜트로 동남아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2026-07-10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[15/19]: VN-HAN-URBAN-2045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VN-HAN-URBAN-2045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VN-HAN-URBAN-2045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홍강을 중심으로 하는 하노이 대도시권 확장 및 위성도시 다극화 체계 개편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협의중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3A6A"/>
          <w:sz w:val="22"/>
          <w:szCs w:val="22"/>
        </w:rPr>
        <w:t xml:space="preserve">1. 이번 주 핵심 진행사항 (사업 추진 현황)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하노이시가 마스터플랜(VN-HAN-UR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⑤ 수집 기사 목록 (Matched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🆕 신규 기사: 1건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📋 기존 기사: 0건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800"/>
        <w:gridCol w:w="13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5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제목 (한국어)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베트남 여행 선택에 영향을 미치는 음식: 아고다(Agoda) 보고서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F5E5A"/>
                <w:sz w:val="16"/>
                <w:szCs w:val="16"/>
              </w:rPr>
              <w:t xml:space="preserve">하노이 야간경제 활성화 계획(VN-HAN-URBAN-2045)으로 2030년까지 야간 엔터테인먼트 존 조성. 카라오케, 나이트클럽, 바 등 허가된 시설 운영 예정. GRDP 5% 기여 목표. 엄격한 보안·질서 관리 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vietnamplus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7"/>
                <w:szCs w:val="17"/>
              </w:rPr>
              <w:t xml:space="preserve">2026-07-22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[16/19]: VN-HAN-DONG-ANH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VN-HAN-DONG-ANH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VN-HAN-DONG-ANH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 북부 동안현의 시 전환 및 금융·문화·스마트 거점 도시 육성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[17/19]: VN-HAN-HOA-LAC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17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VN-HAN-HOA-LAC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VN-HAN-HOA-LAC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베트남 최대 핵심 과학기술 및 R&amp;D, 고등교육 클러스터 위성도시 고도화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준공완료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[18/19]: VN-HOUSING-2030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18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VN-HOUSING-2030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VN-HOUSING-2030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서민 및 산업단지 근로자를 위한 100만 가구 사회주택(Social Housing) 공급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공사중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플랜 분석 [19/19]: VN-SMART-2025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95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</w:tc>
        <w:tc>
          <w:tcPr>
            <w:tcW w:type="dxa" w:w="8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6"/>
                <w:szCs w:val="26"/>
              </w:rPr>
              <w:t xml:space="preserve">VN-SMART-2025</w:t>
            </w:r>
          </w:p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플랜 ID: VN-SMART-2025  |  섹터: Urban/Transport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① 사업 개요 (Layer 1 — 정책 맥락)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하노이, 호치민, 다낭, 껀터를 잇는 스마트시티 체인망 구축 및 데이터 허브 표준화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② KPI 목표 및 기준값</w:t>
      </w:r>
    </w:p>
    <w:p>
      <w:pPr>
        <w:shd w:fill="FAEED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⚠️ KPI 목표(kpi_targets)가 knowledge_index.json에 등록되지 않았습니다.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③ 주요 계획 프로젝트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360"/>
      </w:tblGrid>
      <w:tr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규모·용량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추진 상태</w:t>
            </w:r>
          </w:p>
        </w:tc>
        <w:tc>
          <w:tcPr>
            <w:tcW w:type="dxa" w:w="2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 지역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준공완료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④ AI 분석 요약 (Layer 2 — 뉴스 인사이트)</w:t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AI 분석이 생성되지 않았습니다. (DRY-RUN 또는 해당 기간 기사 없음)</w:t>
      </w:r>
    </w:p>
    <w:p>
      <w:pPr>
        <w:spacing w:after="80"/>
      </w:pPr>
      <w:r>
        <w:t xml:space="preserve"/>
      </w:r>
    </w:p>
    <w:p>
      <w:pPr>
        <w:shd w:fill="F1EFE8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5F5E5A"/>
          <w:sz w:val="19"/>
          <w:szCs w:val="19"/>
        </w:rPr>
        <w:t xml:space="preserve">ℹ️ 해당 기간 수집 기사가 없습니다.</w:t>
      </w:r>
    </w:p>
    <w:p>
      <w:pPr>
        <w:spacing w:after="160"/>
      </w:pPr>
      <w:r>
        <w:t xml:space="preserve"/>
      </w:r>
    </w:p>
    <w:p>
      <w:pPr>
        <w:pBdr>
          <w:bottom w:val="single" w:color="795548" w:sz="4" w:space="1"/>
        </w:pBdr>
        <w:spacing w:after="160" w:before="160"/>
      </w:pPr>
    </w:p>
    <w:p>
      <w:pPr>
        <w:spacing w:after="16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2026-07-23T14:39:02.281Z</dcterms:created>
  <dcterms:modified xsi:type="dcterms:W3CDTF">2026-07-23T14:39:02.281Z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