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functional-requirements-document-frd"/>
    <w:p>
      <w:pPr>
        <w:pStyle w:val="Heading1"/>
      </w:pPr>
      <w:r>
        <w:t xml:space="preserve">Functional Requirements Document (FRD)</w:t>
      </w:r>
    </w:p>
    <w:bookmarkStart w:id="20" w:name="document-purpose"/>
    <w:p>
      <w:pPr>
        <w:pStyle w:val="Heading2"/>
      </w:pPr>
      <w:r>
        <w:t xml:space="preserve">1. Document Purpose</w:t>
      </w:r>
    </w:p>
    <w:p>
      <w:pPr>
        <w:pStyle w:val="FirstParagraph"/>
      </w:pPr>
      <w:r>
        <w:t xml:space="preserve">This Functional Requirements Document (FRD) translates the approved Business Requirements Document (BRD) into detailed, testable system behaviors. It defines</w:t>
      </w:r>
      <w:r>
        <w:t xml:space="preserve"> </w:t>
      </w:r>
      <w:r>
        <w:rPr>
          <w:b/>
          <w:bCs/>
        </w:rPr>
        <w:t xml:space="preserve">what the User Management System (UMS) must do</w:t>
      </w:r>
      <w:r>
        <w:t xml:space="preserve">, without prescribing specific implementation technologies.</w:t>
      </w:r>
    </w:p>
    <w:p>
      <w:pPr>
        <w:pStyle w:val="BodyText"/>
      </w:pPr>
      <w:r>
        <w:t xml:space="preserve">This document is intended for architects, developers, QA teams, and integration partners.</w:t>
      </w:r>
    </w:p>
    <w:p>
      <w:r>
        <w:pict>
          <v:rect style="width:0;height:1.5pt" o:hralign="center" o:hrstd="t" o:hr="t"/>
        </w:pict>
      </w:r>
    </w:p>
    <w:bookmarkEnd w:id="20"/>
    <w:bookmarkStart w:id="21" w:name="system-overview"/>
    <w:p>
      <w:pPr>
        <w:pStyle w:val="Heading2"/>
      </w:pPr>
      <w:r>
        <w:t xml:space="preserve">2. System Overview</w:t>
      </w:r>
    </w:p>
    <w:p>
      <w:pPr>
        <w:pStyle w:val="FirstParagraph"/>
      </w:pPr>
      <w:r>
        <w:t xml:space="preserve">The User Management System (UMS) is a centralized platform responsible for identity, authentication, authorization, and user lifecycle management across multiple applications and services.</w:t>
      </w:r>
    </w:p>
    <w:p>
      <w:pPr>
        <w:pStyle w:val="BodyText"/>
      </w:pPr>
      <w:r>
        <w:t xml:space="preserve">The system will act as a</w:t>
      </w:r>
      <w:r>
        <w:t xml:space="preserve"> </w:t>
      </w:r>
      <w:r>
        <w:rPr>
          <w:b/>
          <w:bCs/>
        </w:rPr>
        <w:t xml:space="preserve">core identity capability</w:t>
      </w:r>
      <w:r>
        <w:t xml:space="preserve"> </w:t>
      </w:r>
      <w:r>
        <w:t xml:space="preserve">and expose functionality through UI and APIs.</w:t>
      </w:r>
    </w:p>
    <w:p>
      <w:r>
        <w:pict>
          <v:rect style="width:0;height:1.5pt" o:hralign="center" o:hrstd="t" o:hr="t"/>
        </w:pict>
      </w:r>
    </w:p>
    <w:bookmarkEnd w:id="21"/>
    <w:bookmarkStart w:id="22" w:name="actors"/>
    <w:p>
      <w:pPr>
        <w:pStyle w:val="Heading2"/>
      </w:pPr>
      <w:r>
        <w:t xml:space="preserve">3. Actors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 User</w:t>
      </w:r>
      <w:r>
        <w:t xml:space="preserve"> </w:t>
      </w:r>
      <w:r>
        <w:t xml:space="preserve">– An individual accessing applications via the UMS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Administrator</w:t>
      </w:r>
      <w:r>
        <w:t xml:space="preserve"> </w:t>
      </w:r>
      <w:r>
        <w:t xml:space="preserve">– Manages users, roles, and access policies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Administrator</w:t>
      </w:r>
      <w:r>
        <w:t xml:space="preserve"> </w:t>
      </w:r>
      <w:r>
        <w:t xml:space="preserve">– Manages system-level configuration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Application</w:t>
      </w:r>
      <w:r>
        <w:t xml:space="preserve"> </w:t>
      </w:r>
      <w:r>
        <w:t xml:space="preserve">– Consumes UMS services via APIs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Identity Provider</w:t>
      </w:r>
      <w:r>
        <w:t xml:space="preserve"> </w:t>
      </w:r>
      <w:r>
        <w:t xml:space="preserve">– Provides federated authentication</w:t>
      </w:r>
    </w:p>
    <w:p>
      <w:r>
        <w:pict>
          <v:rect style="width:0;height:1.5pt" o:hralign="center" o:hrstd="t" o:hr="t"/>
        </w:pict>
      </w:r>
    </w:p>
    <w:bookmarkEnd w:id="22"/>
    <w:bookmarkStart w:id="32" w:name="functional-requirements"/>
    <w:p>
      <w:pPr>
        <w:pStyle w:val="Heading2"/>
      </w:pPr>
      <w:r>
        <w:t xml:space="preserve">4. Functional Requirements</w:t>
      </w:r>
    </w:p>
    <w:bookmarkStart w:id="23" w:name="user-registration"/>
    <w:p>
      <w:pPr>
        <w:pStyle w:val="Heading3"/>
      </w:pPr>
      <w:r>
        <w:t xml:space="preserve">4.1 User Registration</w:t>
      </w:r>
    </w:p>
    <w:p>
      <w:pPr>
        <w:pStyle w:val="FirstParagraph"/>
      </w:pPr>
      <w:r>
        <w:rPr>
          <w:b/>
          <w:bCs/>
        </w:rPr>
        <w:t xml:space="preserve">FR-UR-01</w:t>
      </w:r>
      <w:r>
        <w:t xml:space="preserve">: The system shall allow administrators to create users manually.</w:t>
      </w:r>
    </w:p>
    <w:p>
      <w:pPr>
        <w:pStyle w:val="BodyText"/>
      </w:pPr>
      <w:r>
        <w:rPr>
          <w:b/>
          <w:bCs/>
        </w:rPr>
        <w:t xml:space="preserve">FR-UR-02</w:t>
      </w:r>
      <w:r>
        <w:t xml:space="preserve">: The system shall support self-service user registration when enabled.</w:t>
      </w:r>
    </w:p>
    <w:p>
      <w:pPr>
        <w:pStyle w:val="BodyText"/>
      </w:pPr>
      <w:r>
        <w:rPr>
          <w:b/>
          <w:bCs/>
        </w:rPr>
        <w:t xml:space="preserve">FR-UR-03</w:t>
      </w:r>
      <w:r>
        <w:t xml:space="preserve">: The system shall validate mandatory user attributes during registration.</w:t>
      </w:r>
    </w:p>
    <w:p>
      <w:pPr>
        <w:pStyle w:val="BodyText"/>
      </w:pPr>
      <w:r>
        <w:rPr>
          <w:b/>
          <w:bCs/>
        </w:rPr>
        <w:t xml:space="preserve">FR-UR-04</w:t>
      </w:r>
      <w:r>
        <w:t xml:space="preserve">: The system shall send verification messages (email/SMS) during registration.</w:t>
      </w:r>
    </w:p>
    <w:p>
      <w:pPr>
        <w:pStyle w:val="BodyText"/>
      </w:pPr>
      <w:r>
        <w:rPr>
          <w:b/>
          <w:bCs/>
        </w:rPr>
        <w:t xml:space="preserve">FR-UR-05</w:t>
      </w:r>
      <w:r>
        <w:t xml:space="preserve">: The system shall prevent duplicate user identities based on unique identifiers.</w:t>
      </w:r>
    </w:p>
    <w:p>
      <w:r>
        <w:pict>
          <v:rect style="width:0;height:1.5pt" o:hralign="center" o:hrstd="t" o:hr="t"/>
        </w:pict>
      </w:r>
    </w:p>
    <w:bookmarkEnd w:id="23"/>
    <w:bookmarkStart w:id="24" w:name="authentication"/>
    <w:p>
      <w:pPr>
        <w:pStyle w:val="Heading3"/>
      </w:pPr>
      <w:r>
        <w:t xml:space="preserve">4.2 Authentication</w:t>
      </w:r>
    </w:p>
    <w:p>
      <w:pPr>
        <w:pStyle w:val="FirstParagraph"/>
      </w:pPr>
      <w:r>
        <w:rPr>
          <w:b/>
          <w:bCs/>
        </w:rPr>
        <w:t xml:space="preserve">FR-AU-01</w:t>
      </w:r>
      <w:r>
        <w:t xml:space="preserve">: The system shall authenticate users using credentials or federated identity.</w:t>
      </w:r>
    </w:p>
    <w:p>
      <w:pPr>
        <w:pStyle w:val="BodyText"/>
      </w:pPr>
      <w:r>
        <w:rPr>
          <w:b/>
          <w:bCs/>
        </w:rPr>
        <w:t xml:space="preserve">FR-AU-02</w:t>
      </w:r>
      <w:r>
        <w:t xml:space="preserve">: The system shall enforce configurable password policies.</w:t>
      </w:r>
    </w:p>
    <w:p>
      <w:pPr>
        <w:pStyle w:val="BodyText"/>
      </w:pPr>
      <w:r>
        <w:rPr>
          <w:b/>
          <w:bCs/>
        </w:rPr>
        <w:t xml:space="preserve">FR-AU-03</w:t>
      </w:r>
      <w:r>
        <w:t xml:space="preserve">: The system shall support multi-factor authentication.</w:t>
      </w:r>
    </w:p>
    <w:p>
      <w:pPr>
        <w:pStyle w:val="BodyText"/>
      </w:pPr>
      <w:r>
        <w:rPr>
          <w:b/>
          <w:bCs/>
        </w:rPr>
        <w:t xml:space="preserve">FR-AU-04</w:t>
      </w:r>
      <w:r>
        <w:t xml:space="preserve">: The system shall issue authentication tokens upon successful login.</w:t>
      </w:r>
    </w:p>
    <w:p>
      <w:pPr>
        <w:pStyle w:val="BodyText"/>
      </w:pPr>
      <w:r>
        <w:rPr>
          <w:b/>
          <w:bCs/>
        </w:rPr>
        <w:t xml:space="preserve">FR-AU-05</w:t>
      </w:r>
      <w:r>
        <w:t xml:space="preserve">: The system shall support session termination and logout.</w:t>
      </w:r>
    </w:p>
    <w:p>
      <w:r>
        <w:pict>
          <v:rect style="width:0;height:1.5pt" o:hralign="center" o:hrstd="t" o:hr="t"/>
        </w:pict>
      </w:r>
    </w:p>
    <w:bookmarkEnd w:id="24"/>
    <w:bookmarkStart w:id="25" w:name="authorization"/>
    <w:p>
      <w:pPr>
        <w:pStyle w:val="Heading3"/>
      </w:pPr>
      <w:r>
        <w:t xml:space="preserve">4.3 Authorization</w:t>
      </w:r>
    </w:p>
    <w:p>
      <w:pPr>
        <w:pStyle w:val="FirstParagraph"/>
      </w:pPr>
      <w:r>
        <w:rPr>
          <w:b/>
          <w:bCs/>
        </w:rPr>
        <w:t xml:space="preserve">FR-AZ-01</w:t>
      </w:r>
      <w:r>
        <w:t xml:space="preserve">: The system shall enforce Role-Based Access Control (RBAC).</w:t>
      </w:r>
    </w:p>
    <w:p>
      <w:pPr>
        <w:pStyle w:val="BodyText"/>
      </w:pPr>
      <w:r>
        <w:rPr>
          <w:b/>
          <w:bCs/>
        </w:rPr>
        <w:t xml:space="preserve">FR-AZ-02</w:t>
      </w:r>
      <w:r>
        <w:t xml:space="preserve">: The system shall allow assignment of one or more roles to a user.</w:t>
      </w:r>
    </w:p>
    <w:p>
      <w:pPr>
        <w:pStyle w:val="BodyText"/>
      </w:pPr>
      <w:r>
        <w:rPr>
          <w:b/>
          <w:bCs/>
        </w:rPr>
        <w:t xml:space="preserve">FR-AZ-03</w:t>
      </w:r>
      <w:r>
        <w:t xml:space="preserve">: The system shall associate permissions with roles.</w:t>
      </w:r>
    </w:p>
    <w:p>
      <w:pPr>
        <w:pStyle w:val="BodyText"/>
      </w:pPr>
      <w:r>
        <w:rPr>
          <w:b/>
          <w:bCs/>
        </w:rPr>
        <w:t xml:space="preserve">FR-AZ-04</w:t>
      </w:r>
      <w:r>
        <w:t xml:space="preserve">: The system shall evaluate permissions during access requests.</w:t>
      </w:r>
    </w:p>
    <w:p>
      <w:pPr>
        <w:pStyle w:val="BodyText"/>
      </w:pPr>
      <w:r>
        <w:rPr>
          <w:b/>
          <w:bCs/>
        </w:rPr>
        <w:t xml:space="preserve">FR-AZ-05</w:t>
      </w:r>
      <w:r>
        <w:t xml:space="preserve">: The system shall support policy extensibility for attribute-based rules.</w:t>
      </w:r>
    </w:p>
    <w:p>
      <w:r>
        <w:pict>
          <v:rect style="width:0;height:1.5pt" o:hralign="center" o:hrstd="t" o:hr="t"/>
        </w:pict>
      </w:r>
    </w:p>
    <w:bookmarkEnd w:id="25"/>
    <w:bookmarkStart w:id="26" w:name="user-profile-management"/>
    <w:p>
      <w:pPr>
        <w:pStyle w:val="Heading3"/>
      </w:pPr>
      <w:r>
        <w:t xml:space="preserve">4.4 User Profile Management</w:t>
      </w:r>
    </w:p>
    <w:p>
      <w:pPr>
        <w:pStyle w:val="FirstParagraph"/>
      </w:pPr>
      <w:r>
        <w:rPr>
          <w:b/>
          <w:bCs/>
        </w:rPr>
        <w:t xml:space="preserve">FR-UP-01</w:t>
      </w:r>
      <w:r>
        <w:t xml:space="preserve">: The system shall allow users to view their own profiles.</w:t>
      </w:r>
    </w:p>
    <w:p>
      <w:pPr>
        <w:pStyle w:val="BodyText"/>
      </w:pPr>
      <w:r>
        <w:rPr>
          <w:b/>
          <w:bCs/>
        </w:rPr>
        <w:t xml:space="preserve">FR-UP-02</w:t>
      </w:r>
      <w:r>
        <w:t xml:space="preserve">: The system shall allow users to update permitted profile attributes.</w:t>
      </w:r>
    </w:p>
    <w:p>
      <w:pPr>
        <w:pStyle w:val="BodyText"/>
      </w:pPr>
      <w:r>
        <w:rPr>
          <w:b/>
          <w:bCs/>
        </w:rPr>
        <w:t xml:space="preserve">FR-UP-03</w:t>
      </w:r>
      <w:r>
        <w:t xml:space="preserve">: The system shall allow administrators to update any user profile.</w:t>
      </w:r>
    </w:p>
    <w:p>
      <w:pPr>
        <w:pStyle w:val="BodyText"/>
      </w:pPr>
      <w:r>
        <w:rPr>
          <w:b/>
          <w:bCs/>
        </w:rPr>
        <w:t xml:space="preserve">FR-UP-04</w:t>
      </w:r>
      <w:r>
        <w:t xml:space="preserve">: The system shall store standard and custom user attributes.</w:t>
      </w:r>
    </w:p>
    <w:p>
      <w:r>
        <w:pict>
          <v:rect style="width:0;height:1.5pt" o:hralign="center" o:hrstd="t" o:hr="t"/>
        </w:pict>
      </w:r>
    </w:p>
    <w:bookmarkEnd w:id="26"/>
    <w:bookmarkStart w:id="27" w:name="user-lifecycle-management"/>
    <w:p>
      <w:pPr>
        <w:pStyle w:val="Heading3"/>
      </w:pPr>
      <w:r>
        <w:t xml:space="preserve">4.5 User Lifecycle Management</w:t>
      </w:r>
    </w:p>
    <w:p>
      <w:pPr>
        <w:pStyle w:val="FirstParagraph"/>
      </w:pPr>
      <w:r>
        <w:rPr>
          <w:b/>
          <w:bCs/>
        </w:rPr>
        <w:t xml:space="preserve">FR-UL-01</w:t>
      </w:r>
      <w:r>
        <w:t xml:space="preserve">: The system shall support user activation and deactivation.</w:t>
      </w:r>
    </w:p>
    <w:p>
      <w:pPr>
        <w:pStyle w:val="BodyText"/>
      </w:pPr>
      <w:r>
        <w:rPr>
          <w:b/>
          <w:bCs/>
        </w:rPr>
        <w:t xml:space="preserve">FR-UL-02</w:t>
      </w:r>
      <w:r>
        <w:t xml:space="preserve">: The system shall support temporary user suspension.</w:t>
      </w:r>
    </w:p>
    <w:p>
      <w:pPr>
        <w:pStyle w:val="BodyText"/>
      </w:pPr>
      <w:r>
        <w:rPr>
          <w:b/>
          <w:bCs/>
        </w:rPr>
        <w:t xml:space="preserve">FR-UL-03</w:t>
      </w:r>
      <w:r>
        <w:t xml:space="preserve">: The system shall automatically revoke access for deactivated users.</w:t>
      </w:r>
    </w:p>
    <w:p>
      <w:pPr>
        <w:pStyle w:val="BodyText"/>
      </w:pPr>
      <w:r>
        <w:rPr>
          <w:b/>
          <w:bCs/>
        </w:rPr>
        <w:t xml:space="preserve">FR-UL-04</w:t>
      </w:r>
      <w:r>
        <w:t xml:space="preserve">: The system shall retain historical lifecycle state changes.</w:t>
      </w:r>
    </w:p>
    <w:p>
      <w:r>
        <w:pict>
          <v:rect style="width:0;height:1.5pt" o:hralign="center" o:hrstd="t" o:hr="t"/>
        </w:pict>
      </w:r>
    </w:p>
    <w:bookmarkEnd w:id="27"/>
    <w:bookmarkStart w:id="28" w:name="role-and-permission-management"/>
    <w:p>
      <w:pPr>
        <w:pStyle w:val="Heading3"/>
      </w:pPr>
      <w:r>
        <w:t xml:space="preserve">4.6 Role and Permission Management</w:t>
      </w:r>
    </w:p>
    <w:p>
      <w:pPr>
        <w:pStyle w:val="FirstParagraph"/>
      </w:pPr>
      <w:r>
        <w:rPr>
          <w:b/>
          <w:bCs/>
        </w:rPr>
        <w:t xml:space="preserve">FR-RP-01</w:t>
      </w:r>
      <w:r>
        <w:t xml:space="preserve">: The system shall allow administrators to create and manage roles.</w:t>
      </w:r>
    </w:p>
    <w:p>
      <w:pPr>
        <w:pStyle w:val="BodyText"/>
      </w:pPr>
      <w:r>
        <w:rPr>
          <w:b/>
          <w:bCs/>
        </w:rPr>
        <w:t xml:space="preserve">FR-RP-02</w:t>
      </w:r>
      <w:r>
        <w:t xml:space="preserve">: The system shall allow administrators to create and manage permissions.</w:t>
      </w:r>
    </w:p>
    <w:p>
      <w:pPr>
        <w:pStyle w:val="BodyText"/>
      </w:pPr>
      <w:r>
        <w:rPr>
          <w:b/>
          <w:bCs/>
        </w:rPr>
        <w:t xml:space="preserve">FR-RP-03</w:t>
      </w:r>
      <w:r>
        <w:t xml:space="preserve">: The system shall allow mapping of permissions to roles.</w:t>
      </w:r>
    </w:p>
    <w:p>
      <w:pPr>
        <w:pStyle w:val="BodyText"/>
      </w:pPr>
      <w:r>
        <w:rPr>
          <w:b/>
          <w:bCs/>
        </w:rPr>
        <w:t xml:space="preserve">FR-RP-04</w:t>
      </w:r>
      <w:r>
        <w:t xml:space="preserve">: The system shall support bulk role assignment operations.</w:t>
      </w:r>
    </w:p>
    <w:p>
      <w:r>
        <w:pict>
          <v:rect style="width:0;height:1.5pt" o:hralign="center" o:hrstd="t" o:hr="t"/>
        </w:pict>
      </w:r>
    </w:p>
    <w:bookmarkEnd w:id="28"/>
    <w:bookmarkStart w:id="29" w:name="administration-configuration"/>
    <w:p>
      <w:pPr>
        <w:pStyle w:val="Heading3"/>
      </w:pPr>
      <w:r>
        <w:t xml:space="preserve">4.7 Administration &amp; Configuration</w:t>
      </w:r>
    </w:p>
    <w:p>
      <w:pPr>
        <w:pStyle w:val="FirstParagraph"/>
      </w:pPr>
      <w:r>
        <w:rPr>
          <w:b/>
          <w:bCs/>
        </w:rPr>
        <w:t xml:space="preserve">FR-AD-01</w:t>
      </w:r>
      <w:r>
        <w:t xml:space="preserve">: The system shall provide an administrative dashboard.</w:t>
      </w:r>
    </w:p>
    <w:p>
      <w:pPr>
        <w:pStyle w:val="BodyText"/>
      </w:pPr>
      <w:r>
        <w:rPr>
          <w:b/>
          <w:bCs/>
        </w:rPr>
        <w:t xml:space="preserve">FR-AD-02</w:t>
      </w:r>
      <w:r>
        <w:t xml:space="preserve">: The system shall allow configuration of authentication policies.</w:t>
      </w:r>
    </w:p>
    <w:p>
      <w:pPr>
        <w:pStyle w:val="BodyText"/>
      </w:pPr>
      <w:r>
        <w:rPr>
          <w:b/>
          <w:bCs/>
        </w:rPr>
        <w:t xml:space="preserve">FR-AD-03</w:t>
      </w:r>
      <w:r>
        <w:t xml:space="preserve">: The system shall support bulk user import and export.</w:t>
      </w:r>
    </w:p>
    <w:p>
      <w:r>
        <w:pict>
          <v:rect style="width:0;height:1.5pt" o:hralign="center" o:hrstd="t" o:hr="t"/>
        </w:pict>
      </w:r>
    </w:p>
    <w:bookmarkEnd w:id="29"/>
    <w:bookmarkStart w:id="30" w:name="audit-logging"/>
    <w:p>
      <w:pPr>
        <w:pStyle w:val="Heading3"/>
      </w:pPr>
      <w:r>
        <w:t xml:space="preserve">4.8 Audit &amp; Logging</w:t>
      </w:r>
    </w:p>
    <w:p>
      <w:pPr>
        <w:pStyle w:val="FirstParagraph"/>
      </w:pPr>
      <w:r>
        <w:rPr>
          <w:b/>
          <w:bCs/>
        </w:rPr>
        <w:t xml:space="preserve">FR-AL-01</w:t>
      </w:r>
      <w:r>
        <w:t xml:space="preserve">: The system shall log all authentication attempts.</w:t>
      </w:r>
    </w:p>
    <w:p>
      <w:pPr>
        <w:pStyle w:val="BodyText"/>
      </w:pPr>
      <w:r>
        <w:rPr>
          <w:b/>
          <w:bCs/>
        </w:rPr>
        <w:t xml:space="preserve">FR-AL-02</w:t>
      </w:r>
      <w:r>
        <w:t xml:space="preserve">: The system shall log authorization decisions.</w:t>
      </w:r>
    </w:p>
    <w:p>
      <w:pPr>
        <w:pStyle w:val="BodyText"/>
      </w:pPr>
      <w:r>
        <w:rPr>
          <w:b/>
          <w:bCs/>
        </w:rPr>
        <w:t xml:space="preserve">FR-AL-03</w:t>
      </w:r>
      <w:r>
        <w:t xml:space="preserve">: The system shall log all administrative actions.</w:t>
      </w:r>
    </w:p>
    <w:p>
      <w:pPr>
        <w:pStyle w:val="BodyText"/>
      </w:pPr>
      <w:r>
        <w:rPr>
          <w:b/>
          <w:bCs/>
        </w:rPr>
        <w:t xml:space="preserve">FR-AL-04</w:t>
      </w:r>
      <w:r>
        <w:t xml:space="preserve">: The system shall provide audit reports.</w:t>
      </w:r>
    </w:p>
    <w:p>
      <w:r>
        <w:pict>
          <v:rect style="width:0;height:1.5pt" o:hralign="center" o:hrstd="t" o:hr="t"/>
        </w:pict>
      </w:r>
    </w:p>
    <w:bookmarkEnd w:id="30"/>
    <w:bookmarkStart w:id="31" w:name="integration-apis"/>
    <w:p>
      <w:pPr>
        <w:pStyle w:val="Heading3"/>
      </w:pPr>
      <w:r>
        <w:t xml:space="preserve">4.9 Integration &amp; APIs</w:t>
      </w:r>
    </w:p>
    <w:p>
      <w:pPr>
        <w:pStyle w:val="FirstParagraph"/>
      </w:pPr>
      <w:r>
        <w:rPr>
          <w:b/>
          <w:bCs/>
        </w:rPr>
        <w:t xml:space="preserve">FR-IN-01</w:t>
      </w:r>
      <w:r>
        <w:t xml:space="preserve">: The system shall expose APIs for user management operations.</w:t>
      </w:r>
    </w:p>
    <w:p>
      <w:pPr>
        <w:pStyle w:val="BodyText"/>
      </w:pPr>
      <w:r>
        <w:rPr>
          <w:b/>
          <w:bCs/>
        </w:rPr>
        <w:t xml:space="preserve">FR-IN-02</w:t>
      </w:r>
      <w:r>
        <w:t xml:space="preserve">: The system shall expose APIs for authentication and authorization.</w:t>
      </w:r>
    </w:p>
    <w:p>
      <w:pPr>
        <w:pStyle w:val="BodyText"/>
      </w:pPr>
      <w:r>
        <w:rPr>
          <w:b/>
          <w:bCs/>
        </w:rPr>
        <w:t xml:space="preserve">FR-IN-03</w:t>
      </w:r>
      <w:r>
        <w:t xml:space="preserve">: The system shall support standard identity protocols.</w:t>
      </w:r>
    </w:p>
    <w:p>
      <w:pPr>
        <w:pStyle w:val="BodyText"/>
      </w:pPr>
      <w:r>
        <w:rPr>
          <w:b/>
          <w:bCs/>
        </w:rPr>
        <w:t xml:space="preserve">FR-IN-04</w:t>
      </w:r>
      <w:r>
        <w:t xml:space="preserve">: The system shall support service-to-service access validation.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rror-handling-requirements"/>
    <w:p>
      <w:pPr>
        <w:pStyle w:val="Heading2"/>
      </w:pPr>
      <w:r>
        <w:t xml:space="preserve">5. Error Handling Requirements</w:t>
      </w:r>
    </w:p>
    <w:p>
      <w:pPr>
        <w:pStyle w:val="Compact"/>
        <w:numPr>
          <w:ilvl w:val="0"/>
          <w:numId w:val="1002"/>
        </w:numPr>
      </w:pPr>
      <w:r>
        <w:t xml:space="preserve">The system shall return standardized error codes.</w:t>
      </w:r>
    </w:p>
    <w:p>
      <w:pPr>
        <w:pStyle w:val="Compact"/>
        <w:numPr>
          <w:ilvl w:val="0"/>
          <w:numId w:val="1002"/>
        </w:numPr>
      </w:pPr>
      <w:r>
        <w:t xml:space="preserve">The system shall log error events for troubleshooting.</w:t>
      </w:r>
    </w:p>
    <w:p>
      <w:pPr>
        <w:pStyle w:val="Compact"/>
        <w:numPr>
          <w:ilvl w:val="0"/>
          <w:numId w:val="1002"/>
        </w:numPr>
      </w:pPr>
      <w:r>
        <w:t xml:space="preserve">The system shall not expose sensitive information in error responses.</w:t>
      </w:r>
    </w:p>
    <w:p>
      <w:r>
        <w:pict>
          <v:rect style="width:0;height:1.5pt" o:hralign="center" o:hrstd="t" o:hr="t"/>
        </w:pict>
      </w:r>
    </w:p>
    <w:bookmarkEnd w:id="33"/>
    <w:bookmarkStart w:id="34" w:name="data-requirements"/>
    <w:p>
      <w:pPr>
        <w:pStyle w:val="Heading2"/>
      </w:pPr>
      <w:r>
        <w:t xml:space="preserve">6. Data Requirements</w:t>
      </w:r>
    </w:p>
    <w:p>
      <w:pPr>
        <w:pStyle w:val="Compact"/>
        <w:numPr>
          <w:ilvl w:val="0"/>
          <w:numId w:val="1003"/>
        </w:numPr>
      </w:pPr>
      <w:r>
        <w:t xml:space="preserve">User data shall be stored with versioning where applicable.</w:t>
      </w:r>
    </w:p>
    <w:p>
      <w:pPr>
        <w:pStyle w:val="Compact"/>
        <w:numPr>
          <w:ilvl w:val="0"/>
          <w:numId w:val="1003"/>
        </w:numPr>
      </w:pPr>
      <w:r>
        <w:t xml:space="preserve">Sensitive data shall be protected according to security policies.</w:t>
      </w:r>
    </w:p>
    <w:p>
      <w:pPr>
        <w:pStyle w:val="Compact"/>
        <w:numPr>
          <w:ilvl w:val="0"/>
          <w:numId w:val="1003"/>
        </w:numPr>
      </w:pPr>
      <w:r>
        <w:t xml:space="preserve">Referential integrity shall be maintained between users, roles, and permissions.</w:t>
      </w:r>
    </w:p>
    <w:p>
      <w:r>
        <w:pict>
          <v:rect style="width:0;height:1.5pt" o:hralign="center" o:hrstd="t" o:hr="t"/>
        </w:pict>
      </w:r>
    </w:p>
    <w:bookmarkEnd w:id="34"/>
    <w:bookmarkStart w:id="35" w:name="assumptions-and-dependencies"/>
    <w:p>
      <w:pPr>
        <w:pStyle w:val="Heading2"/>
      </w:pPr>
      <w:r>
        <w:t xml:space="preserve">7. Assumptions and Dependencies</w:t>
      </w:r>
    </w:p>
    <w:p>
      <w:pPr>
        <w:pStyle w:val="Compact"/>
        <w:numPr>
          <w:ilvl w:val="0"/>
          <w:numId w:val="1004"/>
        </w:numPr>
      </w:pPr>
      <w:r>
        <w:t xml:space="preserve">External identity providers will comply with standard protocols.</w:t>
      </w:r>
    </w:p>
    <w:p>
      <w:pPr>
        <w:pStyle w:val="Compact"/>
        <w:numPr>
          <w:ilvl w:val="0"/>
          <w:numId w:val="1004"/>
        </w:numPr>
      </w:pPr>
      <w:r>
        <w:t xml:space="preserve">Consuming applications will enforce tokens issued by the UMS.</w:t>
      </w:r>
    </w:p>
    <w:p>
      <w:r>
        <w:pict>
          <v:rect style="width:0;height:1.5pt" o:hralign="center" o:hrstd="t" o:hr="t"/>
        </w:pict>
      </w:r>
    </w:p>
    <w:bookmarkEnd w:id="35"/>
    <w:bookmarkStart w:id="36" w:name="acceptance-criteria"/>
    <w:p>
      <w:pPr>
        <w:pStyle w:val="Heading2"/>
      </w:pPr>
      <w:r>
        <w:t xml:space="preserve">8. Acceptance Criteria</w:t>
      </w:r>
    </w:p>
    <w:p>
      <w:pPr>
        <w:pStyle w:val="Compact"/>
        <w:numPr>
          <w:ilvl w:val="0"/>
          <w:numId w:val="1005"/>
        </w:numPr>
      </w:pPr>
      <w:r>
        <w:t xml:space="preserve">All functional requirements are traceable to test cases.</w:t>
      </w:r>
    </w:p>
    <w:p>
      <w:pPr>
        <w:pStyle w:val="Compact"/>
        <w:numPr>
          <w:ilvl w:val="0"/>
          <w:numId w:val="1005"/>
        </w:numPr>
      </w:pPr>
      <w:r>
        <w:t xml:space="preserve">Core user flows (register, login, authorize, deactivate) execute successfully.</w:t>
      </w:r>
    </w:p>
    <w:p>
      <w:pPr>
        <w:pStyle w:val="Compact"/>
        <w:numPr>
          <w:ilvl w:val="0"/>
          <w:numId w:val="1005"/>
        </w:numPr>
      </w:pPr>
      <w:r>
        <w:t xml:space="preserve">Audit logs are complete and immutable.</w:t>
      </w:r>
    </w:p>
    <w:p>
      <w:r>
        <w:pict>
          <v:rect style="width:0;height:1.5pt" o:hralign="center" o:hrstd="t" o:hr="t"/>
        </w:pict>
      </w:r>
    </w:p>
    <w:bookmarkEnd w:id="36"/>
    <w:bookmarkStart w:id="37" w:name="out-of-scope"/>
    <w:p>
      <w:pPr>
        <w:pStyle w:val="Heading2"/>
      </w:pPr>
      <w:r>
        <w:t xml:space="preserve">9. Out of Scope</w:t>
      </w:r>
    </w:p>
    <w:p>
      <w:pPr>
        <w:pStyle w:val="Compact"/>
        <w:numPr>
          <w:ilvl w:val="0"/>
          <w:numId w:val="1006"/>
        </w:numPr>
      </w:pPr>
      <w:r>
        <w:t xml:space="preserve">UI theming and branding</w:t>
      </w:r>
    </w:p>
    <w:p>
      <w:pPr>
        <w:pStyle w:val="Compact"/>
        <w:numPr>
          <w:ilvl w:val="0"/>
          <w:numId w:val="1006"/>
        </w:numPr>
      </w:pPr>
      <w:r>
        <w:t xml:space="preserve">Application-specific authorization logic</w:t>
      </w:r>
    </w:p>
    <w:p>
      <w:r>
        <w:pict>
          <v:rect style="width:0;height:1.5pt" o:hralign="center" o:hrstd="t" o:hr="t"/>
        </w:pict>
      </w:r>
    </w:p>
    <w:bookmarkEnd w:id="37"/>
    <w:bookmarkStart w:id="38" w:name="approval"/>
    <w:p>
      <w:pPr>
        <w:pStyle w:val="Heading2"/>
      </w:pPr>
      <w:r>
        <w:t xml:space="preserve">10.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2026-02-09T09:55:17Z</dcterms:created>
  <dcterms:modified xsi:type="dcterms:W3CDTF">2026-02-09T09:55:17Z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