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Độc lập – Tự do – Hạnh phúc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61609" cy="3154472"/>
            <wp:effectExtent b="0" l="0" r="0" t="0"/>
            <wp:docPr descr="TRANG CHỦ" id="2" name="image1.png"/>
            <a:graphic>
              <a:graphicData uri="http://schemas.openxmlformats.org/drawingml/2006/picture">
                <pic:pic>
                  <pic:nvPicPr>
                    <pic:cNvPr descr="TRANG CHỦ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09" cy="3154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5" w:hanging="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DANH SÁCH CHỨC NĂNG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KHÁCH HÀNG ĐẾN QUÁN CAFE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môn phân tích và quản lý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yêu cầu phần mềm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Lớp: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20KTPM1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Nhóm: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J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Thành phố Hồ Chí Minh, ngày 12 tháng 03 năm 2023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Các Functional Requirement được sắp xếp theo độ ưu tiên từ cao đến thấp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Các Non-Functional Requirement sắp xếp theo độ ưu tiên từ cao đến thấp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Các Functional Requirement được sắp xếp theo độ ưu tiên từ cao đến thấp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Khách đặt bàn: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Đặt chỗ theo sơ đồ bàn ghế của quán.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Liên hệ với quán cà phê: có thể liên hệ để biết thêm thông tin chi tiết về thông tin quán cafe hay khi đặt bàn.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Đánh giá trải nghiệm sau khi đặt chỗ.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Thanh toán trực tiếp.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Đặt thức uống online.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Xem danh sách các quán cà phê gần vị trí hiện tại: danh sách thông tin ngắn gọn các quán cafe được liệt kê ra với nhiều lựa chọn bán kính 1km, 5km , 10km.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Xem danh sách các quán cà phê trong một quận: danh sách thông tin ngắn gọn các quán cafe được liệt kê theo nhiều cách sắp xếp: đánh giá sao, cập nhất mới nhất, giá tiền trung bình.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Tìm kiếm quán cà phê thông qua tên quán.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Xem các lịch sử đặt chỗ.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5" w:hanging="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Quán cà phê: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Nhận yêu cầu đặt bàn.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Cập nhật thông tin bàn trống.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Gửi thông báo đến người đặt bàn. (thành công hoặc không thành công)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Gọi điện liên lạc trực tiếp với người đặt.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Liên hệ với khách hàng.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Quản lý sơ đồ quán cafe: thêm, xóa, sửa, chọn sơ đồ để áp dụng.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Quản lý thông tin số liệu quán cafe: xem lịch sử khách hàng đến đặt chỗ, cập nhập thông tin đặt chỗ cho khách hàng.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15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Quản lý các sự kiện ưu đãi.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Các Non-Functional Requirement sắp xếp theo độ ưu tiên từ cao đến thấp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17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Scalability: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khả năng mở rộng khi số lượng khách hàng tăng lên thì ứng dụng vẫn có thể xử lý tốt công việc.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17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Reliability and availability: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Ứng dụng phải hoạt động 24/24h một ngày để đáp ứng nhu cầu mọi quán cafe.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17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Compatibility and mobility: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ứng dụng phải phù hợp với mọi loại thiết bị từ máy tính đến di động.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17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Speed and response time: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Ứng dụng phải được thiết kế để có tốc độ và thời gian phản hồi nhanh chóng để đáp ứng nhu cầu của khách hàng.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17" w:hanging="36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Multi-language: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Ứng dụng hỗ trợ đa ngôn ngữ để thuận tiện cho khách hàng và quản lý đặc biệt là những người nước ngoài.</w:t>
      </w:r>
    </w:p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Trang: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736DD"/>
  </w:style>
  <w:style w:type="paragraph" w:styleId="Heading1">
    <w:name w:val="heading 1"/>
    <w:basedOn w:val="Normal"/>
    <w:next w:val="Normal"/>
    <w:link w:val="Heading1Char"/>
    <w:uiPriority w:val="9"/>
    <w:qFormat w:val="1"/>
    <w:rsid w:val="00683B0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83B0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34A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E07A3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683B0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83B0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83B01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683B01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83B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683B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3F56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5602"/>
  </w:style>
  <w:style w:type="paragraph" w:styleId="Footer">
    <w:name w:val="footer"/>
    <w:basedOn w:val="Normal"/>
    <w:link w:val="FooterChar"/>
    <w:uiPriority w:val="99"/>
    <w:unhideWhenUsed w:val="1"/>
    <w:rsid w:val="003F56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5602"/>
  </w:style>
  <w:style w:type="paragraph" w:styleId="NormalWeb">
    <w:name w:val="Normal (Web)"/>
    <w:basedOn w:val="Normal"/>
    <w:uiPriority w:val="99"/>
    <w:semiHidden w:val="1"/>
    <w:unhideWhenUsed w:val="1"/>
    <w:rsid w:val="00EF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wFGkqB1G79MERwe456Ky1ZF5Wg==">AMUW2mW6J2ZLTrjVnkxOT0aCAA+RGKKNqS1r0JPXdGE+9lSUMd4IaBV9sN0zSBUgvL1GbCUqimaZcpdmBZHOCLfQWJv5CrNjztUdI0NKQ5NfO4GZhD7OFMOVl7c6g0xYiWOmkN5lODZYb/ABGMM9qIPxwZu59jnrmw==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2023-03-13T14:14:00Z</dcterms:created>
  <dc:creator>LÊ MINH NHẬT</dc:creator>
</cp:coreProperties>
</file>