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128A</w:t>
      </w:r>
      <w:r>
        <w:t xml:space="preserve"> </w:t>
      </w:r>
      <w:r>
        <w:t xml:space="preserve">(Organic</w:t>
      </w:r>
      <w:r>
        <w:t xml:space="preserve"> </w:t>
      </w:r>
      <w:r>
        <w:t xml:space="preserve">Chemistry</w:t>
      </w:r>
      <w:r>
        <w:t xml:space="preserve"> </w:t>
      </w:r>
      <w:r>
        <w:t xml:space="preserve">I)</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2019-06-05: Minor tweaks and typo corrections</w:t>
      </w:r>
    </w:p>
    <w:p>
      <w:pPr>
        <w:pStyle w:val="Compact"/>
        <w:numPr>
          <w:numId w:val="1001"/>
          <w:ilvl w:val="0"/>
        </w:numPr>
      </w:pPr>
      <w:r>
        <w:t xml:space="preserve">2019-06-01: Draft completed. Copy distributed to all students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(50366 20-LEC),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Monday–Friday 07:30–09:00 AM in S2-307</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consultations for 30 min after each class meeting. Consultation appointments can be scheduled through Canvas calendar feature. Walk-in visits are welcome but appointments get first priority.</w:t>
      </w:r>
    </w:p>
    <w:p>
      <w:pPr>
        <w:pStyle w:val="Heading1"/>
      </w:pPr>
      <w:bookmarkStart w:id="26" w:name="course-description"/>
      <w:r>
        <w:t xml:space="preserve">Course description</w:t>
      </w:r>
      <w:bookmarkEnd w:id="26"/>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7" w:name="course-goals-and-learning-objectives"/>
      <w:r>
        <w:t xml:space="preserve">Course goals and learning objectives</w:t>
      </w:r>
      <w:bookmarkEnd w:id="27"/>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8" w:name="requirements"/>
      <w:r>
        <w:t xml:space="preserve">Requirements</w:t>
      </w:r>
      <w:bookmarkEnd w:id="28"/>
    </w:p>
    <w:p>
      <w:pPr>
        <w:pStyle w:val="Heading2"/>
      </w:pPr>
      <w:bookmarkStart w:id="29" w:name="course-materials-and-technology"/>
      <w:r>
        <w:t xml:space="preserve">Course materials and technology</w:t>
      </w:r>
      <w:bookmarkEnd w:id="29"/>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w:t>
      </w:r>
      <w:r>
        <w:t xml:space="preserve"> </w:t>
      </w:r>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30">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 (via Immediate Access)</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1"/>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2"/>
      </w:r>
    </w:p>
    <w:p>
      <w:pPr>
        <w:pStyle w:val="Compact"/>
        <w:numPr>
          <w:numId w:val="1004"/>
          <w:ilvl w:val="0"/>
        </w:numPr>
      </w:pPr>
      <w:r>
        <w:rPr>
          <w:b/>
        </w:rPr>
        <w:t xml:space="preserve">Study Guide and Solutions Manual</w:t>
      </w:r>
      <w:r>
        <w:t xml:space="preserve"> </w:t>
      </w:r>
      <w:r>
        <w:t xml:space="preserve">As the name suggests. This is optional item. It is included in IA.</w:t>
      </w:r>
    </w:p>
    <w:p>
      <w:pPr>
        <w:pStyle w:val="Heading2"/>
      </w:pPr>
      <w:bookmarkStart w:id="33" w:name="in-class-requirements"/>
      <w:r>
        <w:t xml:space="preserve">In-class requirements</w:t>
      </w:r>
      <w:bookmarkEnd w:id="33"/>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4" w:name="out-of-class-requirements"/>
      <w:r>
        <w:t xml:space="preserve">Out-of-class requirements</w:t>
      </w:r>
      <w:bookmarkEnd w:id="34"/>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5" w:name="types-of-graded-work"/>
      <w:r>
        <w:t xml:space="preserve">Types of graded work</w:t>
      </w:r>
      <w:bookmarkEnd w:id="35"/>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Monday, July 15th 09:00–11:00 AM</w:t>
      </w:r>
      <w:r>
        <w:t xml:space="preserve">.</w:t>
      </w:r>
    </w:p>
    <w:p>
      <w:pPr>
        <w:pStyle w:val="Heading2"/>
      </w:pPr>
      <w:bookmarkStart w:id="36" w:name="pre-class-readings-and-diagnostics"/>
      <w:r>
        <w:t xml:space="preserve">Pre-class readings and diagnostics</w:t>
      </w:r>
      <w:bookmarkEnd w:id="36"/>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7" w:name="mastery-homework"/>
      <w:r>
        <w:t xml:space="preserve">Mastery homework</w:t>
      </w:r>
      <w:bookmarkEnd w:id="37"/>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8" w:name="learning-target-assessments-ltas"/>
      <w:r>
        <w:t xml:space="preserve">Learning target assessments (LTAs)</w:t>
      </w:r>
      <w:bookmarkEnd w:id="38"/>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39" w:name="participation-credits"/>
      <w:r>
        <w:t xml:space="preserve">Participation credits</w:t>
      </w:r>
      <w:bookmarkEnd w:id="39"/>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40" w:name="connections-synthesis"/>
      <w:r>
        <w:t xml:space="preserve">Connections &amp; Synthesis</w:t>
      </w:r>
      <w:bookmarkEnd w:id="40"/>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1" w:name="how-is-the-letter-grade-determined"/>
      <w:r>
        <w:t xml:space="preserve">How is the letter grade determined</w:t>
      </w:r>
      <w:bookmarkEnd w:id="41"/>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2" w:name="d-grade-bundle"/>
      <w:r>
        <w:t xml:space="preserve">D grade bundle</w:t>
      </w:r>
      <w:bookmarkEnd w:id="42"/>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4 chapters</w:t>
      </w:r>
    </w:p>
    <w:p>
      <w:pPr>
        <w:pStyle w:val="Compact"/>
        <w:numPr>
          <w:numId w:val="1006"/>
          <w:ilvl w:val="0"/>
        </w:numPr>
      </w:pPr>
      <w:r>
        <w:t xml:space="preserve">☐ 50% on Mastery</w:t>
      </w:r>
    </w:p>
    <w:p>
      <w:pPr>
        <w:pStyle w:val="Heading2"/>
      </w:pPr>
      <w:bookmarkStart w:id="43" w:name="c-grade-bundle"/>
      <w:r>
        <w:t xml:space="preserve">C grade bundle</w:t>
      </w:r>
      <w:bookmarkEnd w:id="43"/>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6 chapters</w:t>
      </w:r>
    </w:p>
    <w:p>
      <w:pPr>
        <w:pStyle w:val="Compact"/>
        <w:numPr>
          <w:numId w:val="1007"/>
          <w:ilvl w:val="0"/>
        </w:numPr>
      </w:pPr>
      <w:r>
        <w:t xml:space="preserve">☐ 50% on two the following: ORION proficiency, Mastery, iClicker</w:t>
      </w:r>
    </w:p>
    <w:p>
      <w:pPr>
        <w:pStyle w:val="Heading2"/>
      </w:pPr>
      <w:bookmarkStart w:id="44" w:name="b-grade-bundle"/>
      <w:r>
        <w:t xml:space="preserve">B grade bundle</w:t>
      </w:r>
      <w:bookmarkEnd w:id="44"/>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8 chapters</w:t>
      </w:r>
    </w:p>
    <w:p>
      <w:pPr>
        <w:pStyle w:val="Compact"/>
        <w:numPr>
          <w:numId w:val="1008"/>
          <w:ilvl w:val="0"/>
        </w:numPr>
      </w:pPr>
      <w:r>
        <w:t xml:space="preserve">☐ 60%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5" w:name="a-grade-bundle"/>
      <w:r>
        <w:t xml:space="preserve">A grade bundle</w:t>
      </w:r>
      <w:bookmarkEnd w:id="45"/>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10 chapters</w:t>
      </w:r>
    </w:p>
    <w:p>
      <w:pPr>
        <w:pStyle w:val="Compact"/>
        <w:numPr>
          <w:numId w:val="1009"/>
          <w:ilvl w:val="0"/>
        </w:numPr>
      </w:pPr>
      <w:r>
        <w:t xml:space="preserve">☐ 70%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6" w:name="revisions"/>
      <w:r>
        <w:t xml:space="preserve">Revision and reassessment</w:t>
      </w:r>
      <w:bookmarkEnd w:id="46"/>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7" w:name="revision-of-wileyplus-assignments"/>
      <w:r>
        <w:t xml:space="preserve">Revision of WileyPLUS assignments</w:t>
      </w:r>
      <w:bookmarkEnd w:id="47"/>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8" w:name="X85b662967a4f403a40b202942dec173043ac6fe"/>
      <w:r>
        <w:t xml:space="preserve">Revision of Learning Target Assessments (LTAs)</w:t>
      </w:r>
      <w:bookmarkEnd w:id="48"/>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I found that students tend to defer retaking LTAs until it’s too late. Therefore, LTA retakes will cost x tokens if they happen within x weeks of the first failed attempt and student can attempt no more than 3 LTA re-takes per week.</w:t>
      </w:r>
    </w:p>
    <w:p>
      <w:pPr>
        <w:pStyle w:val="BodyText"/>
      </w:pPr>
      <w:r>
        <w:t xml:space="preserve">LTA re-takes take place immediately after each class session and during regularly scheduled LTA sessions. There is limit of 1 LTA re-take after class.</w:t>
      </w:r>
    </w:p>
    <w:p>
      <w:pPr>
        <w:pStyle w:val="BodyText"/>
      </w:pPr>
      <w:r>
        <w:t xml:space="preserve">I need to know in advance which LTAs you plan to re-attempt. Thus, you must fill an online form no later than 2 pm the day before you plant to take the quiz. To fill out the form go to this page:</w:t>
      </w:r>
      <w:r>
        <w:t xml:space="preserve"> </w:t>
      </w:r>
      <w:hyperlink r:id="rId49">
        <w:r>
          <w:rPr>
            <w:rStyle w:val="Hyperlink"/>
          </w:rPr>
          <w:t xml:space="preserve">https://forms.gle/NdV77BoKq3aY1iZF8</w:t>
        </w:r>
      </w:hyperlink>
    </w:p>
    <w:p>
      <w:pPr>
        <w:pStyle w:val="Heading2"/>
      </w:pPr>
      <w:bookmarkStart w:id="50" w:name="tokens"/>
      <w:r>
        <w:t xml:space="preserve">Tokens</w:t>
      </w:r>
      <w:bookmarkEnd w:id="50"/>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 (1 token/assignment);</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w:t>
      </w:r>
    </w:p>
    <w:p>
      <w:pPr>
        <w:pStyle w:val="Heading1"/>
      </w:pPr>
      <w:bookmarkStart w:id="51" w:name="course-policies"/>
      <w:r>
        <w:t xml:space="preserve">Course policies</w:t>
      </w:r>
      <w:bookmarkEnd w:id="51"/>
    </w:p>
    <w:p>
      <w:pPr>
        <w:pStyle w:val="Heading2"/>
      </w:pPr>
      <w:bookmarkStart w:id="52" w:name="technology-issues-when-submitting-work"/>
      <w:r>
        <w:t xml:space="preserve">Technology issues when submitting work</w:t>
      </w:r>
      <w:bookmarkEnd w:id="52"/>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3" w:name="academic-dishonesty"/>
      <w:r>
        <w:t xml:space="preserve">Academic Dishonesty</w:t>
      </w:r>
      <w:bookmarkEnd w:id="53"/>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4">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5" w:name="lta-make-up-policy"/>
      <w:r>
        <w:t xml:space="preserve">LTA make-up policy</w:t>
      </w:r>
      <w:bookmarkEnd w:id="55"/>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6" w:name="X1f010d16c6f4ce1d23e7ec3c98a04e3190a1648"/>
      <w:r>
        <w:t xml:space="preserve">Dropping the course after the census date</w:t>
      </w:r>
      <w:bookmarkEnd w:id="56"/>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7" w:name="policy-on-children-in-class"/>
      <w:r>
        <w:t xml:space="preserve">Policy on children in class</w:t>
      </w:r>
      <w:bookmarkEnd w:id="57"/>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BodyText"/>
      </w:pPr>
      <w:r>
        <w:t xml:space="preserve">I understand that minor illnesses and unforeseen disruptions in childcare often put parents in the position of having to chose between missing class to stay home with a child and leaving him or her with someone you or the child does not feel comfortable with. While this is not meant to be a long-term childcare solution, occasionally bringing a child to class in order to cover gaps in care is acceptable. In all cases where babies and children come to class, I ask that you sit close to the door so that if your little one needs special attention and is disrupting learning for other students, you may step outside until their need has been met.</w:t>
      </w:r>
    </w:p>
    <w:p>
      <w:pPr>
        <w:pStyle w:val="Heading1"/>
      </w:pPr>
      <w:bookmarkStart w:id="58" w:name="university-policies-and-disclaimers"/>
      <w:r>
        <w:t xml:space="preserve">University policies and disclaimers</w:t>
      </w:r>
      <w:bookmarkEnd w:id="58"/>
    </w:p>
    <w:p>
      <w:pPr>
        <w:pStyle w:val="FirstParagraph"/>
      </w:pPr>
      <w:r>
        <w:t xml:space="preserve">In addition to course policies, you are expected to be familiar with Academic Regulations described in the</w:t>
      </w:r>
      <w:r>
        <w:t xml:space="preserve"> </w:t>
      </w:r>
      <w:hyperlink r:id="rId59">
        <w:r>
          <w:rPr>
            <w:rStyle w:val="Hyperlink"/>
          </w:rPr>
          <w:t xml:space="preserve">University Catalog</w:t>
        </w:r>
      </w:hyperlink>
      <w:r>
        <w:t xml:space="preserve"> </w:t>
      </w:r>
      <w:r>
        <w:t xml:space="preserve">as well as policies listed below.</w:t>
      </w:r>
    </w:p>
    <w:p>
      <w:pPr>
        <w:pStyle w:val="Compact"/>
        <w:numPr>
          <w:numId w:val="1012"/>
          <w:ilvl w:val="0"/>
        </w:numPr>
      </w:pPr>
      <w:r>
        <w:t xml:space="preserve">Class Schedule Policies:</w:t>
      </w:r>
      <w:r>
        <w:t xml:space="preserve"> </w:t>
      </w:r>
      <w:hyperlink r:id="rId60">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1">
        <w:r>
          <w:rPr>
            <w:rStyle w:val="Hyperlink"/>
          </w:rPr>
          <w:t xml:space="preserve">http://libguides.csufresno.edu/copyright</w:t>
        </w:r>
      </w:hyperlink>
    </w:p>
    <w:p>
      <w:pPr>
        <w:pStyle w:val="Compact"/>
        <w:numPr>
          <w:numId w:val="1012"/>
          <w:ilvl w:val="0"/>
        </w:numPr>
      </w:pPr>
      <w:r>
        <w:t xml:space="preserve">Students with Dissabilities:</w:t>
      </w:r>
      <w:r>
        <w:t xml:space="preserve"> </w:t>
      </w:r>
      <w:hyperlink r:id="rId62">
        <w:r>
          <w:rPr>
            <w:rStyle w:val="Hyperlink"/>
          </w:rPr>
          <w:t xml:space="preserve">http://fresnostate.edu/studentaffairs/careers/students/interests/disabilities.html</w:t>
        </w:r>
      </w:hyperlink>
    </w:p>
    <w:p>
      <w:pPr>
        <w:pStyle w:val="Compact"/>
        <w:numPr>
          <w:numId w:val="1012"/>
          <w:ilvl w:val="0"/>
        </w:numPr>
      </w:pPr>
      <w:r>
        <w:t xml:space="preserve">Academic Integrity:</w:t>
      </w:r>
      <w:r>
        <w:t xml:space="preserve"> </w:t>
      </w:r>
      <w:hyperlink r:id="rId63">
        <w:r>
          <w:rPr>
            <w:rStyle w:val="Hyperlink"/>
          </w:rPr>
          <w:t xml:space="preserve">http://fresnostate.edu/studentaffairs/studentconduct/academic-integrity/</w:t>
        </w:r>
      </w:hyperlink>
    </w:p>
    <w:p>
      <w:pPr>
        <w:pStyle w:val="Compact"/>
        <w:numPr>
          <w:numId w:val="1012"/>
          <w:ilvl w:val="0"/>
        </w:numPr>
      </w:pPr>
      <w:r>
        <w:t xml:space="preserve">Policy on Cheating and Plagiarism:</w:t>
      </w:r>
      <w:r>
        <w:t xml:space="preserve"> </w:t>
      </w:r>
      <w:hyperlink r:id="rId64">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5">
        <w:r>
          <w:rPr>
            <w:rStyle w:val="Hyperlink"/>
          </w:rPr>
          <w:t xml:space="preserve">http://www.fresnostate.edu/studentaffairs/registrar/registration/</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1">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2">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128A (Organic Chemistry I)</dc:title>
  <dc:creator/>
  <cp:keywords/>
  <dcterms:created xsi:type="dcterms:W3CDTF">2019-06-13T16:29:16Z</dcterms:created>
  <dcterms:modified xsi:type="dcterms:W3CDTF">2019-06-13T16:29:16Z</dcterms:modified>
</cp:coreProperties>
</file>

<file path=docProps/custom.xml><?xml version="1.0" encoding="utf-8"?>
<Properties xmlns="http://schemas.openxmlformats.org/officeDocument/2006/custom-properties" xmlns:vt="http://schemas.openxmlformats.org/officeDocument/2006/docPropsVTypes"/>
</file>