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X70b82bec4d291abbca5925c0f686424fd48e727"/>
      <w:r>
        <w:t xml:space="preserve">Virtual classroom policies and statements</w:t>
      </w:r>
      <w:bookmarkEnd w:id="20"/>
    </w:p>
    <w:p>
      <w:pPr>
        <w:pStyle w:val="Heading2"/>
      </w:pPr>
      <w:bookmarkStart w:id="21" w:name="intellectual-property"/>
      <w:r>
        <w:t xml:space="preserve">Intellectual Property</w:t>
      </w:r>
      <w:bookmarkEnd w:id="21"/>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2">
        <w:r>
          <w:rPr>
            <w:rStyle w:val="Hyperlink"/>
          </w:rPr>
          <w:t xml:space="preserve">University Catalog</w:t>
        </w:r>
      </w:hyperlink>
      <w:r>
        <w:t xml:space="preserve"> </w:t>
      </w:r>
      <w:r>
        <w:t xml:space="preserve">as well as policies listed below.</w:t>
      </w:r>
    </w:p>
    <w:p>
      <w:pPr>
        <w:pStyle w:val="Heading2"/>
      </w:pPr>
      <w:bookmarkStart w:id="23" w:name="health-screening"/>
      <w:r>
        <w:t xml:space="preserve">Health screening</w:t>
      </w:r>
      <w:bookmarkEnd w:id="23"/>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4">
        <w:r>
          <w:rPr>
            <w:rStyle w:val="Hyperlink"/>
          </w:rPr>
          <w:t xml:space="preserve">online reporting form</w:t>
        </w:r>
      </w:hyperlink>
      <w:r>
        <w:t xml:space="preserve">. A campus official will reply to provide guidance and information.</w:t>
      </w:r>
    </w:p>
    <w:p>
      <w:pPr>
        <w:pStyle w:val="Heading2"/>
      </w:pPr>
      <w:bookmarkStart w:id="25" w:name="safety-measures"/>
      <w:r>
        <w:t xml:space="preserve">Safety Measures</w:t>
      </w:r>
      <w:bookmarkEnd w:id="25"/>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6">
        <w:r>
          <w:rPr>
            <w:rStyle w:val="Hyperlink"/>
          </w:rPr>
          <w:t xml:space="preserve">www.fresnostate.edu/coronavirus</w:t>
        </w:r>
      </w:hyperlink>
    </w:p>
    <w:p>
      <w:pPr>
        <w:pStyle w:val="Heading2"/>
      </w:pPr>
      <w:bookmarkStart w:id="27" w:name="X7f29d9c976166c4a1788f2c310a5f5ec7d1ff26"/>
      <w:r>
        <w:t xml:space="preserve">Contact information for course coordinator, department chair and college dean</w:t>
      </w:r>
      <w:bookmarkEnd w:id="27"/>
    </w:p>
    <w:p>
      <w:pPr>
        <w:pStyle w:val="FirstParagraph"/>
      </w:pPr>
      <w:r>
        <w:t xml:space="preserve">If there are questions or concerns that you have about this course that you and I are not able to resolve, please feel free to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Chrisopher Meyer (Dean, College of Science and Mathematics): cmeyer@mail.fresnostate.edu</w:t>
      </w:r>
    </w:p>
    <w:p>
      <w:pPr>
        <w:pStyle w:val="Heading1"/>
      </w:pPr>
      <w:bookmarkStart w:id="28" w:name="start-here"/>
      <w:r>
        <w:t xml:space="preserve">Start here</w:t>
      </w:r>
      <w:bookmarkEnd w:id="28"/>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2"/>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2"/>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2"/>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2"/>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2"/>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p>
      <w:pPr>
        <w:pStyle w:val="Heading1"/>
      </w:pPr>
      <w:bookmarkStart w:id="29" w:name="course-information"/>
      <w:r>
        <w:t xml:space="preserve">Course information</w:t>
      </w:r>
      <w:bookmarkEnd w:id="29"/>
    </w:p>
    <w:p>
      <w:pPr>
        <w:numPr>
          <w:ilvl w:val="0"/>
          <w:numId w:val="1003"/>
        </w:numPr>
        <w:pStyle w:val="Compact"/>
      </w:pPr>
      <w:r>
        <w:rPr>
          <w:b/>
        </w:rPr>
        <w:t xml:space="preserve">Course name and number (units)</w:t>
      </w:r>
      <w:r>
        <w:t xml:space="preserve">: CHEM 128B (75500 02-LEC) (3 Units)</w:t>
      </w:r>
    </w:p>
    <w:p>
      <w:pPr>
        <w:numPr>
          <w:ilvl w:val="0"/>
          <w:numId w:val="1003"/>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3"/>
        </w:numPr>
        <w:pStyle w:val="Compact"/>
      </w:pPr>
      <w:r>
        <w:rPr>
          <w:b/>
        </w:rPr>
        <w:t xml:space="preserve">Meetings</w:t>
      </w:r>
      <w:r>
        <w:t xml:space="preserve">: MWF 9:00–9:50 am on Zoom (access link on Canvas)</w:t>
      </w:r>
      <w:r>
        <w:t xml:space="preserve"> </w:t>
      </w:r>
    </w:p>
    <w:p>
      <w:pPr>
        <w:numPr>
          <w:ilvl w:val="0"/>
          <w:numId w:val="1003"/>
        </w:numPr>
        <w:pStyle w:val="Compact"/>
      </w:pPr>
      <w:r>
        <w:rPr>
          <w:b/>
        </w:rPr>
        <w:t xml:space="preserve">Office Phone</w:t>
      </w:r>
      <w:r>
        <w:t xml:space="preserve">: (559) 278-2711</w:t>
      </w:r>
    </w:p>
    <w:p>
      <w:pPr>
        <w:numPr>
          <w:ilvl w:val="0"/>
          <w:numId w:val="1003"/>
        </w:numPr>
        <w:pStyle w:val="Compact"/>
      </w:pPr>
      <w:r>
        <w:rPr>
          <w:b/>
        </w:rPr>
        <w:t xml:space="preserve">Email</w:t>
      </w:r>
      <w:r>
        <w:t xml:space="preserve">:</w:t>
      </w:r>
      <w:r>
        <w:t xml:space="preserve"> </w:t>
      </w:r>
      <w:hyperlink r:id="rId30">
        <w:r>
          <w:rPr>
            <w:rStyle w:val="Hyperlink"/>
          </w:rPr>
          <w:t xml:space="preserve">hmuchalski@csufresno.edu</w:t>
        </w:r>
      </w:hyperlink>
      <w:r>
        <w:t xml:space="preserve"> </w:t>
      </w:r>
      <w:r>
        <w:t xml:space="preserve">or</w:t>
      </w:r>
      <w:r>
        <w:t xml:space="preserve"> </w:t>
      </w:r>
      <w:hyperlink r:id="rId31">
        <w:r>
          <w:rPr>
            <w:rStyle w:val="Hyperlink"/>
          </w:rPr>
          <w:t xml:space="preserve">hmuchalski@mail.fresnostate.edu</w:t>
        </w:r>
      </w:hyperlink>
      <w:r>
        <w:t xml:space="preserve"> </w:t>
      </w:r>
      <w:r>
        <w:t xml:space="preserve">(they go to the same inbox). Please note that I typically check email between 11 am and 5 pm, Monday thru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2"/>
      </w:pPr>
      <w:bookmarkStart w:id="32" w:name="learning-objectives"/>
      <w:r>
        <w:t xml:space="preserve">Learning objectives</w:t>
      </w:r>
      <w:bookmarkEnd w:id="32"/>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4"/>
        </w:numPr>
        <w:pStyle w:val="Compact"/>
      </w:pPr>
      <w:r>
        <w:t xml:space="preserve">Communicate the structure and properties using drawing and naming conventions introduced in CHEM 128A</w:t>
      </w:r>
    </w:p>
    <w:p>
      <w:pPr>
        <w:numPr>
          <w:ilvl w:val="0"/>
          <w:numId w:val="1004"/>
        </w:numPr>
        <w:pStyle w:val="Compact"/>
      </w:pPr>
      <w:r>
        <w:t xml:space="preserve">Analyze electronic structure of molecules to make and defend predictions about their properties.</w:t>
      </w:r>
    </w:p>
    <w:p>
      <w:pPr>
        <w:numPr>
          <w:ilvl w:val="0"/>
          <w:numId w:val="1004"/>
        </w:numPr>
        <w:pStyle w:val="Compact"/>
      </w:pPr>
      <w:r>
        <w:t xml:space="preserve">Predict products, infer substrates, and propose reagents needed to complete a chemical reactions.</w:t>
      </w:r>
    </w:p>
    <w:p>
      <w:pPr>
        <w:numPr>
          <w:ilvl w:val="0"/>
          <w:numId w:val="1004"/>
        </w:numPr>
        <w:pStyle w:val="Compact"/>
      </w:pPr>
      <w:r>
        <w:t xml:space="preserve">Use curved arrow notation to depict plausible reaction mechanisms.</w:t>
      </w:r>
    </w:p>
    <w:p>
      <w:pPr>
        <w:numPr>
          <w:ilvl w:val="0"/>
          <w:numId w:val="1004"/>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p>
      <w:pPr>
        <w:pStyle w:val="Heading2"/>
      </w:pPr>
      <w:bookmarkStart w:id="33" w:name="course-materials"/>
      <w:r>
        <w:t xml:space="preserve">Course materials</w:t>
      </w:r>
      <w:bookmarkEnd w:id="33"/>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34">
        <w:r>
          <w:rPr>
            <w:rStyle w:val="Hyperlink"/>
          </w:rPr>
          <w:t xml:space="preserve">https://als.csuprojects.org/immediate_access_programs</w:t>
        </w:r>
      </w:hyperlink>
    </w:p>
    <w:p>
      <w:pPr>
        <w:numPr>
          <w:ilvl w:val="0"/>
          <w:numId w:val="1005"/>
        </w:numPr>
        <w:pStyle w:val="Compact"/>
      </w:pPr>
      <w:r>
        <w:rPr>
          <w:b/>
        </w:rPr>
        <w:t xml:space="preserve">Canvas:</w:t>
      </w:r>
      <w:r>
        <w:t xml:space="preserve"> </w:t>
      </w:r>
      <w:r>
        <w:t xml:space="preserve">The central repository for all course materials and information found here:</w:t>
      </w:r>
      <w:r>
        <w:t xml:space="preserve"> </w:t>
      </w:r>
      <w:hyperlink r:id="rId35">
        <w:r>
          <w:rPr>
            <w:rStyle w:val="Hyperlink"/>
          </w:rPr>
          <w:t xml:space="preserve">https://fresnostate.instructure.com</w:t>
        </w:r>
      </w:hyperlink>
      <w:r>
        <w:t xml:space="preserve">.</w:t>
      </w:r>
    </w:p>
    <w:p>
      <w:pPr>
        <w:numPr>
          <w:ilvl w:val="0"/>
          <w:numId w:val="1005"/>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5"/>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6"/>
      </w:r>
      <w:r>
        <w:t xml:space="preserve"> </w:t>
      </w:r>
    </w:p>
    <w:p>
      <w:pPr>
        <w:pStyle w:val="Heading2"/>
      </w:pPr>
      <w:bookmarkStart w:id="37" w:name="technology"/>
      <w:r>
        <w:t xml:space="preserve">Technology</w:t>
      </w:r>
      <w:bookmarkEnd w:id="37"/>
    </w:p>
    <w:p>
      <w:pPr>
        <w:pStyle w:val="FirstParagraph"/>
      </w:pPr>
      <w:r>
        <w:t xml:space="preserve">To use the course tools, you will need to have access to the following:</w:t>
      </w:r>
    </w:p>
    <w:p>
      <w:pPr>
        <w:numPr>
          <w:ilvl w:val="0"/>
          <w:numId w:val="1006"/>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6"/>
        </w:numPr>
        <w:pStyle w:val="Compact"/>
      </w:pPr>
      <w:r>
        <w:rPr>
          <w:b/>
        </w:rPr>
        <w:t xml:space="preserve">A modern web browser</w:t>
      </w:r>
      <w:r>
        <w:t xml:space="preserve">: Chrome is recommended by campus IT, but browsers such as Edge, Firefox, or Safari are also fine.</w:t>
      </w:r>
    </w:p>
    <w:p>
      <w:pPr>
        <w:numPr>
          <w:ilvl w:val="0"/>
          <w:numId w:val="1006"/>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6"/>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6"/>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p>
      <w:pPr>
        <w:pStyle w:val="Heading1"/>
      </w:pPr>
      <w:bookmarkStart w:id="38" w:name="structure-of-the-course"/>
      <w:r>
        <w:t xml:space="preserve">Structure of the course</w:t>
      </w:r>
      <w:bookmarkEnd w:id="38"/>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p>
      <w:pPr>
        <w:pStyle w:val="Heading2"/>
      </w:pPr>
      <w:bookmarkStart w:id="39" w:name="zoom-meetings"/>
      <w:r>
        <w:t xml:space="preserve">Zoom meetings</w:t>
      </w:r>
      <w:bookmarkEnd w:id="39"/>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p>
      <w:pPr>
        <w:pStyle w:val="Heading1"/>
      </w:pPr>
      <w:bookmarkStart w:id="40" w:name="learning-activities-in-chem-128b"/>
      <w:r>
        <w:t xml:space="preserve">Learning activities in CHEM 128B</w:t>
      </w:r>
      <w:bookmarkEnd w:id="40"/>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7"/>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7"/>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7"/>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7"/>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7"/>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p>
      <w:pPr>
        <w:pStyle w:val="Heading2"/>
      </w:pPr>
      <w:bookmarkStart w:id="41" w:name="mastery-checkpoints"/>
      <w:r>
        <w:t xml:space="preserve">Mastery Checkpoints</w:t>
      </w:r>
      <w:bookmarkEnd w:id="41"/>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42">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8"/>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8"/>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p>
      <w:pPr>
        <w:pStyle w:val="Heading2"/>
      </w:pPr>
      <w:bookmarkStart w:id="43" w:name="the-emrn-rubric"/>
      <w:r>
        <w:t xml:space="preserve">The EMRN rubric</w:t>
      </w:r>
      <w:bookmarkEnd w:id="43"/>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44"/>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p>
      <w:pPr>
        <w:pStyle w:val="Heading1"/>
      </w:pPr>
      <w:bookmarkStart w:id="45" w:name="grading"/>
      <w:r>
        <w:t xml:space="preserve">How work is graded in CHEM 128B</w:t>
      </w:r>
      <w:bookmarkEnd w:id="45"/>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p>
      <w:pPr>
        <w:pStyle w:val="Heading2"/>
      </w:pPr>
      <w:bookmarkStart w:id="46" w:name="final-letter-grade"/>
      <w:r>
        <w:t xml:space="preserve">Final letter grade</w:t>
      </w:r>
      <w:bookmarkEnd w:id="46"/>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(14)</w:t>
            </w:r>
          </w:p>
        </w:tc>
        <w:tc>
          <w:p>
            <w:pPr>
              <w:pStyle w:val="Compact"/>
              <w:jc w:val="left"/>
            </w:pPr>
            <w:r>
              <w:t xml:space="preserve">5</w:t>
            </w:r>
          </w:p>
        </w:tc>
        <w:tc>
          <w:p>
            <w:pPr>
              <w:pStyle w:val="Compact"/>
              <w:jc w:val="left"/>
            </w:pPr>
            <w:r>
              <w:t xml:space="preserve">6</w:t>
            </w:r>
          </w:p>
        </w:tc>
        <w:tc>
          <w:p>
            <w:pPr>
              <w:pStyle w:val="Compact"/>
              <w:jc w:val="left"/>
            </w:pPr>
            <w:r>
              <w:t xml:space="preserve">9</w:t>
            </w:r>
          </w:p>
        </w:tc>
        <w:tc>
          <w:p>
            <w:pPr>
              <w:pStyle w:val="Compact"/>
              <w:jc w:val="left"/>
            </w:pPr>
            <w:r>
              <w:t xml:space="preserve">12</w:t>
            </w:r>
          </w:p>
        </w:tc>
      </w:tr>
      <w:tr>
        <w:tc>
          <w:p>
            <w:pPr>
              <w:pStyle w:val="Compact"/>
              <w:jc w:val="left"/>
            </w:pPr>
            <w:r>
              <w:t xml:space="preserve">AEPs (8+)</w:t>
            </w:r>
          </w:p>
        </w:tc>
        <w:tc>
          <w:p>
            <w:pPr>
              <w:pStyle w:val="Compact"/>
              <w:jc w:val="left"/>
            </w:pPr>
            <w:r>
              <w:t xml:space="preserve">1 M+</w:t>
            </w:r>
          </w:p>
        </w:tc>
        <w:tc>
          <w:p>
            <w:pPr>
              <w:pStyle w:val="Compact"/>
              <w:jc w:val="left"/>
            </w:pPr>
            <w:r>
              <w:t xml:space="preserve">2 M+</w:t>
            </w:r>
          </w:p>
        </w:tc>
        <w:tc>
          <w:p>
            <w:pPr>
              <w:pStyle w:val="Compact"/>
              <w:jc w:val="left"/>
            </w:pPr>
            <w:r>
              <w:t xml:space="preserve">2 E, 4 M+</w:t>
            </w:r>
          </w:p>
        </w:tc>
        <w:tc>
          <w:p>
            <w:pPr>
              <w:pStyle w:val="Compact"/>
              <w:jc w:val="left"/>
            </w:pPr>
            <w:r>
              <w:t xml:space="preserve">4E, 2 M+</w:t>
            </w:r>
          </w:p>
        </w:tc>
      </w:tr>
      <w:tr>
        <w:tc>
          <w:p>
            <w:pPr>
              <w:pStyle w:val="Compact"/>
              <w:jc w:val="left"/>
            </w:pPr>
            <w:r>
              <w:t xml:space="preserve">Module Portfolio (12)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10</w:t>
            </w:r>
          </w:p>
        </w:tc>
      </w:tr>
      <w:tr>
        <w:tc>
          <w:p>
            <w:pPr>
              <w:pStyle w:val="Compact"/>
              <w:jc w:val="left"/>
            </w:pPr>
            <w:r>
              <w:t xml:space="preserve">PPP (1000+)</w:t>
            </w:r>
          </w:p>
        </w:tc>
        <w:tc>
          <w:p>
            <w:pPr>
              <w:pStyle w:val="Compact"/>
              <w:jc w:val="left"/>
            </w:pPr>
            <w:r>
              <w:t xml:space="preserve">500</w:t>
            </w:r>
          </w:p>
        </w:tc>
        <w:tc>
          <w:p>
            <w:pPr>
              <w:pStyle w:val="Compact"/>
              <w:jc w:val="left"/>
            </w:pPr>
            <w:r>
              <w:t xml:space="preserve">800</w:t>
            </w:r>
          </w:p>
        </w:tc>
        <w:tc>
          <w:p>
            <w:pPr>
              <w:pStyle w:val="Compact"/>
              <w:jc w:val="left"/>
            </w:pPr>
            <w:r>
              <w:t xml:space="preserve">800</w:t>
            </w:r>
          </w:p>
        </w:tc>
        <w:tc>
          <w:p>
            <w:pPr>
              <w:pStyle w:val="Compact"/>
              <w:jc w:val="left"/>
            </w:pPr>
            <w:r>
              <w:t xml:space="preserve">800</w:t>
            </w:r>
          </w:p>
        </w:tc>
      </w:tr>
      <w:tr>
        <w:tc>
          <w:p>
            <w:pPr>
              <w:pStyle w:val="Compact"/>
              <w:jc w:val="left"/>
            </w:pPr>
            <w:r>
              <w:t xml:space="preserve">Final Exam</w:t>
            </w:r>
          </w:p>
        </w:tc>
        <w:tc>
          <w:p>
            <w:pPr>
              <w:pStyle w:val="Compact"/>
              <w:jc w:val="left"/>
            </w:pPr>
            <w:r>
              <w:t xml:space="preserve">20%</w:t>
            </w:r>
          </w:p>
        </w:tc>
        <w:tc>
          <w:p>
            <w:pPr>
              <w:pStyle w:val="Compact"/>
              <w:jc w:val="left"/>
            </w:pPr>
            <w:r>
              <w:t xml:space="preserve">30%</w:t>
            </w:r>
          </w:p>
        </w:tc>
        <w:tc>
          <w:p>
            <w:pPr>
              <w:pStyle w:val="Compact"/>
              <w:jc w:val="left"/>
            </w:pPr>
            <w:r>
              <w:t xml:space="preserve">40%</w:t>
            </w:r>
          </w:p>
        </w:tc>
        <w:tc>
          <w:p>
            <w:pPr>
              <w:pStyle w:val="Compact"/>
              <w:jc w:val="left"/>
            </w:pPr>
            <w:r>
              <w:t xml:space="preserve">50%</w:t>
            </w:r>
          </w:p>
        </w:tc>
      </w:tr>
    </w:tbl>
    <w:p>
      <w:pPr>
        <w:pStyle w:val="Heading2"/>
      </w:pPr>
      <w:bookmarkStart w:id="47" w:name="revisions"/>
      <w:r>
        <w:t xml:space="preserve">Revisions and tokens</w:t>
      </w:r>
      <w:bookmarkEnd w:id="47"/>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9"/>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9"/>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p>
      <w:pPr>
        <w:pStyle w:val="Heading2"/>
      </w:pPr>
      <w:bookmarkStart w:id="48" w:name="tokens"/>
      <w:r>
        <w:t xml:space="preserve">Tokens</w:t>
      </w:r>
      <w:bookmarkEnd w:id="48"/>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10"/>
        </w:numPr>
        <w:pStyle w:val="Compact"/>
      </w:pPr>
      <w:r>
        <w:t xml:space="preserve">Attempt a second Learning Target in a given week through non-</w:t>
      </w:r>
      <w:r>
        <w:rPr>
          <w:i/>
        </w:rPr>
        <w:t xml:space="preserve">Checkpoint</w:t>
      </w:r>
      <w:r>
        <w:t xml:space="preserve"> </w:t>
      </w:r>
      <w:r>
        <w:t xml:space="preserve">means</w:t>
      </w:r>
    </w:p>
    <w:p>
      <w:pPr>
        <w:numPr>
          <w:ilvl w:val="0"/>
          <w:numId w:val="1010"/>
        </w:numPr>
        <w:pStyle w:val="Compact"/>
      </w:pPr>
      <w:r>
        <w:t xml:space="preserve">Submit a third AEP (either revision or new submission) in a given week</w:t>
      </w:r>
    </w:p>
    <w:p>
      <w:pPr>
        <w:numPr>
          <w:ilvl w:val="0"/>
          <w:numId w:val="1010"/>
        </w:numPr>
        <w:pStyle w:val="Compact"/>
      </w:pPr>
      <w:r>
        <w:t xml:space="preserve">Revise an AEP graded</w:t>
      </w:r>
      <w:r>
        <w:t xml:space="preserve"> </w:t>
      </w:r>
      <w:r>
        <w:t xml:space="preserve">“</w:t>
      </w:r>
      <w:r>
        <w:t xml:space="preserve">N</w:t>
      </w:r>
      <w:r>
        <w:t xml:space="preserve">”</w:t>
      </w:r>
    </w:p>
    <w:p>
      <w:pPr>
        <w:numPr>
          <w:ilvl w:val="0"/>
          <w:numId w:val="1010"/>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 spend a token, please use the</w:t>
      </w:r>
      <w:r>
        <w:t xml:space="preserve"> </w:t>
      </w:r>
      <w:r>
        <w:rPr>
          <w:i/>
        </w:rPr>
        <w:t xml:space="preserve">Token Spending form</w:t>
      </w:r>
      <w:r>
        <w:t xml:space="preserve"> </w:t>
      </w:r>
      <w:r>
        <w:t xml:space="preserve">found on Canvas. 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p>
      <w:pPr>
        <w:pStyle w:val="Heading1"/>
      </w:pPr>
      <w:bookmarkStart w:id="49" w:name="course-policies"/>
      <w:r>
        <w:t xml:space="preserve">Course policies</w:t>
      </w:r>
      <w:bookmarkEnd w:id="49"/>
    </w:p>
    <w:p>
      <w:pPr>
        <w:pStyle w:val="Heading2"/>
      </w:pPr>
      <w:bookmarkStart w:id="50" w:name="technology-issues-when-submitting-work"/>
      <w:r>
        <w:t xml:space="preserve">Technology issues when submitting work</w:t>
      </w:r>
      <w:bookmarkEnd w:id="50"/>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p>
      <w:pPr>
        <w:pStyle w:val="Heading2"/>
      </w:pPr>
      <w:bookmarkStart w:id="51" w:name="academic-integrity"/>
      <w:r>
        <w:t xml:space="preserve">Academic integrity</w:t>
      </w:r>
      <w:bookmarkEnd w:id="51"/>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1"/>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1"/>
        </w:numPr>
        <w:pStyle w:val="Compact"/>
      </w:pPr>
      <w:r>
        <w:rPr>
          <w:i/>
        </w:rPr>
        <w:t xml:space="preserve">AEPs</w:t>
      </w:r>
      <w:r>
        <w:t xml:space="preserve">: Similarly, no interations at all with another person or with unauthorized sources on the internet is allowed.</w:t>
      </w:r>
    </w:p>
    <w:p>
      <w:pPr>
        <w:numPr>
          <w:ilvl w:val="0"/>
          <w:numId w:val="1011"/>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2"/>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2"/>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52">
        <w:r>
          <w:rPr>
            <w:rStyle w:val="Hyperlink"/>
          </w:rPr>
          <w:t xml:space="preserve">http://www.fresnostate.edu/aps/documents/apm/235.pdf</w:t>
        </w:r>
      </w:hyperlink>
      <w:r>
        <w:t xml:space="preserve">.</w:t>
      </w:r>
    </w:p>
    <w:p>
      <w:pPr>
        <w:pStyle w:val="Heading2"/>
      </w:pPr>
      <w:bookmarkStart w:id="53" w:name="dropping-the-course"/>
      <w:r>
        <w:t xml:space="preserve">Dropping the course</w:t>
      </w:r>
      <w:bookmarkEnd w:id="53"/>
    </w:p>
    <w:p>
      <w:pPr>
        <w:pStyle w:val="FirstParagraph"/>
      </w:pPr>
      <w:r>
        <w:t xml:space="preserve">Dates and details on withdrawing from courses are described on the</w:t>
      </w:r>
      <w:r>
        <w:t xml:space="preserve"> </w:t>
      </w:r>
      <w:hyperlink r:id="rId54">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55" w:name="university-policies-and-disclaimers"/>
      <w:r>
        <w:t xml:space="preserve">University policies and disclaimers</w:t>
      </w:r>
      <w:bookmarkEnd w:id="55"/>
    </w:p>
    <w:p>
      <w:pPr>
        <w:pStyle w:val="FirstParagraph"/>
      </w:pPr>
      <w:r>
        <w:t xml:space="preserve">In addition to course policies, you are expected to be familiar with Academic Regulations described in the</w:t>
      </w:r>
      <w:r>
        <w:t xml:space="preserve"> </w:t>
      </w:r>
      <w:hyperlink r:id="rId22">
        <w:r>
          <w:rPr>
            <w:rStyle w:val="Hyperlink"/>
          </w:rPr>
          <w:t xml:space="preserve">University Catalog</w:t>
        </w:r>
      </w:hyperlink>
      <w:r>
        <w:t xml:space="preserve"> </w:t>
      </w:r>
      <w:r>
        <w:t xml:space="preserve">as well as policies listed below.</w:t>
      </w:r>
    </w:p>
    <w:p>
      <w:pPr>
        <w:numPr>
          <w:ilvl w:val="0"/>
          <w:numId w:val="1013"/>
        </w:numPr>
        <w:pStyle w:val="Compact"/>
      </w:pPr>
      <w:r>
        <w:t xml:space="preserve">Class Schedule Policies:</w:t>
      </w:r>
      <w:r>
        <w:t xml:space="preserve"> </w:t>
      </w:r>
      <w:hyperlink r:id="rId56">
        <w:r>
          <w:rPr>
            <w:rStyle w:val="Hyperlink"/>
          </w:rPr>
          <w:t xml:space="preserve">http://fresnostate.edu/studentaffairs/classschedule/policy/</w:t>
        </w:r>
      </w:hyperlink>
    </w:p>
    <w:p>
      <w:pPr>
        <w:numPr>
          <w:ilvl w:val="0"/>
          <w:numId w:val="1013"/>
        </w:numPr>
        <w:pStyle w:val="Compact"/>
      </w:pPr>
      <w:r>
        <w:t xml:space="preserve">Copyright Policy:</w:t>
      </w:r>
      <w:r>
        <w:t xml:space="preserve"> </w:t>
      </w:r>
      <w:hyperlink r:id="rId57">
        <w:r>
          <w:rPr>
            <w:rStyle w:val="Hyperlink"/>
          </w:rPr>
          <w:t xml:space="preserve">http://libguides.csufresno.edu/copyright</w:t>
        </w:r>
      </w:hyperlink>
    </w:p>
    <w:p>
      <w:pPr>
        <w:numPr>
          <w:ilvl w:val="0"/>
          <w:numId w:val="1013"/>
        </w:numPr>
        <w:pStyle w:val="Compact"/>
      </w:pPr>
      <w:r>
        <w:t xml:space="preserve">Students with Dissabilities:</w:t>
      </w:r>
      <w:r>
        <w:t xml:space="preserve"> </w:t>
      </w:r>
      <w:hyperlink r:id="rId58">
        <w:r>
          <w:rPr>
            <w:rStyle w:val="Hyperlink"/>
          </w:rPr>
          <w:t xml:space="preserve">http://fresnostate.edu/studentaffairs/careers/students/interests/disabilities.html</w:t>
        </w:r>
      </w:hyperlink>
    </w:p>
    <w:p>
      <w:pPr>
        <w:numPr>
          <w:ilvl w:val="0"/>
          <w:numId w:val="1013"/>
        </w:numPr>
        <w:pStyle w:val="Compact"/>
      </w:pPr>
      <w:r>
        <w:t xml:space="preserve">Academic Integrity:</w:t>
      </w:r>
      <w:r>
        <w:t xml:space="preserve"> </w:t>
      </w:r>
      <w:hyperlink r:id="rId59">
        <w:r>
          <w:rPr>
            <w:rStyle w:val="Hyperlink"/>
          </w:rPr>
          <w:t xml:space="preserve">http://fresnostate.edu/studentaffairs/studentconduct/academic-integrity/</w:t>
        </w:r>
      </w:hyperlink>
    </w:p>
    <w:p>
      <w:pPr>
        <w:numPr>
          <w:ilvl w:val="0"/>
          <w:numId w:val="1013"/>
        </w:numPr>
        <w:pStyle w:val="Compact"/>
      </w:pPr>
      <w:r>
        <w:t xml:space="preserve">Policy on Cheating and Plagiarism:</w:t>
      </w:r>
      <w:r>
        <w:t xml:space="preserve"> </w:t>
      </w:r>
      <w:hyperlink r:id="rId60">
        <w:r>
          <w:rPr>
            <w:rStyle w:val="Hyperlink"/>
          </w:rPr>
          <w:t xml:space="preserve">http://fresnostate.edu/studentaffairs/studentconduct/policies/cheating-plagiarism.html</w:t>
        </w:r>
      </w:hyperlink>
    </w:p>
    <w:p>
      <w:pPr>
        <w:numPr>
          <w:ilvl w:val="0"/>
          <w:numId w:val="1013"/>
        </w:numPr>
        <w:pStyle w:val="Compact"/>
      </w:pPr>
      <w:r>
        <w:t xml:space="preserve">Add/Drop Course:</w:t>
      </w:r>
      <w:r>
        <w:t xml:space="preserve"> </w:t>
      </w:r>
      <w:hyperlink r:id="rId61">
        <w:r>
          <w:rPr>
            <w:rStyle w:val="Hyperlink"/>
          </w:rPr>
          <w:t xml:space="preserve">http://www.fresnostate.edu/studentaffairs/registrar/registration/add-drop-deadlines.html</w:t>
        </w:r>
      </w:hyperlink>
    </w:p>
    <w:p>
      <w:pPr>
        <w:pStyle w:val="Heading1"/>
      </w:pPr>
      <w:bookmarkStart w:id="62" w:name="appendix-a"/>
      <w:r>
        <w:t xml:space="preserve">Appendix A: Course Modules and Learning Targets</w:t>
      </w:r>
      <w:bookmarkEnd w:id="62"/>
    </w:p>
    <w:p>
      <w:pPr>
        <w:pStyle w:val="Heading2"/>
      </w:pPr>
      <w:bookmarkStart w:id="63" w:name="modules"/>
      <w:r>
        <w:t xml:space="preserve">Course modules</w:t>
      </w:r>
      <w:bookmarkEnd w:id="63"/>
    </w:p>
    <w:tbl>
      <w:tblPr>
        <w:tblStyle w:val="Table"/>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p>
      <w:pPr>
        <w:pStyle w:val="Heading2"/>
      </w:pPr>
      <w:bookmarkStart w:id="64" w:name="learning-targets"/>
      <w:r>
        <w:t xml:space="preserve">Learning Targets</w:t>
      </w:r>
      <w:bookmarkEnd w:id="64"/>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4"/>
        </w:numPr>
        <w:pStyle w:val="Compact"/>
      </w:pPr>
      <w:r>
        <w:t xml:space="preserve">E1: State and explain acidity of alcohols and phenols in light of the Brønsted–Lowry acid–base theory</w:t>
      </w:r>
    </w:p>
    <w:p>
      <w:pPr>
        <w:numPr>
          <w:ilvl w:val="0"/>
          <w:numId w:val="1014"/>
        </w:numPr>
        <w:pStyle w:val="Compact"/>
      </w:pPr>
      <w:r>
        <w:t xml:space="preserve">E2: Use the MO theory to state and explain the origins of selectivity in addition reactions of dienes and pericyclic reactions (thermal and photochemical)</w:t>
      </w:r>
    </w:p>
    <w:p>
      <w:pPr>
        <w:numPr>
          <w:ilvl w:val="0"/>
          <w:numId w:val="1014"/>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4"/>
        </w:numPr>
        <w:pStyle w:val="Compact"/>
      </w:pPr>
      <w:r>
        <w:t xml:space="preserve">E4: Determine the effect of the existing substituents on the rate and regioselectivity of electrophilic aromatic substitution</w:t>
      </w:r>
    </w:p>
    <w:p>
      <w:pPr>
        <w:numPr>
          <w:ilvl w:val="0"/>
          <w:numId w:val="1014"/>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p>
    <w:p>
      <w:pPr>
        <w:numPr>
          <w:ilvl w:val="0"/>
          <w:numId w:val="1014"/>
        </w:numPr>
        <w:pStyle w:val="Compact"/>
      </w:pPr>
      <w:r>
        <w:t xml:space="preserve">E6: State and explain acidity of enolate precursors as Brønsted-Lowry acids</w:t>
      </w:r>
    </w:p>
    <w:p>
      <w:pPr>
        <w:pStyle w:val="FirstParagraph"/>
      </w:pPr>
      <w:r>
        <w:rPr>
          <w:b/>
        </w:rPr>
        <w:t xml:space="preserve">Group R</w:t>
      </w:r>
      <w:r>
        <w:t xml:space="preserve">: Predict products, infer substrates, and propose reagents needed to complete a reaction scheme.</w:t>
      </w:r>
    </w:p>
    <w:p>
      <w:pPr>
        <w:numPr>
          <w:ilvl w:val="0"/>
          <w:numId w:val="1015"/>
        </w:numPr>
        <w:pStyle w:val="Compact"/>
      </w:pPr>
      <w:r>
        <w:t xml:space="preserve">R1:</w:t>
      </w:r>
      <w:r>
        <w:t xml:space="preserve"> </w:t>
      </w:r>
      <w:r>
        <w:rPr>
          <w:b/>
        </w:rPr>
        <w:t xml:space="preserve">(CORE)</w:t>
      </w:r>
      <w:r>
        <w:t xml:space="preserve"> </w:t>
      </w:r>
      <w:r>
        <w:t xml:space="preserve">Reactions involving alcohols</w:t>
      </w:r>
    </w:p>
    <w:p>
      <w:pPr>
        <w:numPr>
          <w:ilvl w:val="0"/>
          <w:numId w:val="1015"/>
        </w:numPr>
        <w:pStyle w:val="Compact"/>
      </w:pPr>
      <w:r>
        <w:t xml:space="preserve">R2: Reactions involving ethers and sulfides</w:t>
      </w:r>
    </w:p>
    <w:p>
      <w:pPr>
        <w:numPr>
          <w:ilvl w:val="0"/>
          <w:numId w:val="1015"/>
        </w:numPr>
        <w:pStyle w:val="Compact"/>
      </w:pPr>
      <w:r>
        <w:t xml:space="preserve">R3: Reactions involving conjugated pi systems</w:t>
      </w:r>
    </w:p>
    <w:p>
      <w:pPr>
        <w:numPr>
          <w:ilvl w:val="0"/>
          <w:numId w:val="1015"/>
        </w:numPr>
        <w:pStyle w:val="Compact"/>
      </w:pPr>
      <w:r>
        <w:t xml:space="preserve">R4:</w:t>
      </w:r>
      <w:r>
        <w:t xml:space="preserve"> </w:t>
      </w:r>
      <w:r>
        <w:rPr>
          <w:b/>
        </w:rPr>
        <w:t xml:space="preserve">(CORE)</w:t>
      </w:r>
      <w:r>
        <w:t xml:space="preserve"> </w:t>
      </w:r>
      <w:r>
        <w:t xml:space="preserve">Aromatic substitution reactions</w:t>
      </w:r>
    </w:p>
    <w:p>
      <w:pPr>
        <w:numPr>
          <w:ilvl w:val="0"/>
          <w:numId w:val="1015"/>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5"/>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5"/>
        </w:numPr>
        <w:pStyle w:val="Compact"/>
      </w:pPr>
      <w:r>
        <w:t xml:space="preserve">R7: Reactions involving enols and enolates</w:t>
      </w:r>
    </w:p>
    <w:p>
      <w:pPr>
        <w:numPr>
          <w:ilvl w:val="0"/>
          <w:numId w:val="1015"/>
        </w:numPr>
        <w:pStyle w:val="Compact"/>
      </w:pPr>
      <w:r>
        <w:t xml:space="preserve">R8: Reactions involving amines</w:t>
      </w:r>
    </w:p>
    <w:p>
      <w:pPr>
        <w:pStyle w:val="FirstParagraph"/>
      </w:pPr>
      <w:r>
        <w:rPr>
          <w:b/>
        </w:rPr>
        <w:t xml:space="preserve">Group M</w:t>
      </w:r>
      <w:r>
        <w:t xml:space="preserve">: Use curved arrow notation to depict plausible reaction mechanisms</w:t>
      </w:r>
    </w:p>
    <w:p>
      <w:pPr>
        <w:numPr>
          <w:ilvl w:val="0"/>
          <w:numId w:val="1016"/>
        </w:numPr>
        <w:pStyle w:val="Compact"/>
      </w:pPr>
      <w:r>
        <w:t xml:space="preserve">M1: Draw mechanisms of reactions that involve alcohols</w:t>
      </w:r>
    </w:p>
    <w:p>
      <w:pPr>
        <w:numPr>
          <w:ilvl w:val="0"/>
          <w:numId w:val="1016"/>
        </w:numPr>
        <w:pStyle w:val="Compact"/>
      </w:pPr>
      <w:r>
        <w:t xml:space="preserve">M2: Draw a mechanism to predict the outcome and selectivity of reactions that involve epoxides</w:t>
      </w:r>
    </w:p>
    <w:p>
      <w:pPr>
        <w:numPr>
          <w:ilvl w:val="0"/>
          <w:numId w:val="1016"/>
        </w:numPr>
        <w:pStyle w:val="Compact"/>
      </w:pPr>
      <w:r>
        <w:t xml:space="preserve">M3: Draw a mechanism to predict the outcome and selectivity of reactions involving conjugated pi systems.</w:t>
      </w:r>
    </w:p>
    <w:p>
      <w:pPr>
        <w:numPr>
          <w:ilvl w:val="0"/>
          <w:numId w:val="1016"/>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6"/>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6"/>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6"/>
        </w:numPr>
        <w:pStyle w:val="Compact"/>
      </w:pPr>
      <w:r>
        <w:t xml:space="preserve">M7: Draw mechanisms of reactions that involve enols and enolates</w:t>
      </w:r>
    </w:p>
    <w:p>
      <w:pPr>
        <w:numPr>
          <w:ilvl w:val="0"/>
          <w:numId w:val="1016"/>
        </w:numPr>
        <w:pStyle w:val="Compact"/>
      </w:pPr>
      <w:r>
        <w:t xml:space="preserve">M8: Draw mechanisms of reactions that involve amines</w:t>
      </w:r>
    </w:p>
    <w:p>
      <w:pPr>
        <w:pStyle w:val="FirstParagraph"/>
      </w:pPr>
      <w:r>
        <w:rPr>
          <w:b/>
        </w:rPr>
        <w:t xml:space="preserve">Group S</w:t>
      </w:r>
      <w:r>
        <w:t xml:space="preserve">: Use spectroscopic data to determine the structure of a molecule</w:t>
      </w:r>
    </w:p>
    <w:p>
      <w:pPr>
        <w:numPr>
          <w:ilvl w:val="0"/>
          <w:numId w:val="1017"/>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7"/>
        </w:numPr>
        <w:pStyle w:val="Compact"/>
      </w:pPr>
      <w:r>
        <w:t xml:space="preserve">S2: Use NMR data and multiplet analysis to deduce detailed structural information about the analyzed sample</w:t>
      </w:r>
    </w:p>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30" Target="hmuchalski@csufresno.edu" TargetMode="External" /><Relationship Type="http://schemas.openxmlformats.org/officeDocument/2006/relationships/hyperlink" Id="rId31" Target="hmuchalski@mail.fresnostate.edu" TargetMode="External" /><Relationship Type="http://schemas.openxmlformats.org/officeDocument/2006/relationships/hyperlink" Id="rId54" Target="http://fresnostate.edu/studentaffairs/are/registration/add-drop-deadlines.html" TargetMode="External" /><Relationship Type="http://schemas.openxmlformats.org/officeDocument/2006/relationships/hyperlink" Id="rId58" Target="http://fresnostate.edu/studentaffairs/careers/students/interests/disabilities.html" TargetMode="External" /><Relationship Type="http://schemas.openxmlformats.org/officeDocument/2006/relationships/hyperlink" Id="rId56" Target="http://fresnostate.edu/studentaffairs/classschedule/policy/" TargetMode="External" /><Relationship Type="http://schemas.openxmlformats.org/officeDocument/2006/relationships/hyperlink" Id="rId61" Target="http://fresnostate.edu/studentaffairs/classschedule/registration/add-drop.html" TargetMode="External" /><Relationship Type="http://schemas.openxmlformats.org/officeDocument/2006/relationships/hyperlink" Id="rId59" Target="http://fresnostate.edu/studentaffairs/studentconduct/academic-integrity/" TargetMode="External" /><Relationship Type="http://schemas.openxmlformats.org/officeDocument/2006/relationships/hyperlink" Id="rId60" Target="http://fresnostate.edu/studentaffairs/studentconduct/policies/cheating-plagiarism.html" TargetMode="External" /><Relationship Type="http://schemas.openxmlformats.org/officeDocument/2006/relationships/hyperlink" Id="rId57" Target="http://libguides.csufresno.edu/copyright" TargetMode="External" /><Relationship Type="http://schemas.openxmlformats.org/officeDocument/2006/relationships/hyperlink" Id="rId52" Target="http://www.fresnostate.edu/aps/documents/apm/235.pdf" TargetMode="External" /><Relationship Type="http://schemas.openxmlformats.org/officeDocument/2006/relationships/hyperlink" Id="rId22" Target="http://www.fresnostate.edu/catalog/academic-regulations/" TargetMode="External" /><Relationship Type="http://schemas.openxmlformats.org/officeDocument/2006/relationships/hyperlink" Id="rId26" Target="http://www.fresnostate.edu/president/coronavirus/index.html" TargetMode="External" /><Relationship Type="http://schemas.openxmlformats.org/officeDocument/2006/relationships/hyperlink" Id="rId34" Target="https://als.csuprojects.org/immediate_access_programs" TargetMode="External" /><Relationship Type="http://schemas.openxmlformats.org/officeDocument/2006/relationships/hyperlink" Id="rId24" Target="https://fresnostate.co1.qualtrics.com/jfe/form/SV_3faIAsuC8CzuFjD?Q_FormSessionID=FS_UFJ902LXgDJbKeZ" TargetMode="External" /><Relationship Type="http://schemas.openxmlformats.org/officeDocument/2006/relationships/hyperlink" Id="rId35" Target="https://fresnostate.instructure.com" TargetMode="External" /><Relationship Type="http://schemas.openxmlformats.org/officeDocument/2006/relationships/hyperlink" Id="rId42" Target="revisions" TargetMode="External" /></Relationships>
</file>

<file path=word/_rels/footnotes.xml.rels><?xml version="1.0" encoding="UTF-8"?>
<Relationships xmlns="http://schemas.openxmlformats.org/package/2006/relationships"><Relationship Type="http://schemas.openxmlformats.org/officeDocument/2006/relationships/hyperlink" Id="rId30" Target="hmuchalski@csufresno.edu" TargetMode="External" /><Relationship Type="http://schemas.openxmlformats.org/officeDocument/2006/relationships/hyperlink" Id="rId31" Target="hmuchalski@mail.fresnostate.edu" TargetMode="External" /><Relationship Type="http://schemas.openxmlformats.org/officeDocument/2006/relationships/hyperlink" Id="rId54" Target="http://fresnostate.edu/studentaffairs/are/registration/add-drop-deadlines.html" TargetMode="External" /><Relationship Type="http://schemas.openxmlformats.org/officeDocument/2006/relationships/hyperlink" Id="rId58" Target="http://fresnostate.edu/studentaffairs/careers/students/interests/disabilities.html" TargetMode="External" /><Relationship Type="http://schemas.openxmlformats.org/officeDocument/2006/relationships/hyperlink" Id="rId56" Target="http://fresnostate.edu/studentaffairs/classschedule/policy/" TargetMode="External" /><Relationship Type="http://schemas.openxmlformats.org/officeDocument/2006/relationships/hyperlink" Id="rId61" Target="http://fresnostate.edu/studentaffairs/classschedule/registration/add-drop.html" TargetMode="External" /><Relationship Type="http://schemas.openxmlformats.org/officeDocument/2006/relationships/hyperlink" Id="rId59" Target="http://fresnostate.edu/studentaffairs/studentconduct/academic-integrity/" TargetMode="External" /><Relationship Type="http://schemas.openxmlformats.org/officeDocument/2006/relationships/hyperlink" Id="rId60" Target="http://fresnostate.edu/studentaffairs/studentconduct/policies/cheating-plagiarism.html" TargetMode="External" /><Relationship Type="http://schemas.openxmlformats.org/officeDocument/2006/relationships/hyperlink" Id="rId57" Target="http://libguides.csufresno.edu/copyright" TargetMode="External" /><Relationship Type="http://schemas.openxmlformats.org/officeDocument/2006/relationships/hyperlink" Id="rId52" Target="http://www.fresnostate.edu/aps/documents/apm/235.pdf" TargetMode="External" /><Relationship Type="http://schemas.openxmlformats.org/officeDocument/2006/relationships/hyperlink" Id="rId22" Target="http://www.fresnostate.edu/catalog/academic-regulations/" TargetMode="External" /><Relationship Type="http://schemas.openxmlformats.org/officeDocument/2006/relationships/hyperlink" Id="rId26" Target="http://www.fresnostate.edu/president/coronavirus/index.html" TargetMode="External" /><Relationship Type="http://schemas.openxmlformats.org/officeDocument/2006/relationships/hyperlink" Id="rId34" Target="https://als.csuprojects.org/immediate_access_programs" TargetMode="External" /><Relationship Type="http://schemas.openxmlformats.org/officeDocument/2006/relationships/hyperlink" Id="rId24" Target="https://fresnostate.co1.qualtrics.com/jfe/form/SV_3faIAsuC8CzuFjD?Q_FormSessionID=FS_UFJ902LXgDJbKeZ" TargetMode="External" /><Relationship Type="http://schemas.openxmlformats.org/officeDocument/2006/relationships/hyperlink" Id="rId35" Target="https://fresnostate.instructure.com" TargetMode="External" /><Relationship Type="http://schemas.openxmlformats.org/officeDocument/2006/relationships/hyperlink" Id="rId42"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2020-08-18T02:49:19Z</dcterms:created>
  <dcterms:modified xsi:type="dcterms:W3CDTF">2020-08-18T02:49:19Z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