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RAG System Performance Report</w:t>
      </w:r>
    </w:p>
    <w:p>
      <w:pPr>
        <w:jc w:val="center"/>
      </w:pPr>
      <w:r>
        <w:t>October 9,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performance analysis of our Retrieval-Augmented Generation (RAG) system over the past quarter. Key findings include improved response accuracy, reduced latency, and enhanced scalability.</w:t>
      </w:r>
    </w:p>
    <w:p>
      <w:pPr>
        <w:pStyle w:val="Heading1"/>
      </w:pPr>
      <w:r>
        <w:t>Performance Metrics</w:t>
      </w:r>
    </w:p>
    <w:p>
      <w:pPr>
        <w:pStyle w:val="Heading2"/>
      </w:pPr>
      <w:r>
        <w:t>Latency Analysis</w:t>
      </w:r>
    </w:p>
    <w:p>
      <w:r>
        <w:t>Average response time: 150ms (target: 200ms)</w:t>
        <w:br/>
        <w:t>P95 latency: 280ms</w:t>
        <w:br/>
        <w:t>P99 latency: 450ms</w:t>
      </w:r>
    </w:p>
    <w:p>
      <w:pPr>
        <w:pStyle w:val="Heading2"/>
      </w:pPr>
      <w:r>
        <w:t>Accuracy Metrics</w:t>
      </w:r>
    </w:p>
    <w:p>
      <w:r>
        <w:t>Document retrieval accuracy: 92%</w:t>
        <w:br/>
        <w:t>Response relevance score: 4.3/5.0</w:t>
        <w:br/>
        <w:t>User satisfaction: 88%</w:t>
      </w:r>
    </w:p>
    <w:p>
      <w:pPr>
        <w:pStyle w:val="Heading1"/>
      </w:pPr>
      <w:r>
        <w:t>Library Comparison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Library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  <w:tc>
          <w:tcPr>
            <w:tcW w:type="dxa" w:w="2160"/>
          </w:tcPr>
          <w:p>
            <w:r>
              <w:t>Cost</w:t>
            </w:r>
          </w:p>
        </w:tc>
      </w:tr>
      <w:tr>
        <w:tc>
          <w:tcPr>
            <w:tcW w:type="dxa" w:w="2160"/>
          </w:tcPr>
          <w:p>
            <w:r>
              <w:t>Unstructured</w:t>
            </w:r>
          </w:p>
        </w:tc>
        <w:tc>
          <w:tcPr>
            <w:tcW w:type="dxa" w:w="2160"/>
          </w:tcPr>
          <w:p>
            <w:r>
              <w:t>Fast</w:t>
            </w:r>
          </w:p>
        </w:tc>
        <w:tc>
          <w:tcPr>
            <w:tcW w:type="dxa" w:w="2160"/>
          </w:tcPr>
          <w:p>
            <w:r>
              <w:t>Good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  <w:tr>
        <w:tc>
          <w:tcPr>
            <w:tcW w:type="dxa" w:w="2160"/>
          </w:tcPr>
          <w:p>
            <w:r>
              <w:t>Azure DI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Excellent</w:t>
            </w:r>
          </w:p>
        </w:tc>
        <w:tc>
          <w:tcPr>
            <w:tcW w:type="dxa" w:w="2160"/>
          </w:tcPr>
          <w:p>
            <w:r>
              <w:t>Paid</w:t>
            </w:r>
          </w:p>
        </w:tc>
      </w:tr>
      <w:tr>
        <w:tc>
          <w:tcPr>
            <w:tcW w:type="dxa" w:w="2160"/>
          </w:tcPr>
          <w:p>
            <w:r>
              <w:t>PyPDF2</w:t>
            </w:r>
          </w:p>
        </w:tc>
        <w:tc>
          <w:tcPr>
            <w:tcW w:type="dxa" w:w="2160"/>
          </w:tcPr>
          <w:p>
            <w:r>
              <w:t>Very Fast</w:t>
            </w:r>
          </w:p>
        </w:tc>
        <w:tc>
          <w:tcPr>
            <w:tcW w:type="dxa" w:w="2160"/>
          </w:tcPr>
          <w:p>
            <w:r>
              <w:t>Fair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</w:tbl>
    <w:p>
      <w:pPr>
        <w:pStyle w:val="Heading1"/>
      </w:pPr>
      <w:r>
        <w:t>Recommendations</w:t>
      </w:r>
    </w:p>
    <w:p>
      <w:pPr>
        <w:pStyle w:val="ListNumber"/>
      </w:pPr>
      <w:r>
        <w:t>Based on our analysis, we recommend:</w:t>
      </w:r>
    </w:p>
    <w:p>
      <w:pPr>
        <w:pStyle w:val="ListNumber"/>
      </w:pPr>
      <w:r>
        <w:t>Implementing hybrid extraction strategy</w:t>
      </w:r>
    </w:p>
    <w:p>
      <w:pPr>
        <w:pStyle w:val="ListNumber"/>
      </w:pPr>
      <w:r>
        <w:t>Scaling worker pods during peak hours</w:t>
      </w:r>
    </w:p>
    <w:p>
      <w:pPr>
        <w:pStyle w:val="ListNumber"/>
      </w:pPr>
      <w:r>
        <w:t>Adding semantic caching layer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