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85" w:rsidRDefault="007C1885" w:rsidP="007C1885">
      <w:pPr>
        <w:pStyle w:val="2"/>
        <w:numPr>
          <w:ilvl w:val="1"/>
          <w:numId w:val="3"/>
        </w:numPr>
        <w:spacing w:before="0" w:after="120"/>
        <w:jc w:val="both"/>
        <w:rPr>
          <w:rFonts w:ascii="Times New Roman" w:hAnsi="Times New Roman" w:cs="Times New Roman"/>
          <w:i w:val="0"/>
        </w:rPr>
      </w:pPr>
      <w:bookmarkStart w:id="0" w:name="_Toc385407072"/>
      <w:r w:rsidRPr="007C08BF">
        <w:rPr>
          <w:rFonts w:ascii="Times New Roman" w:hAnsi="Times New Roman" w:cs="Times New Roman"/>
          <w:i w:val="0"/>
        </w:rPr>
        <w:t xml:space="preserve">Средства </w:t>
      </w:r>
      <w:proofErr w:type="spellStart"/>
      <w:r w:rsidRPr="007C08BF">
        <w:rPr>
          <w:rFonts w:ascii="Times New Roman" w:hAnsi="Times New Roman" w:cs="Times New Roman"/>
          <w:i w:val="0"/>
        </w:rPr>
        <w:t>AllFusion</w:t>
      </w:r>
      <w:proofErr w:type="spellEnd"/>
      <w:r w:rsidRPr="007C08BF">
        <w:rPr>
          <w:rFonts w:ascii="Times New Roman" w:hAnsi="Times New Roman" w:cs="Times New Roman"/>
          <w:i w:val="0"/>
        </w:rPr>
        <w:t xml:space="preserve"> </w:t>
      </w:r>
      <w:proofErr w:type="spellStart"/>
      <w:r w:rsidRPr="007C08BF">
        <w:rPr>
          <w:rFonts w:ascii="Times New Roman" w:hAnsi="Times New Roman" w:cs="Times New Roman"/>
          <w:i w:val="0"/>
        </w:rPr>
        <w:t>ERwin</w:t>
      </w:r>
      <w:proofErr w:type="spellEnd"/>
      <w:r w:rsidRPr="007C08BF">
        <w:rPr>
          <w:rFonts w:ascii="Times New Roman" w:hAnsi="Times New Roman" w:cs="Times New Roman"/>
          <w:i w:val="0"/>
        </w:rPr>
        <w:t xml:space="preserve"> </w:t>
      </w:r>
      <w:proofErr w:type="spellStart"/>
      <w:r w:rsidRPr="007C08BF">
        <w:rPr>
          <w:rFonts w:ascii="Times New Roman" w:hAnsi="Times New Roman" w:cs="Times New Roman"/>
          <w:i w:val="0"/>
        </w:rPr>
        <w:t>Data</w:t>
      </w:r>
      <w:proofErr w:type="spellEnd"/>
      <w:r w:rsidRPr="007C08BF">
        <w:rPr>
          <w:rFonts w:ascii="Times New Roman" w:hAnsi="Times New Roman" w:cs="Times New Roman"/>
          <w:i w:val="0"/>
        </w:rPr>
        <w:t xml:space="preserve"> </w:t>
      </w:r>
      <w:proofErr w:type="spellStart"/>
      <w:r w:rsidRPr="007C08BF">
        <w:rPr>
          <w:rFonts w:ascii="Times New Roman" w:hAnsi="Times New Roman" w:cs="Times New Roman"/>
          <w:i w:val="0"/>
        </w:rPr>
        <w:t>Modeler</w:t>
      </w:r>
      <w:proofErr w:type="spellEnd"/>
      <w:r>
        <w:rPr>
          <w:rFonts w:ascii="Times New Roman" w:hAnsi="Times New Roman" w:cs="Times New Roman"/>
          <w:i w:val="0"/>
        </w:rPr>
        <w:t xml:space="preserve"> для создания БД </w:t>
      </w:r>
      <w:proofErr w:type="gramStart"/>
      <w:r>
        <w:rPr>
          <w:rFonts w:ascii="Times New Roman" w:hAnsi="Times New Roman" w:cs="Times New Roman"/>
          <w:i w:val="0"/>
        </w:rPr>
        <w:t>в среде</w:t>
      </w:r>
      <w:proofErr w:type="gramEnd"/>
      <w:r>
        <w:rPr>
          <w:rFonts w:ascii="Times New Roman" w:hAnsi="Times New Roman" w:cs="Times New Roman"/>
          <w:i w:val="0"/>
        </w:rPr>
        <w:t xml:space="preserve"> выбранной СУБД</w:t>
      </w:r>
      <w:bookmarkEnd w:id="0"/>
      <w:r w:rsidRPr="007C08BF">
        <w:rPr>
          <w:rFonts w:ascii="Times New Roman" w:hAnsi="Times New Roman" w:cs="Times New Roman"/>
          <w:i w:val="0"/>
        </w:rPr>
        <w:t xml:space="preserve"> </w:t>
      </w:r>
    </w:p>
    <w:p w:rsidR="007C1885" w:rsidRDefault="007C1885" w:rsidP="007C1885">
      <w:pPr>
        <w:spacing w:after="120"/>
        <w:ind w:firstLine="709"/>
        <w:jc w:val="both"/>
        <w:rPr>
          <w:sz w:val="28"/>
          <w:szCs w:val="28"/>
        </w:rPr>
      </w:pPr>
      <w:r w:rsidRPr="00265EDD">
        <w:rPr>
          <w:rStyle w:val="keyword1"/>
          <w:sz w:val="28"/>
          <w:szCs w:val="28"/>
        </w:rPr>
        <w:t xml:space="preserve">На основе физической модели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F96DCA">
        <w:rPr>
          <w:sz w:val="28"/>
          <w:szCs w:val="28"/>
        </w:rPr>
        <w:t xml:space="preserve"> </w:t>
      </w:r>
      <w:r w:rsidRPr="00265EDD">
        <w:rPr>
          <w:rStyle w:val="keyword1"/>
          <w:sz w:val="28"/>
          <w:szCs w:val="28"/>
        </w:rPr>
        <w:t xml:space="preserve">может сгенерировать системный каталог БД в заданной </w:t>
      </w:r>
      <w:proofErr w:type="gramStart"/>
      <w:r w:rsidRPr="00265EDD">
        <w:rPr>
          <w:rStyle w:val="keyword1"/>
          <w:sz w:val="28"/>
          <w:szCs w:val="28"/>
        </w:rPr>
        <w:t>СУБД  (</w:t>
      </w:r>
      <w:proofErr w:type="gramEnd"/>
      <w:r w:rsidRPr="00265EDD">
        <w:rPr>
          <w:rStyle w:val="keyword1"/>
          <w:sz w:val="28"/>
          <w:szCs w:val="28"/>
        </w:rPr>
        <w:t>или соответствующ</w:t>
      </w:r>
      <w:r>
        <w:rPr>
          <w:rStyle w:val="keyword1"/>
          <w:sz w:val="28"/>
          <w:szCs w:val="28"/>
        </w:rPr>
        <w:t>ее описание на языке</w:t>
      </w:r>
      <w:r w:rsidRPr="00265EDD">
        <w:rPr>
          <w:rStyle w:val="keyword1"/>
          <w:sz w:val="28"/>
          <w:szCs w:val="28"/>
        </w:rPr>
        <w:t xml:space="preserve"> SQL). Этот процесс называется прямым проектированием (</w:t>
      </w:r>
      <w:proofErr w:type="spellStart"/>
      <w:r w:rsidRPr="000F15EA">
        <w:rPr>
          <w:rStyle w:val="keyword1"/>
          <w:b/>
          <w:sz w:val="28"/>
          <w:szCs w:val="28"/>
        </w:rPr>
        <w:t>Forward</w:t>
      </w:r>
      <w:proofErr w:type="spellEnd"/>
      <w:r w:rsidRPr="000F15EA">
        <w:rPr>
          <w:rStyle w:val="keyword1"/>
          <w:b/>
          <w:sz w:val="28"/>
          <w:szCs w:val="28"/>
        </w:rPr>
        <w:t xml:space="preserve"> </w:t>
      </w:r>
      <w:proofErr w:type="spellStart"/>
      <w:r w:rsidRPr="000F15EA">
        <w:rPr>
          <w:rStyle w:val="keyword1"/>
          <w:b/>
          <w:sz w:val="28"/>
          <w:szCs w:val="28"/>
        </w:rPr>
        <w:t>Engineer</w:t>
      </w:r>
      <w:proofErr w:type="spellEnd"/>
      <w:r w:rsidRPr="00265EDD">
        <w:rPr>
          <w:rStyle w:val="keyword1"/>
          <w:sz w:val="28"/>
          <w:szCs w:val="28"/>
        </w:rPr>
        <w:t xml:space="preserve">). </w:t>
      </w:r>
      <w:r>
        <w:rPr>
          <w:rStyle w:val="keyword1"/>
          <w:sz w:val="28"/>
          <w:szCs w:val="28"/>
        </w:rPr>
        <w:t xml:space="preserve"> Его можно запустить из пункта </w:t>
      </w:r>
      <w:r w:rsidRPr="00CC74C6">
        <w:rPr>
          <w:rStyle w:val="keyword1"/>
          <w:b/>
          <w:sz w:val="28"/>
          <w:szCs w:val="28"/>
          <w:lang w:val="en-US"/>
        </w:rPr>
        <w:t>Actions</w:t>
      </w:r>
      <w:r>
        <w:rPr>
          <w:rStyle w:val="keyword1"/>
          <w:b/>
          <w:sz w:val="28"/>
          <w:szCs w:val="28"/>
        </w:rPr>
        <w:t xml:space="preserve"> </w:t>
      </w:r>
      <w:r>
        <w:rPr>
          <w:rStyle w:val="keyword1"/>
          <w:sz w:val="28"/>
          <w:szCs w:val="28"/>
        </w:rPr>
        <w:t xml:space="preserve">меню работы с моделью типа </w:t>
      </w:r>
      <w:r w:rsidRPr="00691148">
        <w:rPr>
          <w:rStyle w:val="keyword1"/>
          <w:b/>
          <w:sz w:val="28"/>
          <w:szCs w:val="28"/>
          <w:lang w:val="en-US"/>
        </w:rPr>
        <w:t>Physical</w:t>
      </w:r>
      <w:r>
        <w:rPr>
          <w:rStyle w:val="keyword1"/>
          <w:sz w:val="28"/>
          <w:szCs w:val="28"/>
        </w:rPr>
        <w:t xml:space="preserve">. </w:t>
      </w:r>
      <w:r w:rsidRPr="00265EDD">
        <w:rPr>
          <w:rStyle w:val="keyword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генерации схемы БД среда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также триггеры, индексы, ограничения на значение атрибутов, заданные в процессе проектирования модели БД. </w:t>
      </w:r>
    </w:p>
    <w:p w:rsidR="007C1885" w:rsidRDefault="007C1885" w:rsidP="007C1885">
      <w:pPr>
        <w:spacing w:after="120"/>
        <w:ind w:firstLine="709"/>
        <w:jc w:val="both"/>
        <w:rPr>
          <w:rStyle w:val="keyword1"/>
          <w:i w:val="0"/>
          <w:iCs w:val="0"/>
          <w:sz w:val="28"/>
          <w:szCs w:val="28"/>
        </w:rPr>
      </w:pPr>
      <w:r>
        <w:rPr>
          <w:sz w:val="28"/>
          <w:szCs w:val="28"/>
        </w:rPr>
        <w:t xml:space="preserve">Прямое проектирование может быть выполнено только на </w:t>
      </w:r>
      <w:proofErr w:type="gramStart"/>
      <w:r>
        <w:rPr>
          <w:sz w:val="28"/>
          <w:szCs w:val="28"/>
        </w:rPr>
        <w:t>основе  физической</w:t>
      </w:r>
      <w:proofErr w:type="gramEnd"/>
      <w:r>
        <w:rPr>
          <w:sz w:val="28"/>
          <w:szCs w:val="28"/>
        </w:rPr>
        <w:t xml:space="preserve"> модели БД. Для этого при переходе к физической модели БД необходимо выбрать конкретную СУБД, интерфейс с </w:t>
      </w:r>
      <w:proofErr w:type="gramStart"/>
      <w:r>
        <w:rPr>
          <w:sz w:val="28"/>
          <w:szCs w:val="28"/>
        </w:rPr>
        <w:t>которой  поддерживается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-средством (рис. 3.5).  Конкретная СУБД может быть выбрана в момент создания модели или   позднее. Во втором случае используется пункт </w:t>
      </w:r>
      <w:proofErr w:type="gramStart"/>
      <w:r>
        <w:rPr>
          <w:sz w:val="28"/>
          <w:szCs w:val="28"/>
        </w:rPr>
        <w:t xml:space="preserve">меню  </w:t>
      </w:r>
      <w:r w:rsidRPr="00CC74C6">
        <w:rPr>
          <w:rStyle w:val="keyword1"/>
          <w:b/>
          <w:sz w:val="28"/>
          <w:szCs w:val="28"/>
          <w:lang w:val="en-US"/>
        </w:rPr>
        <w:t>Actions</w:t>
      </w:r>
      <w:proofErr w:type="gramEnd"/>
      <w:r>
        <w:rPr>
          <w:rStyle w:val="keyword1"/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r w:rsidRPr="009B49F2">
        <w:rPr>
          <w:rStyle w:val="keyword1"/>
          <w:sz w:val="28"/>
          <w:szCs w:val="28"/>
          <w:lang w:val="en-US"/>
        </w:rPr>
        <w:t>ERwin</w:t>
      </w:r>
      <w:proofErr w:type="spellEnd"/>
      <w:r w:rsidRPr="00691148">
        <w:rPr>
          <w:rStyle w:val="keyword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 w:rsidRPr="00265EDD">
        <w:rPr>
          <w:rStyle w:val="keyword1"/>
          <w:sz w:val="28"/>
          <w:szCs w:val="28"/>
        </w:rPr>
        <w:t>поддерживает</w:t>
      </w:r>
      <w:r w:rsidRPr="00691148">
        <w:rPr>
          <w:rStyle w:val="keyword1"/>
          <w:sz w:val="28"/>
          <w:szCs w:val="28"/>
        </w:rPr>
        <w:t xml:space="preserve"> </w:t>
      </w:r>
      <w:r w:rsidRPr="00265EDD">
        <w:rPr>
          <w:rStyle w:val="keyword1"/>
          <w:sz w:val="28"/>
          <w:szCs w:val="28"/>
        </w:rPr>
        <w:t>более</w:t>
      </w:r>
      <w:r w:rsidRPr="00691148">
        <w:rPr>
          <w:rStyle w:val="keyword1"/>
          <w:sz w:val="28"/>
          <w:szCs w:val="28"/>
        </w:rPr>
        <w:t xml:space="preserve"> 20 </w:t>
      </w:r>
      <w:r w:rsidRPr="00265EDD">
        <w:rPr>
          <w:rStyle w:val="keyword1"/>
          <w:sz w:val="28"/>
          <w:szCs w:val="28"/>
        </w:rPr>
        <w:t>СУБД</w:t>
      </w:r>
      <w:r>
        <w:rPr>
          <w:rStyle w:val="keyword1"/>
          <w:sz w:val="28"/>
          <w:szCs w:val="28"/>
        </w:rPr>
        <w:t xml:space="preserve"> (рис.3.5)</w:t>
      </w:r>
      <w:r w:rsidRPr="00691148">
        <w:rPr>
          <w:rStyle w:val="keyword1"/>
          <w:sz w:val="28"/>
          <w:szCs w:val="28"/>
        </w:rPr>
        <w:t xml:space="preserve">, </w:t>
      </w:r>
      <w:r w:rsidRPr="00265EDD">
        <w:rPr>
          <w:rStyle w:val="keyword1"/>
          <w:sz w:val="28"/>
          <w:szCs w:val="28"/>
        </w:rPr>
        <w:t>среди</w:t>
      </w:r>
      <w:r w:rsidRPr="00691148">
        <w:rPr>
          <w:rStyle w:val="keyword1"/>
          <w:sz w:val="28"/>
          <w:szCs w:val="28"/>
        </w:rPr>
        <w:t xml:space="preserve"> </w:t>
      </w:r>
      <w:r w:rsidRPr="00265EDD">
        <w:rPr>
          <w:rStyle w:val="keyword1"/>
          <w:sz w:val="28"/>
          <w:szCs w:val="28"/>
        </w:rPr>
        <w:t>них</w:t>
      </w:r>
      <w:r w:rsidRPr="00691148">
        <w:rPr>
          <w:rStyle w:val="keyword1"/>
          <w:sz w:val="28"/>
          <w:szCs w:val="28"/>
        </w:rPr>
        <w:t>:</w:t>
      </w:r>
      <w:r w:rsidRPr="00691148">
        <w:rPr>
          <w:sz w:val="28"/>
          <w:szCs w:val="28"/>
        </w:rPr>
        <w:t xml:space="preserve">  </w:t>
      </w:r>
      <w:proofErr w:type="gramStart"/>
      <w:r w:rsidRPr="00493F46">
        <w:rPr>
          <w:rStyle w:val="keyword1"/>
          <w:sz w:val="28"/>
          <w:szCs w:val="28"/>
          <w:lang w:val="en-US"/>
        </w:rPr>
        <w:t>Oracle</w:t>
      </w:r>
      <w:r w:rsidRPr="00691148">
        <w:rPr>
          <w:rStyle w:val="keyword1"/>
          <w:sz w:val="28"/>
          <w:szCs w:val="28"/>
        </w:rPr>
        <w:t xml:space="preserve">,  </w:t>
      </w:r>
      <w:r w:rsidRPr="00493F46">
        <w:rPr>
          <w:rStyle w:val="keyword1"/>
          <w:sz w:val="28"/>
          <w:szCs w:val="28"/>
          <w:lang w:val="en-US"/>
        </w:rPr>
        <w:t>Access</w:t>
      </w:r>
      <w:proofErr w:type="gramEnd"/>
      <w:r w:rsidRPr="00691148">
        <w:rPr>
          <w:rStyle w:val="keyword1"/>
          <w:sz w:val="28"/>
          <w:szCs w:val="28"/>
        </w:rPr>
        <w:t xml:space="preserve">, </w:t>
      </w:r>
      <w:r w:rsidRPr="00493F46">
        <w:rPr>
          <w:rStyle w:val="keyword1"/>
          <w:sz w:val="28"/>
          <w:szCs w:val="28"/>
          <w:lang w:val="en-US"/>
        </w:rPr>
        <w:t>DB</w:t>
      </w:r>
      <w:r w:rsidRPr="00691148">
        <w:rPr>
          <w:rStyle w:val="keyword1"/>
          <w:sz w:val="28"/>
          <w:szCs w:val="28"/>
        </w:rPr>
        <w:t xml:space="preserve">2,  </w:t>
      </w:r>
      <w:r w:rsidRPr="00493F46">
        <w:rPr>
          <w:rStyle w:val="keyword1"/>
          <w:sz w:val="28"/>
          <w:szCs w:val="28"/>
          <w:lang w:val="en-US"/>
        </w:rPr>
        <w:t>SQL</w:t>
      </w:r>
      <w:r w:rsidRPr="00691148">
        <w:rPr>
          <w:rStyle w:val="keyword1"/>
          <w:sz w:val="28"/>
          <w:szCs w:val="28"/>
        </w:rPr>
        <w:t xml:space="preserve"> </w:t>
      </w:r>
      <w:r w:rsidRPr="00493F46">
        <w:rPr>
          <w:rStyle w:val="keyword1"/>
          <w:sz w:val="28"/>
          <w:szCs w:val="28"/>
          <w:lang w:val="en-US"/>
        </w:rPr>
        <w:t>Server</w:t>
      </w:r>
      <w:r w:rsidRPr="00691148">
        <w:rPr>
          <w:rStyle w:val="keyword1"/>
          <w:sz w:val="28"/>
          <w:szCs w:val="28"/>
        </w:rPr>
        <w:t xml:space="preserve">,  </w:t>
      </w:r>
      <w:r w:rsidRPr="00493F46">
        <w:rPr>
          <w:rStyle w:val="keyword1"/>
          <w:sz w:val="28"/>
          <w:szCs w:val="28"/>
          <w:lang w:val="en-US"/>
        </w:rPr>
        <w:t>Teradata</w:t>
      </w:r>
      <w:r w:rsidRPr="00691148">
        <w:rPr>
          <w:rStyle w:val="keyword1"/>
          <w:sz w:val="28"/>
          <w:szCs w:val="28"/>
        </w:rPr>
        <w:t xml:space="preserve">,  </w:t>
      </w:r>
      <w:r w:rsidRPr="00493F46">
        <w:rPr>
          <w:rStyle w:val="keyword1"/>
          <w:sz w:val="28"/>
          <w:szCs w:val="28"/>
          <w:lang w:val="en-US"/>
        </w:rPr>
        <w:t>Sybase</w:t>
      </w:r>
      <w:r w:rsidRPr="00691148">
        <w:rPr>
          <w:rStyle w:val="keyword1"/>
          <w:sz w:val="28"/>
          <w:szCs w:val="28"/>
        </w:rPr>
        <w:t xml:space="preserve">,  </w:t>
      </w:r>
      <w:r w:rsidRPr="00493F46">
        <w:rPr>
          <w:rStyle w:val="keyword1"/>
          <w:sz w:val="28"/>
          <w:szCs w:val="28"/>
          <w:lang w:val="en-US"/>
        </w:rPr>
        <w:t>Informix</w:t>
      </w:r>
      <w:r>
        <w:rPr>
          <w:rStyle w:val="keyword1"/>
          <w:sz w:val="28"/>
          <w:szCs w:val="28"/>
        </w:rPr>
        <w:t>, но конкретный набор поддерживаемых СУБД зависит от поставленной конфигурации</w:t>
      </w:r>
      <w:r w:rsidRPr="00691148">
        <w:rPr>
          <w:rStyle w:val="keyword1"/>
          <w:sz w:val="28"/>
          <w:szCs w:val="28"/>
        </w:rPr>
        <w:t xml:space="preserve">. </w:t>
      </w:r>
    </w:p>
    <w:p w:rsidR="007C1885" w:rsidRDefault="007C1885" w:rsidP="007C1885">
      <w:pPr>
        <w:spacing w:after="120"/>
        <w:ind w:firstLine="709"/>
        <w:jc w:val="center"/>
        <w:rPr>
          <w:rStyle w:val="keyword1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74058E" wp14:editId="0005FB92">
            <wp:extent cx="4107815" cy="2614064"/>
            <wp:effectExtent l="19050" t="0" r="6985" b="0"/>
            <wp:docPr id="33" name="Рисунок 32" descr="б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86" cy="26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85" w:rsidRPr="00012359" w:rsidRDefault="007C1885" w:rsidP="007C1885">
      <w:pPr>
        <w:spacing w:after="120"/>
        <w:ind w:firstLine="709"/>
        <w:jc w:val="center"/>
        <w:rPr>
          <w:rStyle w:val="keyword1"/>
          <w:b/>
          <w:i w:val="0"/>
          <w:iCs w:val="0"/>
        </w:rPr>
      </w:pPr>
      <w:r w:rsidRPr="00012359">
        <w:rPr>
          <w:rStyle w:val="keyword1"/>
          <w:b/>
        </w:rPr>
        <w:t>Рис. 3.5. Выбор СУБД</w:t>
      </w:r>
    </w:p>
    <w:p w:rsidR="007C1885" w:rsidRDefault="007C1885" w:rsidP="007C188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процесса прямого проектирования необходимо установить связь с выбранной СУБД. Для </w:t>
      </w:r>
      <w:proofErr w:type="gramStart"/>
      <w:r>
        <w:rPr>
          <w:sz w:val="28"/>
          <w:szCs w:val="28"/>
        </w:rPr>
        <w:t>этого  предусмотрен</w:t>
      </w:r>
      <w:proofErr w:type="gramEnd"/>
      <w:r>
        <w:rPr>
          <w:sz w:val="28"/>
          <w:szCs w:val="28"/>
        </w:rPr>
        <w:t xml:space="preserve"> диалоговый процесс, который позволяет определить основные параметры соединения (рис. 3.6). </w:t>
      </w:r>
      <w:proofErr w:type="gramStart"/>
      <w:r>
        <w:rPr>
          <w:sz w:val="28"/>
          <w:szCs w:val="28"/>
        </w:rPr>
        <w:t>Состав  параметров</w:t>
      </w:r>
      <w:proofErr w:type="gramEnd"/>
      <w:r>
        <w:rPr>
          <w:sz w:val="28"/>
          <w:szCs w:val="28"/>
        </w:rPr>
        <w:t xml:space="preserve"> зависят от используемой СУБД. Для связи с СУБД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 необходимо учитывать следующее:</w:t>
      </w:r>
    </w:p>
    <w:p w:rsidR="007C1885" w:rsidRDefault="007C1885" w:rsidP="00C86CD5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БД, созданная средствами СУБД </w:t>
      </w:r>
      <w:proofErr w:type="spellStart"/>
      <w:r w:rsidRPr="0050579D">
        <w:t>Access</w:t>
      </w:r>
      <w:proofErr w:type="spellEnd"/>
      <w:r>
        <w:t xml:space="preserve">, хранится в виде отдельного файла. Поэтому для успешной генерации схемы БД необходимо предварительно создать пустую БД в СУБД </w:t>
      </w:r>
      <w:proofErr w:type="spellStart"/>
      <w:r w:rsidRPr="0050579D">
        <w:t>Access</w:t>
      </w:r>
      <w:proofErr w:type="spellEnd"/>
      <w:r>
        <w:t>.</w:t>
      </w:r>
      <w:r>
        <w:t xml:space="preserve"> При работе </w:t>
      </w:r>
      <w:proofErr w:type="gramStart"/>
      <w:r>
        <w:t>с  программным</w:t>
      </w:r>
      <w:proofErr w:type="gramEnd"/>
      <w:r>
        <w:t xml:space="preserve"> продуктом версии выше 2003 необходимо создать файл с БД в текущей версии продукта и сохранить как БД 2002-2003. </w:t>
      </w:r>
      <w:r w:rsidRPr="007C1885">
        <w:t xml:space="preserve"> </w:t>
      </w:r>
      <w:r>
        <w:rPr>
          <w:lang w:val="en-US"/>
        </w:rPr>
        <w:t>(рис.3.</w:t>
      </w:r>
      <w:r>
        <w:t>5.1)</w:t>
      </w:r>
    </w:p>
    <w:p w:rsidR="007C1885" w:rsidRPr="007C1885" w:rsidRDefault="007C1885" w:rsidP="007C1885">
      <w:pPr>
        <w:pStyle w:val="a"/>
        <w:numPr>
          <w:ilvl w:val="0"/>
          <w:numId w:val="0"/>
        </w:numPr>
        <w:spacing w:after="120"/>
        <w:ind w:left="641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85" w:rsidRPr="007C1885" w:rsidRDefault="007C1885" w:rsidP="007C1885">
      <w:pPr>
        <w:pStyle w:val="a"/>
        <w:numPr>
          <w:ilvl w:val="0"/>
          <w:numId w:val="0"/>
        </w:numPr>
        <w:spacing w:after="120"/>
        <w:ind w:left="641"/>
        <w:jc w:val="center"/>
        <w:rPr>
          <w:b/>
          <w:sz w:val="24"/>
        </w:rPr>
      </w:pPr>
      <w:r w:rsidRPr="007C1885">
        <w:rPr>
          <w:b/>
          <w:sz w:val="24"/>
        </w:rPr>
        <w:t>Рис. 3.5.1.</w:t>
      </w:r>
      <w:r>
        <w:rPr>
          <w:b/>
          <w:sz w:val="24"/>
        </w:rPr>
        <w:t xml:space="preserve"> Сохранение БД</w:t>
      </w:r>
    </w:p>
    <w:p w:rsidR="007C1885" w:rsidRPr="007C1885" w:rsidRDefault="007C1885" w:rsidP="007C1885">
      <w:pPr>
        <w:pStyle w:val="a"/>
        <w:numPr>
          <w:ilvl w:val="0"/>
          <w:numId w:val="0"/>
        </w:numPr>
        <w:spacing w:after="120"/>
        <w:ind w:left="641"/>
      </w:pPr>
    </w:p>
    <w:p w:rsidR="007C1885" w:rsidRDefault="007C1885" w:rsidP="00C86CD5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Создание БД в СУБД </w:t>
      </w:r>
      <w:proofErr w:type="spellStart"/>
      <w:r w:rsidRPr="0050579D">
        <w:t>Access</w:t>
      </w:r>
      <w:proofErr w:type="spellEnd"/>
      <w:r>
        <w:t xml:space="preserve"> возможно только пользователями, имеющими права администратора. </w:t>
      </w:r>
      <w:proofErr w:type="gramStart"/>
      <w:r>
        <w:t>Поэтому  при</w:t>
      </w:r>
      <w:proofErr w:type="gramEnd"/>
      <w:r>
        <w:t xml:space="preserve"> определении  параметра имя пользователя, необходимо задать </w:t>
      </w:r>
      <w:proofErr w:type="spellStart"/>
      <w:r w:rsidRPr="007C1885">
        <w:rPr>
          <w:b/>
        </w:rPr>
        <w:t>admin</w:t>
      </w:r>
      <w:proofErr w:type="spellEnd"/>
      <w:r>
        <w:t xml:space="preserve">. </w:t>
      </w:r>
    </w:p>
    <w:p w:rsidR="007C1885" w:rsidRDefault="007C1885" w:rsidP="007C1885">
      <w:pPr>
        <w:pStyle w:val="a"/>
        <w:numPr>
          <w:ilvl w:val="0"/>
          <w:numId w:val="0"/>
        </w:numPr>
        <w:spacing w:after="120"/>
        <w:ind w:left="641"/>
        <w:jc w:val="center"/>
      </w:pPr>
      <w:r>
        <w:rPr>
          <w:noProof/>
        </w:rPr>
        <w:drawing>
          <wp:inline distT="0" distB="0" distL="0" distR="0">
            <wp:extent cx="529590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C1885" w:rsidRPr="00CE0642" w:rsidRDefault="007C1885" w:rsidP="007C1885">
      <w:pPr>
        <w:pStyle w:val="a"/>
        <w:numPr>
          <w:ilvl w:val="0"/>
          <w:numId w:val="0"/>
        </w:numPr>
        <w:spacing w:after="120"/>
        <w:ind w:left="641"/>
        <w:jc w:val="center"/>
        <w:rPr>
          <w:b/>
          <w:sz w:val="24"/>
        </w:rPr>
      </w:pPr>
      <w:r w:rsidRPr="00CE0642">
        <w:rPr>
          <w:b/>
          <w:sz w:val="24"/>
        </w:rPr>
        <w:t>Рис. 3.6. Окно задания параметров соединения с БД</w:t>
      </w:r>
    </w:p>
    <w:p w:rsidR="007C1885" w:rsidRPr="00FD090E" w:rsidRDefault="007C1885" w:rsidP="007C1885">
      <w:pPr>
        <w:pStyle w:val="a4"/>
        <w:ind w:firstLine="709"/>
        <w:jc w:val="both"/>
        <w:rPr>
          <w:sz w:val="28"/>
          <w:szCs w:val="28"/>
        </w:rPr>
      </w:pPr>
      <w:r w:rsidRPr="00843F0E">
        <w:rPr>
          <w:sz w:val="28"/>
          <w:szCs w:val="28"/>
        </w:rPr>
        <w:lastRenderedPageBreak/>
        <w:t xml:space="preserve">Для генерации системного каталога БД </w:t>
      </w:r>
      <w:r>
        <w:rPr>
          <w:sz w:val="28"/>
          <w:szCs w:val="28"/>
        </w:rPr>
        <w:t>необходимо выб</w:t>
      </w:r>
      <w:r w:rsidRPr="00843F0E">
        <w:rPr>
          <w:sz w:val="28"/>
          <w:szCs w:val="28"/>
        </w:rPr>
        <w:t>р</w:t>
      </w:r>
      <w:r>
        <w:rPr>
          <w:sz w:val="28"/>
          <w:szCs w:val="28"/>
        </w:rPr>
        <w:t>ать</w:t>
      </w:r>
      <w:r w:rsidRPr="00843F0E">
        <w:rPr>
          <w:sz w:val="28"/>
          <w:szCs w:val="28"/>
        </w:rPr>
        <w:t xml:space="preserve"> пункт меню </w:t>
      </w:r>
      <w:r w:rsidRPr="00843F0E">
        <w:rPr>
          <w:b/>
          <w:sz w:val="28"/>
          <w:szCs w:val="28"/>
          <w:lang w:val="en-US"/>
        </w:rPr>
        <w:t>Action</w:t>
      </w:r>
      <w:r w:rsidRPr="00843F0E">
        <w:rPr>
          <w:b/>
          <w:sz w:val="28"/>
          <w:szCs w:val="28"/>
        </w:rPr>
        <w:t>→</w:t>
      </w:r>
      <w:proofErr w:type="spellStart"/>
      <w:r w:rsidRPr="00843F0E">
        <w:rPr>
          <w:b/>
          <w:sz w:val="28"/>
          <w:szCs w:val="28"/>
        </w:rPr>
        <w:t>Forward</w:t>
      </w:r>
      <w:proofErr w:type="spellEnd"/>
      <w:r w:rsidRPr="00843F0E">
        <w:rPr>
          <w:b/>
          <w:sz w:val="28"/>
          <w:szCs w:val="28"/>
        </w:rPr>
        <w:t xml:space="preserve"> </w:t>
      </w:r>
      <w:proofErr w:type="spellStart"/>
      <w:r w:rsidRPr="00843F0E">
        <w:rPr>
          <w:b/>
          <w:sz w:val="28"/>
          <w:szCs w:val="28"/>
        </w:rPr>
        <w:t>Engineer</w:t>
      </w:r>
      <w:proofErr w:type="spellEnd"/>
      <w:r w:rsidRPr="00843F0E">
        <w:rPr>
          <w:b/>
          <w:sz w:val="28"/>
          <w:szCs w:val="28"/>
        </w:rPr>
        <w:t>/</w:t>
      </w:r>
      <w:proofErr w:type="spellStart"/>
      <w:r w:rsidRPr="00843F0E">
        <w:rPr>
          <w:b/>
          <w:sz w:val="28"/>
          <w:szCs w:val="28"/>
        </w:rPr>
        <w:t>Schema</w:t>
      </w:r>
      <w:proofErr w:type="spellEnd"/>
      <w:r w:rsidRPr="00843F0E">
        <w:rPr>
          <w:b/>
          <w:sz w:val="28"/>
          <w:szCs w:val="28"/>
        </w:rPr>
        <w:t xml:space="preserve"> </w:t>
      </w:r>
      <w:proofErr w:type="spellStart"/>
      <w:r w:rsidRPr="00843F0E">
        <w:rPr>
          <w:b/>
          <w:sz w:val="28"/>
          <w:szCs w:val="28"/>
        </w:rPr>
        <w:t>Generation</w:t>
      </w:r>
      <w:proofErr w:type="spellEnd"/>
      <w:r>
        <w:rPr>
          <w:b/>
          <w:sz w:val="28"/>
          <w:szCs w:val="28"/>
        </w:rPr>
        <w:t>.</w:t>
      </w:r>
      <w:r w:rsidRPr="00843F0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откроется диалоговое окно (рис.3.7), на котором настраиваются параметры процесса прямого проектирования </w:t>
      </w:r>
      <w:proofErr w:type="gramStart"/>
      <w:r>
        <w:rPr>
          <w:sz w:val="28"/>
          <w:szCs w:val="28"/>
        </w:rPr>
        <w:t xml:space="preserve">и </w:t>
      </w:r>
      <w:r w:rsidRPr="00843F0E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выбираются</w:t>
      </w:r>
      <w:proofErr w:type="gramEnd"/>
      <w:r>
        <w:rPr>
          <w:sz w:val="28"/>
          <w:szCs w:val="28"/>
        </w:rPr>
        <w:t xml:space="preserve"> необходимые действия.</w:t>
      </w:r>
      <w:r w:rsidRPr="00FD090E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генерации кода описания структуры таблиц БД приведен на рис. 3.8.</w:t>
      </w:r>
    </w:p>
    <w:p w:rsidR="007C1885" w:rsidRDefault="007C1885" w:rsidP="007C1885">
      <w:pPr>
        <w:pStyle w:val="a4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5661E" wp14:editId="708B926B">
            <wp:extent cx="5190762" cy="3396032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57" cy="34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85" w:rsidRDefault="007C1885" w:rsidP="007C1885">
      <w:pPr>
        <w:pStyle w:val="a4"/>
        <w:ind w:firstLine="709"/>
        <w:jc w:val="center"/>
        <w:rPr>
          <w:b/>
        </w:rPr>
      </w:pPr>
      <w:r w:rsidRPr="00843F0E">
        <w:rPr>
          <w:b/>
        </w:rPr>
        <w:t xml:space="preserve">Рис.3.7. Окно </w:t>
      </w:r>
      <w:proofErr w:type="gramStart"/>
      <w:r w:rsidRPr="00843F0E">
        <w:rPr>
          <w:b/>
        </w:rPr>
        <w:t>диалога  генерации</w:t>
      </w:r>
      <w:proofErr w:type="gramEnd"/>
      <w:r w:rsidRPr="00843F0E">
        <w:rPr>
          <w:b/>
        </w:rPr>
        <w:t xml:space="preserve"> схемы БД</w:t>
      </w:r>
    </w:p>
    <w:p w:rsidR="00171FAA" w:rsidRDefault="007C1885"/>
    <w:sectPr w:rsidR="0017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A84"/>
    <w:multiLevelType w:val="multilevel"/>
    <w:tmpl w:val="1E8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40151"/>
    <w:multiLevelType w:val="multilevel"/>
    <w:tmpl w:val="B5D2EDAC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decimal"/>
      <w:pStyle w:val="a"/>
      <w:lvlText w:val="%3."/>
      <w:lvlJc w:val="left"/>
      <w:pPr>
        <w:tabs>
          <w:tab w:val="num" w:pos="1134"/>
        </w:tabs>
        <w:ind w:left="1134" w:hanging="283"/>
      </w:pPr>
      <w:rPr>
        <w:rFonts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6D0884"/>
    <w:multiLevelType w:val="multilevel"/>
    <w:tmpl w:val="E27081A4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85"/>
    <w:rsid w:val="0039388E"/>
    <w:rsid w:val="004F663A"/>
    <w:rsid w:val="007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3F28"/>
  <w15:chartTrackingRefBased/>
  <w15:docId w15:val="{5DBAADC4-568B-4795-B597-B5C41C16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7C1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C18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Normal (Web)"/>
    <w:basedOn w:val="a0"/>
    <w:uiPriority w:val="99"/>
    <w:rsid w:val="007C1885"/>
    <w:pPr>
      <w:spacing w:before="100" w:beforeAutospacing="1" w:after="100" w:afterAutospacing="1"/>
    </w:pPr>
  </w:style>
  <w:style w:type="character" w:customStyle="1" w:styleId="keyword1">
    <w:name w:val="keyword1"/>
    <w:basedOn w:val="a1"/>
    <w:rsid w:val="007C1885"/>
    <w:rPr>
      <w:i/>
      <w:iCs/>
    </w:rPr>
  </w:style>
  <w:style w:type="paragraph" w:customStyle="1" w:styleId="a">
    <w:name w:val="список_н"/>
    <w:basedOn w:val="a0"/>
    <w:rsid w:val="007C1885"/>
    <w:pPr>
      <w:numPr>
        <w:ilvl w:val="2"/>
        <w:numId w:val="1"/>
      </w:numPr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2016-09-30T06:27:00Z</dcterms:created>
  <dcterms:modified xsi:type="dcterms:W3CDTF">2016-09-30T06:42:00Z</dcterms:modified>
</cp:coreProperties>
</file>