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C4A" w:rsidRPr="00816C4A" w:rsidRDefault="00816C4A" w:rsidP="00816C4A">
      <w:pPr>
        <w:keepNext/>
        <w:numPr>
          <w:ilvl w:val="1"/>
          <w:numId w:val="2"/>
        </w:num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0" w:name="_Toc385407071"/>
      <w:r w:rsidRPr="00816C4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Средства задания целостности в среде </w:t>
      </w:r>
      <w:proofErr w:type="spellStart"/>
      <w:r w:rsidRPr="00816C4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AllFusion</w:t>
      </w:r>
      <w:proofErr w:type="spellEnd"/>
      <w:r w:rsidRPr="00816C4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proofErr w:type="spellStart"/>
      <w:r w:rsidRPr="00816C4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ERwin</w:t>
      </w:r>
      <w:proofErr w:type="spellEnd"/>
      <w:r w:rsidRPr="00816C4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proofErr w:type="spellStart"/>
      <w:r w:rsidRPr="00816C4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Data</w:t>
      </w:r>
      <w:proofErr w:type="spellEnd"/>
      <w:r w:rsidRPr="00816C4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proofErr w:type="spellStart"/>
      <w:r w:rsidRPr="00816C4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Modeler</w:t>
      </w:r>
      <w:bookmarkEnd w:id="0"/>
      <w:proofErr w:type="spellEnd"/>
    </w:p>
    <w:p w:rsidR="00816C4A" w:rsidRPr="00816C4A" w:rsidRDefault="00816C4A" w:rsidP="00816C4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используемом </w:t>
      </w:r>
      <w:r w:rsidRPr="00816C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>-средстве предусмотрены инструменты для определения ограничений на значение атрибутов (доменная целостность). Они используют различные виды описателей, которые применяются для   задания ограничений на значения, хранящиеся в столбцах таблицы:</w:t>
      </w:r>
    </w:p>
    <w:p w:rsidR="00816C4A" w:rsidRPr="00816C4A" w:rsidRDefault="00816C4A" w:rsidP="00816C4A">
      <w:pPr>
        <w:numPr>
          <w:ilvl w:val="2"/>
          <w:numId w:val="1"/>
        </w:numPr>
        <w:spacing w:after="120" w:line="240" w:lineRule="auto"/>
        <w:ind w:left="641" w:hanging="284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типы значений атрибута,</w:t>
      </w:r>
    </w:p>
    <w:p w:rsidR="00816C4A" w:rsidRPr="00816C4A" w:rsidRDefault="00816C4A" w:rsidP="00816C4A">
      <w:pPr>
        <w:numPr>
          <w:ilvl w:val="2"/>
          <w:numId w:val="1"/>
        </w:numPr>
        <w:spacing w:after="120" w:line="240" w:lineRule="auto"/>
        <w:ind w:left="641" w:hanging="284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описатель первичного ключа и индекса,</w:t>
      </w:r>
    </w:p>
    <w:p w:rsidR="00816C4A" w:rsidRPr="00816C4A" w:rsidRDefault="00816C4A" w:rsidP="00816C4A">
      <w:pPr>
        <w:numPr>
          <w:ilvl w:val="2"/>
          <w:numId w:val="1"/>
        </w:numPr>
        <w:spacing w:after="120" w:line="240" w:lineRule="auto"/>
        <w:ind w:left="641" w:hanging="284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правила целостности.</w:t>
      </w:r>
    </w:p>
    <w:p w:rsidR="00816C4A" w:rsidRPr="00816C4A" w:rsidRDefault="00816C4A" w:rsidP="00816C4A">
      <w:pPr>
        <w:numPr>
          <w:ilvl w:val="2"/>
          <w:numId w:val="1"/>
        </w:numPr>
        <w:spacing w:after="120" w:line="240" w:lineRule="auto"/>
        <w:ind w:left="641" w:hanging="284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значения по умолчанию.</w:t>
      </w:r>
    </w:p>
    <w:p w:rsidR="00816C4A" w:rsidRPr="00816C4A" w:rsidRDefault="00816C4A" w:rsidP="00816C4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16C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 целостности</w:t>
      </w:r>
      <w:proofErr w:type="gramEnd"/>
      <w:r w:rsidRPr="00816C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>ERwin</w:t>
      </w:r>
      <w:proofErr w:type="spellEnd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6C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</w:t>
      </w: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может быть определено как для каждого столбца таблицы, так и для связанных таблиц (ссылочная целостность).</w:t>
      </w:r>
    </w:p>
    <w:p w:rsidR="00816C4A" w:rsidRPr="00816C4A" w:rsidRDefault="00816C4A" w:rsidP="00816C4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ограничений на значение столбца таблицы используется при описании свойств атрибутов (столбцов) (рис. 3.1). Для этого необходимо указать тип данных, поле первичного ключа. </w:t>
      </w:r>
    </w:p>
    <w:p w:rsidR="00816C4A" w:rsidRPr="00816C4A" w:rsidRDefault="00816C4A" w:rsidP="00816C4A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C4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2A56F0" wp14:editId="4B55F76C">
            <wp:extent cx="4552950" cy="4149004"/>
            <wp:effectExtent l="19050" t="0" r="0" b="0"/>
            <wp:docPr id="7" name="Рисунок 6" descr="рис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3_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224" cy="416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4A" w:rsidRPr="00816C4A" w:rsidRDefault="00816C4A" w:rsidP="00816C4A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6C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Рис. 3.1. Задание ограничений целостности</w:t>
      </w:r>
    </w:p>
    <w:p w:rsidR="00816C4A" w:rsidRPr="00816C4A" w:rsidRDefault="00816C4A" w:rsidP="00816C4A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задания дополнительных правил </w:t>
      </w:r>
      <w:proofErr w:type="gramStart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целостности  необходимо</w:t>
      </w:r>
      <w:proofErr w:type="gramEnd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открыть панель задания правил целостности для описываемого столбца. Нажать кнопку </w:t>
      </w:r>
      <w:r w:rsidRPr="00816C4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01D9F4" wp14:editId="2E1338D0">
            <wp:extent cx="248285" cy="156845"/>
            <wp:effectExtent l="19050" t="0" r="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нового правила. В открывшемся окне </w:t>
      </w:r>
      <w:proofErr w:type="gramStart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редактора  правил</w:t>
      </w:r>
      <w:proofErr w:type="gramEnd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выбрать тип правила и задать значения для него (рис. 3.2). </w:t>
      </w:r>
    </w:p>
    <w:p w:rsidR="00816C4A" w:rsidRPr="00816C4A" w:rsidRDefault="00816C4A" w:rsidP="00816C4A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C4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774EDE" wp14:editId="2619632E">
            <wp:extent cx="5930265" cy="4088765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C4A" w:rsidRPr="00816C4A" w:rsidRDefault="00816C4A" w:rsidP="00816C4A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6C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Рис. 3.2. Редактор правил целостности</w:t>
      </w:r>
    </w:p>
    <w:p w:rsidR="00816C4A" w:rsidRPr="00816C4A" w:rsidRDefault="00816C4A" w:rsidP="00816C4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>CASE-</w:t>
      </w:r>
      <w:proofErr w:type="gramStart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средство  </w:t>
      </w:r>
      <w:proofErr w:type="spellStart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>ERwin</w:t>
      </w:r>
      <w:proofErr w:type="spellEnd"/>
      <w:proofErr w:type="gramEnd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6C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</w:t>
      </w:r>
      <w:r w:rsidRPr="00816C4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 следующие виды правил целостности для столбца таблицы:</w:t>
      </w:r>
    </w:p>
    <w:p w:rsidR="00816C4A" w:rsidRPr="00816C4A" w:rsidRDefault="00816C4A" w:rsidP="00816C4A">
      <w:pPr>
        <w:numPr>
          <w:ilvl w:val="0"/>
          <w:numId w:val="3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6C4A">
        <w:rPr>
          <w:rFonts w:ascii="Times New Roman" w:eastAsia="Calibri" w:hAnsi="Times New Roman" w:cs="Times New Roman"/>
          <w:sz w:val="28"/>
          <w:szCs w:val="28"/>
        </w:rPr>
        <w:t>задание диапазона значений;</w:t>
      </w:r>
    </w:p>
    <w:p w:rsidR="00816C4A" w:rsidRPr="00816C4A" w:rsidRDefault="00816C4A" w:rsidP="00816C4A">
      <w:pPr>
        <w:numPr>
          <w:ilvl w:val="0"/>
          <w:numId w:val="3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6C4A">
        <w:rPr>
          <w:rFonts w:ascii="Times New Roman" w:eastAsia="Calibri" w:hAnsi="Times New Roman" w:cs="Times New Roman"/>
          <w:sz w:val="28"/>
          <w:szCs w:val="28"/>
        </w:rPr>
        <w:t>задания списка значений;</w:t>
      </w:r>
    </w:p>
    <w:p w:rsidR="00816C4A" w:rsidRPr="00816C4A" w:rsidRDefault="00816C4A" w:rsidP="00816C4A">
      <w:pPr>
        <w:numPr>
          <w:ilvl w:val="0"/>
          <w:numId w:val="3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6C4A">
        <w:rPr>
          <w:rFonts w:ascii="Times New Roman" w:eastAsia="Calibri" w:hAnsi="Times New Roman" w:cs="Times New Roman"/>
          <w:sz w:val="28"/>
          <w:szCs w:val="28"/>
        </w:rPr>
        <w:t>задание правила в виде логического условия.</w:t>
      </w:r>
    </w:p>
    <w:p w:rsidR="00816C4A" w:rsidRPr="00816C4A" w:rsidRDefault="00816C4A" w:rsidP="00816C4A">
      <w:pPr>
        <w:spacing w:after="12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6C4A">
        <w:rPr>
          <w:rFonts w:ascii="Times New Roman" w:eastAsia="Calibri" w:hAnsi="Times New Roman" w:cs="Times New Roman"/>
          <w:sz w:val="28"/>
          <w:szCs w:val="28"/>
        </w:rPr>
        <w:t>На рис. 3.3 приведен пример задания ограничений в виде списка допустимых значений.</w:t>
      </w:r>
    </w:p>
    <w:p w:rsidR="00816C4A" w:rsidRPr="00816C4A" w:rsidRDefault="00816C4A" w:rsidP="00816C4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Ссылочная целостность</w:t>
      </w:r>
      <w:r w:rsidRPr="00816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16C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предполагает  выполнение</w:t>
      </w:r>
      <w:proofErr w:type="gramEnd"/>
      <w:r w:rsidRPr="00816C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требований  соответствия значений внешнего ключа экземпляра дочерней сущности значениям первичного ключа в родительской сущности. Ссылочная целостность может контролироваться при всех операциях, изменяющих данные (INSERT/UPDATE/DELETE).  Средства контроля ссылочной целостности в </w:t>
      </w:r>
      <w:proofErr w:type="spellStart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>ERwin</w:t>
      </w:r>
      <w:proofErr w:type="spellEnd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16C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</w:t>
      </w: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16C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включают</w:t>
      </w:r>
      <w:proofErr w:type="gramEnd"/>
      <w:r w:rsidRPr="00816C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автоматическую генерацию триггеров и использование механизмов декларативной ссылочной целостности (для тех СУБД, которые поддерживают данные механизмы).</w:t>
      </w:r>
    </w:p>
    <w:p w:rsidR="00816C4A" w:rsidRPr="00816C4A" w:rsidRDefault="00816C4A" w:rsidP="00816C4A">
      <w:pPr>
        <w:spacing w:after="12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16C4A" w:rsidRPr="00816C4A" w:rsidRDefault="00816C4A" w:rsidP="00816C4A">
      <w:pPr>
        <w:spacing w:after="12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16C4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FEAEF5" wp14:editId="638ABF46">
            <wp:extent cx="3696707" cy="3836959"/>
            <wp:effectExtent l="19050" t="0" r="0" b="0"/>
            <wp:docPr id="1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608" cy="384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C4A" w:rsidRPr="00816C4A" w:rsidRDefault="00816C4A" w:rsidP="00816C4A">
      <w:pPr>
        <w:spacing w:after="120" w:line="276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16C4A">
        <w:rPr>
          <w:rFonts w:ascii="Times New Roman" w:eastAsia="Calibri" w:hAnsi="Times New Roman" w:cs="Times New Roman"/>
          <w:b/>
          <w:sz w:val="24"/>
          <w:szCs w:val="24"/>
        </w:rPr>
        <w:t>Рис. 3.3. Задание списка допустимых значений</w:t>
      </w:r>
    </w:p>
    <w:p w:rsidR="00816C4A" w:rsidRPr="00816C4A" w:rsidRDefault="00816C4A" w:rsidP="00816C4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6C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Правила ссылочной целостности определяются при задании свойств связи.  Для каждой связи могут быть заданы требования по обработке операций INSERT/UPDATE/DELETE для родительской и дочерней сущности. </w:t>
      </w:r>
      <w:proofErr w:type="spellStart"/>
      <w:r w:rsidRPr="00816C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ERwin</w:t>
      </w:r>
      <w:proofErr w:type="spellEnd"/>
      <w:r w:rsidRPr="00816C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816C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</w:t>
      </w:r>
      <w:r w:rsidRPr="00816C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6C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</w:t>
      </w:r>
      <w:proofErr w:type="gramEnd"/>
      <w:r w:rsidRPr="00816C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следующие варианты обработки этих событий:</w:t>
      </w:r>
    </w:p>
    <w:p w:rsidR="00816C4A" w:rsidRPr="00816C4A" w:rsidRDefault="00816C4A" w:rsidP="00816C4A">
      <w:pPr>
        <w:numPr>
          <w:ilvl w:val="2"/>
          <w:numId w:val="1"/>
        </w:numPr>
        <w:spacing w:after="120" w:line="240" w:lineRule="auto"/>
        <w:ind w:left="641" w:hanging="284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отсутствие проверки; </w:t>
      </w:r>
    </w:p>
    <w:p w:rsidR="00816C4A" w:rsidRPr="00816C4A" w:rsidRDefault="00816C4A" w:rsidP="00816C4A">
      <w:pPr>
        <w:numPr>
          <w:ilvl w:val="2"/>
          <w:numId w:val="1"/>
        </w:numPr>
        <w:spacing w:after="120" w:line="240" w:lineRule="auto"/>
        <w:ind w:left="641" w:hanging="284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проверка допустимости; </w:t>
      </w:r>
    </w:p>
    <w:p w:rsidR="00816C4A" w:rsidRPr="00816C4A" w:rsidRDefault="00816C4A" w:rsidP="00816C4A">
      <w:pPr>
        <w:numPr>
          <w:ilvl w:val="2"/>
          <w:numId w:val="1"/>
        </w:numPr>
        <w:spacing w:after="120" w:line="240" w:lineRule="auto"/>
        <w:ind w:left="641" w:hanging="284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запрет операции; </w:t>
      </w:r>
    </w:p>
    <w:p w:rsidR="00816C4A" w:rsidRPr="00816C4A" w:rsidRDefault="00816C4A" w:rsidP="00816C4A">
      <w:pPr>
        <w:numPr>
          <w:ilvl w:val="2"/>
          <w:numId w:val="1"/>
        </w:numPr>
        <w:spacing w:after="120" w:line="240" w:lineRule="auto"/>
        <w:ind w:left="641" w:hanging="284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каскадное выполнение операции (DELETE/UPDATE); </w:t>
      </w:r>
    </w:p>
    <w:p w:rsidR="00816C4A" w:rsidRPr="00816C4A" w:rsidRDefault="00816C4A" w:rsidP="00816C4A">
      <w:pPr>
        <w:numPr>
          <w:ilvl w:val="2"/>
          <w:numId w:val="1"/>
        </w:numPr>
        <w:spacing w:after="120" w:line="240" w:lineRule="auto"/>
        <w:ind w:left="641" w:hanging="284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установка пустого (NULL-значения) или заданного значения по умолчанию.</w:t>
      </w:r>
    </w:p>
    <w:p w:rsidR="00816C4A" w:rsidRPr="00816C4A" w:rsidRDefault="00816C4A" w:rsidP="00816C4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Для определения правил ссылочной целостности </w:t>
      </w:r>
      <w:proofErr w:type="gramStart"/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  необходимо</w:t>
      </w:r>
      <w:proofErr w:type="gramEnd"/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определить свойство  </w:t>
      </w:r>
      <w:r w:rsidRPr="00816C4A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RI</w:t>
      </w:r>
      <w:r w:rsidRPr="00816C4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 w:rsidRPr="00816C4A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Action</w:t>
      </w:r>
      <w:r w:rsidRPr="00816C4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в редакторе свойств связи (рис. 3.4). Для каждой связи можно установить свои правила ссылочной целостности при выполнении операций изменения данных. Для этого в строке описания целостности выбрать правило из выпадающего списка. </w:t>
      </w:r>
    </w:p>
    <w:p w:rsidR="00816C4A" w:rsidRPr="00816C4A" w:rsidRDefault="00816C4A" w:rsidP="00816C4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6C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соответствии с выбранным вариантом </w:t>
      </w:r>
      <w:proofErr w:type="spellStart"/>
      <w:proofErr w:type="gramStart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>ERwin</w:t>
      </w:r>
      <w:proofErr w:type="spellEnd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16C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</w:t>
      </w:r>
      <w:proofErr w:type="gramEnd"/>
      <w:r w:rsidRPr="00816C4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16C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автоматически создает необходимые триггеры на диалекте SQL целевой СУБД. При этом </w:t>
      </w:r>
      <w:proofErr w:type="spellStart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>ERwin</w:t>
      </w:r>
      <w:proofErr w:type="spellEnd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6C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</w:t>
      </w:r>
      <w:r w:rsidRPr="00816C4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16C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пользуется библиотекой шаблонов триггеров, которые можно модифицировать.</w:t>
      </w:r>
    </w:p>
    <w:p w:rsidR="00816C4A" w:rsidRPr="00816C4A" w:rsidRDefault="00816C4A" w:rsidP="00816C4A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6C4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CD8CB33" wp14:editId="03F85D84">
            <wp:extent cx="4596311" cy="3783578"/>
            <wp:effectExtent l="19050" t="0" r="0" b="0"/>
            <wp:docPr id="17" name="Рисунок 16" descr="рис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3_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5390" cy="37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4A" w:rsidRPr="00816C4A" w:rsidRDefault="00816C4A" w:rsidP="00816C4A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16C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Рис. 3.4. Настройка правил ссылочной целостности в редакторе свойств связи</w:t>
      </w:r>
    </w:p>
    <w:p w:rsidR="00816C4A" w:rsidRPr="00816C4A" w:rsidRDefault="00816C4A" w:rsidP="00816C4A">
      <w:pPr>
        <w:keepNext/>
        <w:numPr>
          <w:ilvl w:val="1"/>
          <w:numId w:val="2"/>
        </w:num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1" w:name="_Toc385407072"/>
      <w:r w:rsidRPr="00816C4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Средства </w:t>
      </w:r>
      <w:proofErr w:type="spellStart"/>
      <w:r w:rsidRPr="00816C4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AllFusion</w:t>
      </w:r>
      <w:proofErr w:type="spellEnd"/>
      <w:r w:rsidRPr="00816C4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proofErr w:type="spellStart"/>
      <w:r w:rsidRPr="00816C4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ERwin</w:t>
      </w:r>
      <w:proofErr w:type="spellEnd"/>
      <w:r w:rsidRPr="00816C4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proofErr w:type="spellStart"/>
      <w:r w:rsidRPr="00816C4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Data</w:t>
      </w:r>
      <w:proofErr w:type="spellEnd"/>
      <w:r w:rsidRPr="00816C4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proofErr w:type="spellStart"/>
      <w:r w:rsidRPr="00816C4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Modeler</w:t>
      </w:r>
      <w:proofErr w:type="spellEnd"/>
      <w:r w:rsidRPr="00816C4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для создания БД </w:t>
      </w:r>
      <w:proofErr w:type="gramStart"/>
      <w:r w:rsidRPr="00816C4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в среде</w:t>
      </w:r>
      <w:proofErr w:type="gramEnd"/>
      <w:r w:rsidRPr="00816C4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выбранной СУБД</w:t>
      </w:r>
      <w:bookmarkEnd w:id="1"/>
      <w:r w:rsidRPr="00816C4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</w:p>
    <w:p w:rsidR="00816C4A" w:rsidRPr="00816C4A" w:rsidRDefault="00816C4A" w:rsidP="00816C4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C4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 основе физической модели </w:t>
      </w:r>
      <w:proofErr w:type="spellStart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>ERwin</w:t>
      </w:r>
      <w:proofErr w:type="spellEnd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6C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</w:t>
      </w: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6C4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может сгенерировать системный каталог БД в заданной </w:t>
      </w:r>
      <w:proofErr w:type="gramStart"/>
      <w:r w:rsidRPr="00816C4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СУБД  (</w:t>
      </w:r>
      <w:proofErr w:type="gramEnd"/>
      <w:r w:rsidRPr="00816C4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или соответствующее описание на языке SQL). Этот процесс называется прямым проектированием (</w:t>
      </w:r>
      <w:proofErr w:type="spellStart"/>
      <w:r w:rsidRPr="00816C4A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Forward</w:t>
      </w:r>
      <w:proofErr w:type="spellEnd"/>
      <w:r w:rsidRPr="00816C4A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 </w:t>
      </w:r>
      <w:proofErr w:type="spellStart"/>
      <w:r w:rsidRPr="00816C4A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Engineer</w:t>
      </w:r>
      <w:proofErr w:type="spellEnd"/>
      <w:r w:rsidRPr="00816C4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).  Его можно запустить из пункта </w:t>
      </w:r>
      <w:r w:rsidRPr="00816C4A"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t>Actions</w:t>
      </w:r>
      <w:r w:rsidRPr="00816C4A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 </w:t>
      </w:r>
      <w:r w:rsidRPr="00816C4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меню работы с моделью типа </w:t>
      </w:r>
      <w:r w:rsidRPr="00816C4A"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t>Physical</w:t>
      </w:r>
      <w:r w:rsidRPr="00816C4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.  </w:t>
      </w: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генерации схемы БД среда </w:t>
      </w:r>
      <w:proofErr w:type="spellStart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>ERwin</w:t>
      </w:r>
      <w:proofErr w:type="spellEnd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6C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</w:t>
      </w:r>
      <w:r w:rsidRPr="00816C4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создает также триггеры, индексы, ограничения на значение атрибутов, заданные в процессе проектирования модели БД. </w:t>
      </w:r>
    </w:p>
    <w:p w:rsidR="00816C4A" w:rsidRPr="00816C4A" w:rsidRDefault="00816C4A" w:rsidP="00816C4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Прямое проектирование может быть выполнено только на </w:t>
      </w:r>
      <w:proofErr w:type="gramStart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основе  физической</w:t>
      </w:r>
      <w:proofErr w:type="gramEnd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 БД. Для этого при переходе к физической модели БД необходимо выбрать конкретную СУБД, интерфейс с </w:t>
      </w:r>
      <w:proofErr w:type="gramStart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которой  поддерживается</w:t>
      </w:r>
      <w:proofErr w:type="gramEnd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6C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-средством (рис. 3.5).  Конкретная СУБД может быть выбрана в момент создания модели или   позднее. Во втором случае используется пункт </w:t>
      </w:r>
      <w:proofErr w:type="gramStart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меню  </w:t>
      </w:r>
      <w:r w:rsidRPr="00816C4A"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t>Actions</w:t>
      </w:r>
      <w:proofErr w:type="gramEnd"/>
      <w:r w:rsidRPr="00816C4A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. </w:t>
      </w: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6C4A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ERwin</w:t>
      </w:r>
      <w:proofErr w:type="spellEnd"/>
      <w:r w:rsidRPr="00816C4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16C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</w:t>
      </w:r>
      <w:r w:rsidRPr="00816C4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поддерживает более 20 СУБД (рис.3.5), среди них</w:t>
      </w:r>
      <w:r w:rsidRPr="00816C4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</w:t>
      </w: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16C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Oracle</w:t>
      </w:r>
      <w:proofErr w:type="gramStart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Pr="00816C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Access</w:t>
      </w:r>
      <w:proofErr w:type="gramEnd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816C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</w:t>
      </w: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2,  </w:t>
      </w:r>
      <w:r w:rsidRPr="00816C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6C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Pr="00816C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Teradata</w:t>
      </w: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Pr="00816C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Sybase</w:t>
      </w: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Pr="00816C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Informix</w:t>
      </w: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конкретный набор поддерживаемых СУБД зависит от поставленной конфигурации. </w:t>
      </w:r>
    </w:p>
    <w:p w:rsidR="00816C4A" w:rsidRPr="00816C4A" w:rsidRDefault="00816C4A" w:rsidP="00816C4A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C4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283956" wp14:editId="242C94C6">
            <wp:extent cx="4107815" cy="2614064"/>
            <wp:effectExtent l="19050" t="0" r="6985" b="0"/>
            <wp:docPr id="33" name="Рисунок 32" descr="бд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д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686" cy="26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4A" w:rsidRPr="00816C4A" w:rsidRDefault="00816C4A" w:rsidP="00816C4A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6C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Рис. 3.5. Выбор СУБД</w:t>
      </w:r>
    </w:p>
    <w:p w:rsidR="00816C4A" w:rsidRPr="00816C4A" w:rsidRDefault="00816C4A" w:rsidP="00816C4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выполнения процесса прямого проектирования необходимо установить связь с выбранной СУБД. Для </w:t>
      </w:r>
      <w:proofErr w:type="gramStart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  предусмотрен</w:t>
      </w:r>
      <w:proofErr w:type="gramEnd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диалоговый процесс, который позволяет определить основные параметры соединения (рис. 3.6). </w:t>
      </w:r>
      <w:proofErr w:type="gramStart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 параметров</w:t>
      </w:r>
      <w:proofErr w:type="gramEnd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зависят от используемой СУБД. Для связи с СУБД </w:t>
      </w:r>
      <w:r w:rsidRPr="00816C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Access</w:t>
      </w: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учитывать следующее:</w:t>
      </w:r>
    </w:p>
    <w:p w:rsidR="00816C4A" w:rsidRPr="00816C4A" w:rsidRDefault="00816C4A" w:rsidP="00816C4A">
      <w:pPr>
        <w:numPr>
          <w:ilvl w:val="2"/>
          <w:numId w:val="1"/>
        </w:numPr>
        <w:spacing w:after="120" w:line="240" w:lineRule="auto"/>
        <w:ind w:left="641" w:hanging="284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БД, созданная средствами СУБД </w:t>
      </w:r>
      <w:proofErr w:type="spellStart"/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Access</w:t>
      </w:r>
      <w:proofErr w:type="spellEnd"/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, хранится в виде отдельного файла. Поэтому для успешной генерации схемы БД необходимо предварительно создать пустую БД в СУБД </w:t>
      </w:r>
      <w:proofErr w:type="spellStart"/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Access</w:t>
      </w:r>
      <w:proofErr w:type="spellEnd"/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.</w:t>
      </w:r>
    </w:p>
    <w:p w:rsidR="00816C4A" w:rsidRPr="00816C4A" w:rsidRDefault="00816C4A" w:rsidP="00816C4A">
      <w:pPr>
        <w:numPr>
          <w:ilvl w:val="2"/>
          <w:numId w:val="1"/>
        </w:numPr>
        <w:spacing w:after="120" w:line="240" w:lineRule="auto"/>
        <w:ind w:left="641" w:hanging="284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Создание БД в СУБД </w:t>
      </w:r>
      <w:proofErr w:type="spellStart"/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Access</w:t>
      </w:r>
      <w:proofErr w:type="spellEnd"/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возможно только пользователями, имеющими права администратора. </w:t>
      </w:r>
      <w:proofErr w:type="gramStart"/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Поэтому  при</w:t>
      </w:r>
      <w:proofErr w:type="gramEnd"/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определении  параметра имя пользователя, необходимо задать </w:t>
      </w:r>
      <w:proofErr w:type="spellStart"/>
      <w:r w:rsidRPr="00816C4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admin</w:t>
      </w:r>
      <w:proofErr w:type="spellEnd"/>
      <w:r w:rsidRPr="00816C4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. </w:t>
      </w:r>
    </w:p>
    <w:p w:rsidR="00816C4A" w:rsidRPr="00816C4A" w:rsidRDefault="00816C4A" w:rsidP="00816C4A">
      <w:pPr>
        <w:spacing w:after="120" w:line="240" w:lineRule="auto"/>
        <w:ind w:left="641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16C4A">
        <w:rPr>
          <w:rFonts w:ascii="Times New Roman" w:eastAsia="Times New Roman" w:hAnsi="Times New Roman" w:cs="Times New Roman"/>
          <w:bCs/>
          <w:noProof/>
          <w:sz w:val="28"/>
          <w:szCs w:val="24"/>
          <w:lang w:eastAsia="ru-RU"/>
        </w:rPr>
        <w:drawing>
          <wp:inline distT="0" distB="0" distL="0" distR="0" wp14:anchorId="5D54456C" wp14:editId="04F823BE">
            <wp:extent cx="3615872" cy="3420238"/>
            <wp:effectExtent l="19050" t="0" r="3628" b="0"/>
            <wp:docPr id="23" name="Рисунок 22" descr="рис3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3_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084" cy="34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4A" w:rsidRPr="00816C4A" w:rsidRDefault="00816C4A" w:rsidP="00816C4A">
      <w:pPr>
        <w:spacing w:after="120" w:line="240" w:lineRule="auto"/>
        <w:ind w:left="64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16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3.6. Окно задания параметров соединения с БД</w:t>
      </w:r>
    </w:p>
    <w:p w:rsidR="00816C4A" w:rsidRPr="00816C4A" w:rsidRDefault="00816C4A" w:rsidP="00816C4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генерации системного каталога БД необходимо выбрать пункт меню </w:t>
      </w:r>
      <w:r w:rsidRPr="00816C4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Action</w:t>
      </w:r>
      <w:r w:rsidRPr="00816C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→</w:t>
      </w:r>
      <w:proofErr w:type="spellStart"/>
      <w:r w:rsidRPr="00816C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Forward</w:t>
      </w:r>
      <w:proofErr w:type="spellEnd"/>
      <w:r w:rsidRPr="00816C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816C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Engineer</w:t>
      </w:r>
      <w:proofErr w:type="spellEnd"/>
      <w:r w:rsidRPr="00816C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</w:t>
      </w:r>
      <w:proofErr w:type="spellStart"/>
      <w:r w:rsidRPr="00816C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Schema</w:t>
      </w:r>
      <w:proofErr w:type="spellEnd"/>
      <w:r w:rsidRPr="00816C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816C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Generation</w:t>
      </w:r>
      <w:proofErr w:type="spellEnd"/>
      <w:r w:rsidRPr="00816C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этом откроется диалоговое окно (рис.3.7), на котором настраиваются параметры процесса прямого проектирования </w:t>
      </w:r>
      <w:proofErr w:type="gramStart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>и  выбираются</w:t>
      </w:r>
      <w:proofErr w:type="gramEnd"/>
      <w:r w:rsidRPr="00816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необходимые действия. Результат генерации кода описания структуры таблиц БД приведен на рис. 3.8.</w:t>
      </w:r>
    </w:p>
    <w:p w:rsidR="00816C4A" w:rsidRPr="00816C4A" w:rsidRDefault="00816C4A" w:rsidP="00816C4A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C4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7FEBE4" wp14:editId="4C8968B0">
            <wp:extent cx="5190762" cy="3396032"/>
            <wp:effectExtent l="19050" t="0" r="0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57" cy="34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C4A" w:rsidRPr="00816C4A" w:rsidRDefault="00816C4A" w:rsidP="00816C4A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6C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Рис.3.7. Окно </w:t>
      </w:r>
      <w:proofErr w:type="gramStart"/>
      <w:r w:rsidRPr="00816C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диалога  генерации</w:t>
      </w:r>
      <w:proofErr w:type="gramEnd"/>
      <w:r w:rsidRPr="00816C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схемы БД</w:t>
      </w:r>
    </w:p>
    <w:p w:rsidR="00BE77DD" w:rsidRDefault="00816C4A">
      <w:bookmarkStart w:id="2" w:name="_GoBack"/>
      <w:bookmarkEnd w:id="2"/>
    </w:p>
    <w:sectPr w:rsidR="00BE7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81A84"/>
    <w:multiLevelType w:val="multilevel"/>
    <w:tmpl w:val="1E86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B3F25"/>
    <w:multiLevelType w:val="hybridMultilevel"/>
    <w:tmpl w:val="66704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A6D0884"/>
    <w:multiLevelType w:val="multilevel"/>
    <w:tmpl w:val="E27081A4"/>
    <w:lvl w:ilvl="0">
      <w:start w:val="1"/>
      <w:numFmt w:val="decimal"/>
      <w:lvlText w:val="%1."/>
      <w:lvlJc w:val="left"/>
      <w:pPr>
        <w:tabs>
          <w:tab w:val="num" w:pos="340"/>
        </w:tabs>
        <w:ind w:left="283" w:hanging="28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4A"/>
    <w:rsid w:val="0051000F"/>
    <w:rsid w:val="00816C4A"/>
    <w:rsid w:val="00AF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F05EA-1C35-4BF9-9E5F-96E329D6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П. Сидорова</dc:creator>
  <cp:keywords/>
  <dc:description/>
  <cp:lastModifiedBy>Наталья П. Сидорова</cp:lastModifiedBy>
  <cp:revision>1</cp:revision>
  <dcterms:created xsi:type="dcterms:W3CDTF">2017-09-22T08:45:00Z</dcterms:created>
  <dcterms:modified xsi:type="dcterms:W3CDTF">2017-09-22T08:45:00Z</dcterms:modified>
</cp:coreProperties>
</file>