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8B8F" w14:textId="7917102A" w:rsidR="00E91892" w:rsidRDefault="00E91892">
      <w:r>
        <w:t>10-K</w:t>
      </w:r>
    </w:p>
    <w:p w14:paraId="3B7D9C3F" w14:textId="77777777" w:rsidR="000F5535" w:rsidRDefault="000F5535">
      <w:r w:rsidRPr="000F5535">
        <w:t>FOCUS UNIVERSAL INC.</w:t>
      </w:r>
    </w:p>
    <w:p w14:paraId="327792CF" w14:textId="207620B5" w:rsidR="004518CC" w:rsidRDefault="00E91892">
      <w:r w:rsidRPr="00E91892">
        <w:t>This Annual Report contains forward-looking statements. Forward-looking statements are projections of events, revenues, income, future economic performance or management’s plans and objectives for our future operations. In some cases, you can identify forward-looking statements by terminology such as “may,” “should,” “expects,” “plans,” “anticipates,” “believes,” “estimates,” “predicts,” “potential” or “continue” or the negative of these terms or other comparable terminology. These statements are only predictions and involve known and unknown risks, uncertainties and other factors, including, but not limited to, the risks in the section entitled “Risk Factors” and the risks set out below, any of which may cause our or our industry’s actual results, levels of activity, performance or achievements to be materially different from any future results, levels of activity, performance or achievements expressed or implied by these forward-looking statements. These risks include, by way of example and not in limitation</w:t>
      </w:r>
      <w:r>
        <w:t xml:space="preserve">. </w:t>
      </w:r>
    </w:p>
    <w:sectPr w:rsidR="004518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767537">
    <w:abstractNumId w:val="8"/>
  </w:num>
  <w:num w:numId="2" w16cid:durableId="707753993">
    <w:abstractNumId w:val="6"/>
  </w:num>
  <w:num w:numId="3" w16cid:durableId="1905291927">
    <w:abstractNumId w:val="5"/>
  </w:num>
  <w:num w:numId="4" w16cid:durableId="710962259">
    <w:abstractNumId w:val="4"/>
  </w:num>
  <w:num w:numId="5" w16cid:durableId="418478849">
    <w:abstractNumId w:val="7"/>
  </w:num>
  <w:num w:numId="6" w16cid:durableId="464275421">
    <w:abstractNumId w:val="3"/>
  </w:num>
  <w:num w:numId="7" w16cid:durableId="1787770050">
    <w:abstractNumId w:val="2"/>
  </w:num>
  <w:num w:numId="8" w16cid:durableId="1931812350">
    <w:abstractNumId w:val="1"/>
  </w:num>
  <w:num w:numId="9" w16cid:durableId="123990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35"/>
    <w:rsid w:val="0015074B"/>
    <w:rsid w:val="0029639D"/>
    <w:rsid w:val="00326F90"/>
    <w:rsid w:val="004518CC"/>
    <w:rsid w:val="005A5390"/>
    <w:rsid w:val="007C1AF1"/>
    <w:rsid w:val="00856AD1"/>
    <w:rsid w:val="008E21AD"/>
    <w:rsid w:val="009B4DB9"/>
    <w:rsid w:val="00A4791C"/>
    <w:rsid w:val="00A6282C"/>
    <w:rsid w:val="00AA1D8D"/>
    <w:rsid w:val="00B47730"/>
    <w:rsid w:val="00CB0664"/>
    <w:rsid w:val="00D403AF"/>
    <w:rsid w:val="00E91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A39AD"/>
  <w14:defaultImageDpi w14:val="300"/>
  <w15:docId w15:val="{FBD3F13A-FBBC-A74F-88F1-D281CBB7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Hanmo Wang</cp:lastModifiedBy>
  <cp:revision>10</cp:revision>
  <dcterms:created xsi:type="dcterms:W3CDTF">2013-12-23T23:15:00Z</dcterms:created>
  <dcterms:modified xsi:type="dcterms:W3CDTF">2025-11-20T18:38:00Z</dcterms:modified>
  <cp:category/>
</cp:coreProperties>
</file>