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AF7B" w14:textId="77777777" w:rsidR="002945AD" w:rsidRPr="00C67F02" w:rsidRDefault="00695B8A">
      <w:pPr>
        <w:pStyle w:val="1"/>
        <w:jc w:val="center"/>
        <w:rPr>
          <w:rFonts w:ascii="宋体" w:eastAsia="宋体" w:hAnsi="宋体"/>
          <w:lang w:eastAsia="zh-CN"/>
        </w:rPr>
      </w:pPr>
      <w:r w:rsidRPr="00C67F02">
        <w:rPr>
          <w:rFonts w:ascii="宋体" w:eastAsia="宋体" w:hAnsi="宋体"/>
          <w:lang w:eastAsia="zh-CN"/>
        </w:rPr>
        <w:t>第二章</w:t>
      </w:r>
      <w:r w:rsidRPr="00C67F02">
        <w:rPr>
          <w:rFonts w:ascii="宋体" w:eastAsia="宋体" w:hAnsi="宋体"/>
          <w:lang w:eastAsia="zh-CN"/>
        </w:rPr>
        <w:t xml:space="preserve"> </w:t>
      </w:r>
      <w:r w:rsidRPr="00C67F02">
        <w:rPr>
          <w:rFonts w:ascii="宋体" w:eastAsia="宋体" w:hAnsi="宋体"/>
          <w:lang w:eastAsia="zh-CN"/>
        </w:rPr>
        <w:t>背景知识</w:t>
      </w:r>
    </w:p>
    <w:p w14:paraId="0DB0C127" w14:textId="77777777" w:rsidR="002945AD" w:rsidRPr="00C67F02" w:rsidRDefault="002945AD">
      <w:pPr>
        <w:rPr>
          <w:rFonts w:ascii="宋体" w:eastAsia="宋体" w:hAnsi="宋体"/>
          <w:lang w:eastAsia="zh-CN"/>
        </w:rPr>
      </w:pPr>
    </w:p>
    <w:p w14:paraId="50EEA2E0" w14:textId="77777777" w:rsidR="002945AD" w:rsidRPr="00C67F02" w:rsidRDefault="00695B8A" w:rsidP="00C67F02">
      <w:pPr>
        <w:pStyle w:val="21"/>
        <w:ind w:firstLineChars="400" w:firstLine="400"/>
        <w:rPr>
          <w:rFonts w:ascii="宋体" w:eastAsia="宋体" w:hAnsi="宋体"/>
          <w:lang w:eastAsia="zh-CN"/>
        </w:rPr>
      </w:pPr>
      <w:r w:rsidRPr="00C67F02">
        <w:rPr>
          <w:rFonts w:ascii="宋体" w:eastAsia="宋体" w:hAnsi="宋体"/>
          <w:lang w:eastAsia="zh-CN"/>
        </w:rPr>
        <w:t xml:space="preserve">2.1 </w:t>
      </w:r>
      <w:r w:rsidRPr="00C67F02">
        <w:rPr>
          <w:rFonts w:ascii="宋体" w:eastAsia="宋体" w:hAnsi="宋体"/>
          <w:lang w:eastAsia="zh-CN"/>
        </w:rPr>
        <w:t>空天地一体化网络（</w:t>
      </w:r>
      <w:r w:rsidRPr="00C67F02">
        <w:rPr>
          <w:rFonts w:ascii="宋体" w:eastAsia="宋体" w:hAnsi="宋体"/>
          <w:lang w:eastAsia="zh-CN"/>
        </w:rPr>
        <w:t>SAGIN</w:t>
      </w:r>
      <w:r w:rsidRPr="00C67F02">
        <w:rPr>
          <w:rFonts w:ascii="宋体" w:eastAsia="宋体" w:hAnsi="宋体"/>
          <w:lang w:eastAsia="zh-CN"/>
        </w:rPr>
        <w:t>）</w:t>
      </w:r>
    </w:p>
    <w:p w14:paraId="6DEB3D92"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rPr>
        <w:t xml:space="preserve">Space–Air–Ground Integrated </w:t>
      </w:r>
      <w:r w:rsidRPr="00C67F02">
        <w:rPr>
          <w:rFonts w:ascii="宋体" w:eastAsia="宋体" w:hAnsi="宋体"/>
        </w:rPr>
        <w:t>Network</w:t>
      </w:r>
      <w:r w:rsidRPr="00C67F02">
        <w:rPr>
          <w:rFonts w:ascii="宋体" w:eastAsia="宋体" w:hAnsi="宋体"/>
        </w:rPr>
        <w:t>（</w:t>
      </w:r>
      <w:r w:rsidRPr="00C67F02">
        <w:rPr>
          <w:rFonts w:ascii="宋体" w:eastAsia="宋体" w:hAnsi="宋体"/>
        </w:rPr>
        <w:t>SAGIN</w:t>
      </w:r>
      <w:r w:rsidRPr="00C67F02">
        <w:rPr>
          <w:rFonts w:ascii="宋体" w:eastAsia="宋体" w:hAnsi="宋体"/>
        </w:rPr>
        <w:t>）作</w:t>
      </w:r>
      <w:bookmarkStart w:id="0" w:name="OLE_LINK1"/>
      <w:r w:rsidRPr="00C67F02">
        <w:rPr>
          <w:rFonts w:ascii="宋体" w:eastAsia="宋体" w:hAnsi="宋体"/>
        </w:rPr>
        <w:t>为</w:t>
      </w:r>
      <w:bookmarkEnd w:id="0"/>
      <w:r w:rsidRPr="00C67F02">
        <w:rPr>
          <w:rFonts w:ascii="宋体" w:eastAsia="宋体" w:hAnsi="宋体"/>
        </w:rPr>
        <w:t>一种多层异构融合网络结构，通过卫星平台、空中平台与地面网络的协同，实现广域覆盖、高弹性服务与跨域网络资源调度能力。现有研究普遍将</w:t>
      </w:r>
      <w:r w:rsidRPr="00C67F02">
        <w:rPr>
          <w:rFonts w:ascii="宋体" w:eastAsia="宋体" w:hAnsi="宋体"/>
        </w:rPr>
        <w:t>SAGIN</w:t>
      </w:r>
      <w:r w:rsidRPr="00C67F02">
        <w:rPr>
          <w:rFonts w:ascii="宋体" w:eastAsia="宋体" w:hAnsi="宋体"/>
        </w:rPr>
        <w:t>的组成划分为空间层（</w:t>
      </w:r>
      <w:r w:rsidRPr="00C67F02">
        <w:rPr>
          <w:rFonts w:ascii="宋体" w:eastAsia="宋体" w:hAnsi="宋体"/>
        </w:rPr>
        <w:t>LEO</w:t>
      </w:r>
      <w:r w:rsidRPr="00C67F02">
        <w:rPr>
          <w:rFonts w:ascii="宋体" w:eastAsia="宋体" w:hAnsi="宋体"/>
        </w:rPr>
        <w:t>、</w:t>
      </w:r>
      <w:r w:rsidRPr="00C67F02">
        <w:rPr>
          <w:rFonts w:ascii="宋体" w:eastAsia="宋体" w:hAnsi="宋体"/>
        </w:rPr>
        <w:t>MEO</w:t>
      </w:r>
      <w:r w:rsidRPr="00C67F02">
        <w:rPr>
          <w:rFonts w:ascii="宋体" w:eastAsia="宋体" w:hAnsi="宋体"/>
        </w:rPr>
        <w:t>、</w:t>
      </w:r>
      <w:r w:rsidRPr="00C67F02">
        <w:rPr>
          <w:rFonts w:ascii="宋体" w:eastAsia="宋体" w:hAnsi="宋体"/>
        </w:rPr>
        <w:t xml:space="preserve">GEO </w:t>
      </w:r>
      <w:r w:rsidRPr="00C67F02">
        <w:rPr>
          <w:rFonts w:ascii="宋体" w:eastAsia="宋体" w:hAnsi="宋体"/>
        </w:rPr>
        <w:t>卫星）、空中层（无人机、高空平台）与地面层（基站、光纤骨干），</w:t>
      </w:r>
      <w:r w:rsidRPr="00C67F02">
        <w:rPr>
          <w:rFonts w:ascii="宋体" w:eastAsia="宋体" w:hAnsi="宋体"/>
        </w:rPr>
        <w:t xml:space="preserve">SAGIN </w:t>
      </w:r>
      <w:r w:rsidRPr="00C67F02">
        <w:rPr>
          <w:rFonts w:ascii="宋体" w:eastAsia="宋体" w:hAnsi="宋体"/>
        </w:rPr>
        <w:t>的关键特征在于跨层路由协同、</w:t>
      </w:r>
      <w:proofErr w:type="gramStart"/>
      <w:r w:rsidRPr="00C67F02">
        <w:rPr>
          <w:rFonts w:ascii="宋体" w:eastAsia="宋体" w:hAnsi="宋体"/>
        </w:rPr>
        <w:t>资源动态管理以及异构链路的综合调度能力</w:t>
      </w:r>
      <w:r w:rsidRPr="00C67F02">
        <w:rPr>
          <w:rFonts w:ascii="宋体" w:eastAsia="宋体" w:hAnsi="宋体"/>
        </w:rPr>
        <w:t>[</w:t>
      </w:r>
      <w:proofErr w:type="gramEnd"/>
      <w:r w:rsidRPr="00C67F02">
        <w:rPr>
          <w:rFonts w:ascii="宋体" w:eastAsia="宋体" w:hAnsi="宋体"/>
        </w:rPr>
        <w:t>1]</w:t>
      </w:r>
      <w:r w:rsidRPr="00C67F02">
        <w:rPr>
          <w:rFonts w:ascii="宋体" w:eastAsia="宋体" w:hAnsi="宋体"/>
        </w:rPr>
        <w:t>。</w:t>
      </w:r>
      <w:r w:rsidRPr="00C67F02">
        <w:rPr>
          <w:rFonts w:ascii="宋体" w:eastAsia="宋体" w:hAnsi="宋体"/>
          <w:lang w:eastAsia="zh-CN"/>
        </w:rPr>
        <w:t>在多层组成中，空间层（卫星网络）的动态性与异构性尤为显著，并进一步带来了独特的安全挑战。</w:t>
      </w:r>
    </w:p>
    <w:p w14:paraId="74A5EDD7"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具体而言，由于在</w:t>
      </w:r>
      <w:r w:rsidRPr="00C67F02">
        <w:rPr>
          <w:rFonts w:ascii="宋体" w:eastAsia="宋体" w:hAnsi="宋体"/>
          <w:lang w:eastAsia="zh-CN"/>
        </w:rPr>
        <w:t xml:space="preserve"> SAGIN </w:t>
      </w:r>
      <w:r w:rsidRPr="00C67F02">
        <w:rPr>
          <w:rFonts w:ascii="宋体" w:eastAsia="宋体" w:hAnsi="宋体"/>
          <w:lang w:eastAsia="zh-CN"/>
        </w:rPr>
        <w:t>的空间层，</w:t>
      </w:r>
      <w:r w:rsidRPr="00C67F02">
        <w:rPr>
          <w:rFonts w:ascii="宋体" w:eastAsia="宋体" w:hAnsi="宋体"/>
          <w:lang w:eastAsia="zh-CN"/>
        </w:rPr>
        <w:t>LEO</w:t>
      </w:r>
      <w:r w:rsidRPr="00C67F02">
        <w:rPr>
          <w:rFonts w:ascii="宋体" w:eastAsia="宋体" w:hAnsi="宋体"/>
          <w:lang w:eastAsia="zh-CN"/>
        </w:rPr>
        <w:t>、</w:t>
      </w:r>
      <w:r w:rsidRPr="00C67F02">
        <w:rPr>
          <w:rFonts w:ascii="宋体" w:eastAsia="宋体" w:hAnsi="宋体"/>
          <w:lang w:eastAsia="zh-CN"/>
        </w:rPr>
        <w:t xml:space="preserve">MEO </w:t>
      </w:r>
      <w:r w:rsidRPr="00C67F02">
        <w:rPr>
          <w:rFonts w:ascii="宋体" w:eastAsia="宋体" w:hAnsi="宋体"/>
          <w:lang w:eastAsia="zh-CN"/>
        </w:rPr>
        <w:t>与</w:t>
      </w:r>
      <w:r w:rsidRPr="00C67F02">
        <w:rPr>
          <w:rFonts w:ascii="宋体" w:eastAsia="宋体" w:hAnsi="宋体"/>
          <w:lang w:eastAsia="zh-CN"/>
        </w:rPr>
        <w:t xml:space="preserve"> GEO </w:t>
      </w:r>
      <w:r w:rsidRPr="00C67F02">
        <w:rPr>
          <w:rFonts w:ascii="宋体" w:eastAsia="宋体" w:hAnsi="宋体"/>
          <w:lang w:eastAsia="zh-CN"/>
        </w:rPr>
        <w:t>卫星在部署高度与链路性能上存在典型差异，</w:t>
      </w:r>
      <w:r w:rsidRPr="00C67F02">
        <w:rPr>
          <w:rFonts w:ascii="宋体" w:eastAsia="宋体" w:hAnsi="宋体"/>
          <w:lang w:eastAsia="zh-CN"/>
        </w:rPr>
        <w:t xml:space="preserve">SAGIN </w:t>
      </w:r>
      <w:r w:rsidRPr="00C67F02">
        <w:rPr>
          <w:rFonts w:ascii="宋体" w:eastAsia="宋体" w:hAnsi="宋体"/>
          <w:lang w:eastAsia="zh-CN"/>
        </w:rPr>
        <w:t>的网络拓扑呈现高度动态性，对路由协议与安全机制提出了更高要求。在其中相比其他两种，</w:t>
      </w:r>
      <w:r w:rsidRPr="00C67F02">
        <w:rPr>
          <w:rFonts w:ascii="宋体" w:eastAsia="宋体" w:hAnsi="宋体"/>
          <w:lang w:eastAsia="zh-CN"/>
        </w:rPr>
        <w:t xml:space="preserve">LEO </w:t>
      </w:r>
      <w:r w:rsidRPr="00C67F02">
        <w:rPr>
          <w:rFonts w:ascii="宋体" w:eastAsia="宋体" w:hAnsi="宋体"/>
          <w:lang w:eastAsia="zh-CN"/>
        </w:rPr>
        <w:t>卫星高度较低（数百至约</w:t>
      </w:r>
      <w:r w:rsidRPr="00C67F02">
        <w:rPr>
          <w:rFonts w:ascii="宋体" w:eastAsia="宋体" w:hAnsi="宋体"/>
          <w:lang w:eastAsia="zh-CN"/>
        </w:rPr>
        <w:t xml:space="preserve"> 2,000 km</w:t>
      </w:r>
      <w:r w:rsidRPr="00C67F02">
        <w:rPr>
          <w:rFonts w:ascii="宋体" w:eastAsia="宋体" w:hAnsi="宋体"/>
          <w:lang w:eastAsia="zh-CN"/>
        </w:rPr>
        <w:t>），可显著降低传播时延，部分链路的单跳传播延迟可控制在数</w:t>
      </w:r>
      <w:proofErr w:type="gramStart"/>
      <w:r w:rsidRPr="00C67F02">
        <w:rPr>
          <w:rFonts w:ascii="宋体" w:eastAsia="宋体" w:hAnsi="宋体"/>
          <w:lang w:eastAsia="zh-CN"/>
        </w:rPr>
        <w:t>毫秒至</w:t>
      </w:r>
      <w:proofErr w:type="gramEnd"/>
      <w:r w:rsidRPr="00C67F02">
        <w:rPr>
          <w:rFonts w:ascii="宋体" w:eastAsia="宋体" w:hAnsi="宋体"/>
          <w:lang w:eastAsia="zh-CN"/>
        </w:rPr>
        <w:t>十余毫秒。然而，</w:t>
      </w:r>
      <w:r w:rsidRPr="00C67F02">
        <w:rPr>
          <w:rFonts w:ascii="宋体" w:eastAsia="宋体" w:hAnsi="宋体"/>
          <w:lang w:eastAsia="zh-CN"/>
        </w:rPr>
        <w:t xml:space="preserve">LEO </w:t>
      </w:r>
      <w:r w:rsidRPr="00C67F02">
        <w:rPr>
          <w:rFonts w:ascii="宋体" w:eastAsia="宋体" w:hAnsi="宋体"/>
          <w:lang w:eastAsia="zh-CN"/>
        </w:rPr>
        <w:t>星座因卫星快速移动，其链路拓扑变化快、链路</w:t>
      </w:r>
      <w:proofErr w:type="gramStart"/>
      <w:r w:rsidRPr="00C67F02">
        <w:rPr>
          <w:rFonts w:ascii="宋体" w:eastAsia="宋体" w:hAnsi="宋体"/>
          <w:lang w:eastAsia="zh-CN"/>
        </w:rPr>
        <w:t>稳定性受星间</w:t>
      </w:r>
      <w:proofErr w:type="gramEnd"/>
      <w:r w:rsidRPr="00C67F02">
        <w:rPr>
          <w:rFonts w:ascii="宋体" w:eastAsia="宋体" w:hAnsi="宋体"/>
          <w:lang w:eastAsia="zh-CN"/>
        </w:rPr>
        <w:t>切换影响较大，导致路由更新频繁、业务连续性依赖复杂的链路管理策略</w:t>
      </w:r>
      <w:r w:rsidRPr="00C67F02">
        <w:rPr>
          <w:rFonts w:ascii="宋体" w:eastAsia="宋体" w:hAnsi="宋体"/>
          <w:lang w:eastAsia="zh-CN"/>
        </w:rPr>
        <w:t>[2]</w:t>
      </w:r>
      <w:r w:rsidRPr="00C67F02">
        <w:rPr>
          <w:rFonts w:ascii="宋体" w:eastAsia="宋体" w:hAnsi="宋体"/>
          <w:lang w:eastAsia="zh-CN"/>
        </w:rPr>
        <w:t>。因此，</w:t>
      </w:r>
      <w:r w:rsidRPr="00C67F02">
        <w:rPr>
          <w:rFonts w:ascii="宋体" w:eastAsia="宋体" w:hAnsi="宋体"/>
          <w:lang w:eastAsia="zh-CN"/>
        </w:rPr>
        <w:t xml:space="preserve">SAGIN </w:t>
      </w:r>
      <w:r w:rsidRPr="00C67F02">
        <w:rPr>
          <w:rFonts w:ascii="宋体" w:eastAsia="宋体" w:hAnsi="宋体"/>
          <w:lang w:eastAsia="zh-CN"/>
        </w:rPr>
        <w:t>的延迟、稳定性与链路可预测性与卫星轨道高度密切相关，这些因素直接影响上层匿名通信系统的可用性与性能。</w:t>
      </w:r>
    </w:p>
    <w:p w14:paraId="1CA24F36"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 xml:space="preserve">SAGIN </w:t>
      </w:r>
      <w:r w:rsidRPr="00C67F02">
        <w:rPr>
          <w:rFonts w:ascii="宋体" w:eastAsia="宋体" w:hAnsi="宋体"/>
          <w:lang w:eastAsia="zh-CN"/>
        </w:rPr>
        <w:t>面临的通信安全威胁比传统地面网络更为复杂，主要源于其空间链路的两大特征：一是卫星的动态性（轨道快速移动、拓扑频繁变化），二是无线传播的开放性（广域覆盖、易受拦截、难以物理隔离）。这些结构性特点使得</w:t>
      </w:r>
      <w:r w:rsidRPr="00C67F02">
        <w:rPr>
          <w:rFonts w:ascii="宋体" w:eastAsia="宋体" w:hAnsi="宋体"/>
          <w:lang w:eastAsia="zh-CN"/>
        </w:rPr>
        <w:t xml:space="preserve"> SAGIN </w:t>
      </w:r>
      <w:r w:rsidRPr="00C67F02">
        <w:rPr>
          <w:rFonts w:ascii="宋体" w:eastAsia="宋体" w:hAnsi="宋体"/>
          <w:lang w:eastAsia="zh-CN"/>
        </w:rPr>
        <w:t>面临多种典型威胁：最典型的威胁包括：（</w:t>
      </w:r>
      <w:r w:rsidRPr="00C67F02">
        <w:rPr>
          <w:rFonts w:ascii="宋体" w:eastAsia="宋体" w:hAnsi="宋体"/>
          <w:lang w:eastAsia="zh-CN"/>
        </w:rPr>
        <w:t>1</w:t>
      </w:r>
      <w:r w:rsidRPr="00C67F02">
        <w:rPr>
          <w:rFonts w:ascii="宋体" w:eastAsia="宋体" w:hAnsi="宋体"/>
          <w:lang w:eastAsia="zh-CN"/>
        </w:rPr>
        <w:t>）被动监听</w:t>
      </w:r>
      <w:r w:rsidRPr="00C67F02">
        <w:rPr>
          <w:rFonts w:ascii="宋体" w:eastAsia="宋体" w:hAnsi="宋体"/>
          <w:lang w:eastAsia="zh-CN"/>
        </w:rPr>
        <w:t>——</w:t>
      </w:r>
      <w:r w:rsidRPr="00C67F02">
        <w:rPr>
          <w:rFonts w:ascii="宋体" w:eastAsia="宋体" w:hAnsi="宋体"/>
          <w:lang w:eastAsia="zh-CN"/>
        </w:rPr>
        <w:t>攻击者可利用对卫星下行广播或星间链路的被动截获，对用户</w:t>
      </w:r>
      <w:r w:rsidRPr="00C67F02">
        <w:rPr>
          <w:rFonts w:ascii="宋体" w:eastAsia="宋体" w:hAnsi="宋体"/>
          <w:lang w:eastAsia="zh-CN"/>
        </w:rPr>
        <w:t>/</w:t>
      </w:r>
      <w:r w:rsidRPr="00C67F02">
        <w:rPr>
          <w:rFonts w:ascii="宋体" w:eastAsia="宋体" w:hAnsi="宋体"/>
          <w:lang w:eastAsia="zh-CN"/>
        </w:rPr>
        <w:t>业务特征进行分析；（</w:t>
      </w:r>
      <w:r w:rsidRPr="00C67F02">
        <w:rPr>
          <w:rFonts w:ascii="宋体" w:eastAsia="宋体" w:hAnsi="宋体"/>
          <w:lang w:eastAsia="zh-CN"/>
        </w:rPr>
        <w:t>2</w:t>
      </w:r>
      <w:r w:rsidRPr="00C67F02">
        <w:rPr>
          <w:rFonts w:ascii="宋体" w:eastAsia="宋体" w:hAnsi="宋体"/>
          <w:lang w:eastAsia="zh-CN"/>
        </w:rPr>
        <w:t>）链路窃取与欺骗</w:t>
      </w:r>
      <w:r w:rsidRPr="00C67F02">
        <w:rPr>
          <w:rFonts w:ascii="宋体" w:eastAsia="宋体" w:hAnsi="宋体"/>
          <w:lang w:eastAsia="zh-CN"/>
        </w:rPr>
        <w:t>——</w:t>
      </w:r>
      <w:r w:rsidRPr="00C67F02">
        <w:rPr>
          <w:rFonts w:ascii="宋体" w:eastAsia="宋体" w:hAnsi="宋体"/>
          <w:lang w:eastAsia="zh-CN"/>
        </w:rPr>
        <w:t>攻击者通过伪装地面网关或插入恶意中继对流量进行篡改或重定向；（</w:t>
      </w:r>
      <w:r w:rsidRPr="00C67F02">
        <w:rPr>
          <w:rFonts w:ascii="宋体" w:eastAsia="宋体" w:hAnsi="宋体"/>
          <w:lang w:eastAsia="zh-CN"/>
        </w:rPr>
        <w:t>3</w:t>
      </w:r>
      <w:r w:rsidRPr="00C67F02">
        <w:rPr>
          <w:rFonts w:ascii="宋体" w:eastAsia="宋体" w:hAnsi="宋体"/>
          <w:lang w:eastAsia="zh-CN"/>
        </w:rPr>
        <w:t>）跨段关联攻击</w:t>
      </w:r>
      <w:r w:rsidRPr="00C67F02">
        <w:rPr>
          <w:rFonts w:ascii="宋体" w:eastAsia="宋体" w:hAnsi="宋体"/>
          <w:lang w:eastAsia="zh-CN"/>
        </w:rPr>
        <w:t>——</w:t>
      </w:r>
      <w:r w:rsidRPr="00C67F02">
        <w:rPr>
          <w:rFonts w:ascii="宋体" w:eastAsia="宋体" w:hAnsi="宋体"/>
          <w:lang w:eastAsia="zh-CN"/>
        </w:rPr>
        <w:t>攻击者在卫星、空中与地面段之间联合收集多域流量，以分析流量</w:t>
      </w:r>
      <w:r w:rsidRPr="00C67F02">
        <w:rPr>
          <w:rFonts w:ascii="宋体" w:eastAsia="宋体" w:hAnsi="宋体"/>
          <w:lang w:eastAsia="zh-CN"/>
        </w:rPr>
        <w:lastRenderedPageBreak/>
        <w:t>时间特征、大小特征或目的</w:t>
      </w:r>
      <w:proofErr w:type="gramStart"/>
      <w:r w:rsidRPr="00C67F02">
        <w:rPr>
          <w:rFonts w:ascii="宋体" w:eastAsia="宋体" w:hAnsi="宋体"/>
          <w:lang w:eastAsia="zh-CN"/>
        </w:rPr>
        <w:t>端模式</w:t>
      </w:r>
      <w:proofErr w:type="gramEnd"/>
      <w:r w:rsidRPr="00C67F02">
        <w:rPr>
          <w:rFonts w:ascii="宋体" w:eastAsia="宋体" w:hAnsi="宋体"/>
          <w:lang w:eastAsia="zh-CN"/>
        </w:rPr>
        <w:t>进行流量指纹化。已有卫星通信安全综述指出，尽管链路加密、波束隔离等技术能缓解部分威胁，但在广域无线传播的结构性暴露下，被动监听依然是卫星网络最重要的风险之一</w:t>
      </w:r>
      <w:r w:rsidRPr="00C67F02">
        <w:rPr>
          <w:rFonts w:ascii="宋体" w:eastAsia="宋体" w:hAnsi="宋体"/>
          <w:lang w:eastAsia="zh-CN"/>
        </w:rPr>
        <w:t>[3]</w:t>
      </w:r>
      <w:r w:rsidRPr="00C67F02">
        <w:rPr>
          <w:rFonts w:ascii="宋体" w:eastAsia="宋体" w:hAnsi="宋体"/>
          <w:lang w:eastAsia="zh-CN"/>
        </w:rPr>
        <w:t>。</w:t>
      </w:r>
    </w:p>
    <w:p w14:paraId="19C59912"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在此背景下，匿名通信系统（如</w:t>
      </w:r>
      <w:r w:rsidRPr="00C67F02">
        <w:rPr>
          <w:rFonts w:ascii="宋体" w:eastAsia="宋体" w:hAnsi="宋体"/>
          <w:lang w:eastAsia="zh-CN"/>
        </w:rPr>
        <w:t xml:space="preserve"> Tor</w:t>
      </w:r>
      <w:r w:rsidRPr="00C67F02">
        <w:rPr>
          <w:rFonts w:ascii="宋体" w:eastAsia="宋体" w:hAnsi="宋体"/>
          <w:lang w:eastAsia="zh-CN"/>
        </w:rPr>
        <w:t>）被视为提升卫星互联网隐私保护能力的重要方向。</w:t>
      </w:r>
      <w:r w:rsidRPr="00C67F02">
        <w:rPr>
          <w:rFonts w:ascii="宋体" w:eastAsia="宋体" w:hAnsi="宋体"/>
          <w:lang w:eastAsia="zh-CN"/>
        </w:rPr>
        <w:t xml:space="preserve">Tor </w:t>
      </w:r>
      <w:r w:rsidRPr="00C67F02">
        <w:rPr>
          <w:rFonts w:ascii="宋体" w:eastAsia="宋体" w:hAnsi="宋体"/>
          <w:lang w:eastAsia="zh-CN"/>
        </w:rPr>
        <w:t>的核心机制</w:t>
      </w:r>
      <w:r w:rsidRPr="00C67F02">
        <w:rPr>
          <w:rFonts w:ascii="宋体" w:eastAsia="宋体" w:hAnsi="宋体"/>
          <w:lang w:eastAsia="zh-CN"/>
        </w:rPr>
        <w:t>——</w:t>
      </w:r>
      <w:r w:rsidRPr="00C67F02">
        <w:rPr>
          <w:rFonts w:ascii="宋体" w:eastAsia="宋体" w:hAnsi="宋体"/>
          <w:lang w:eastAsia="zh-CN"/>
        </w:rPr>
        <w:t>多跳洋葱加密与分布式路径选择</w:t>
      </w:r>
      <w:r w:rsidRPr="00C67F02">
        <w:rPr>
          <w:rFonts w:ascii="宋体" w:eastAsia="宋体" w:hAnsi="宋体"/>
          <w:lang w:eastAsia="zh-CN"/>
        </w:rPr>
        <w:t>——</w:t>
      </w:r>
      <w:r w:rsidRPr="00C67F02">
        <w:rPr>
          <w:rFonts w:ascii="宋体" w:eastAsia="宋体" w:hAnsi="宋体"/>
          <w:lang w:eastAsia="zh-CN"/>
        </w:rPr>
        <w:t>能够在网络中将源地址与目的地址解耦，从而</w:t>
      </w:r>
      <w:proofErr w:type="gramStart"/>
      <w:r w:rsidRPr="00C67F02">
        <w:rPr>
          <w:rFonts w:ascii="宋体" w:eastAsia="宋体" w:hAnsi="宋体"/>
          <w:lang w:eastAsia="zh-CN"/>
        </w:rPr>
        <w:t>减轻单段监听</w:t>
      </w:r>
      <w:proofErr w:type="gramEnd"/>
      <w:r w:rsidRPr="00C67F02">
        <w:rPr>
          <w:rFonts w:ascii="宋体" w:eastAsia="宋体" w:hAnsi="宋体"/>
          <w:lang w:eastAsia="zh-CN"/>
        </w:rPr>
        <w:t>者的关联能力。对于卫星互联网而言，这一点尤为重要：即使攻击者能够监听某一段链路（如卫星下行信道或地面网关），所获得的信息仍仅限于部分加密流量，难以恢复端到端元数据。更进一步地，当入口节点、卫星段与出口节点位于不同的网络域时，攻击者需同时控制入口与出口才能执行有效的关联攻击，这在</w:t>
      </w:r>
      <w:r w:rsidRPr="00C67F02">
        <w:rPr>
          <w:rFonts w:ascii="宋体" w:eastAsia="宋体" w:hAnsi="宋体"/>
          <w:lang w:eastAsia="zh-CN"/>
        </w:rPr>
        <w:t>SAGIN</w:t>
      </w:r>
      <w:r w:rsidRPr="00C67F02">
        <w:rPr>
          <w:rFonts w:ascii="宋体" w:eastAsia="宋体" w:hAnsi="宋体"/>
          <w:lang w:eastAsia="zh-CN"/>
        </w:rPr>
        <w:t>的跨段结构下更加困难。因此，</w:t>
      </w:r>
      <w:r w:rsidRPr="00C67F02">
        <w:rPr>
          <w:rFonts w:ascii="宋体" w:eastAsia="宋体" w:hAnsi="宋体"/>
          <w:lang w:eastAsia="zh-CN"/>
        </w:rPr>
        <w:t xml:space="preserve">Tor </w:t>
      </w:r>
      <w:r w:rsidRPr="00C67F02">
        <w:rPr>
          <w:rFonts w:ascii="宋体" w:eastAsia="宋体" w:hAnsi="宋体"/>
          <w:lang w:eastAsia="zh-CN"/>
        </w:rPr>
        <w:t>在卫星互联网的被动监听威胁模型下具有天然优势。</w:t>
      </w:r>
    </w:p>
    <w:p w14:paraId="4C8E01D5"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近年的研究进一步探索了在卫星链路上部署</w:t>
      </w:r>
      <w:r w:rsidRPr="00C67F02">
        <w:rPr>
          <w:rFonts w:ascii="宋体" w:eastAsia="宋体" w:hAnsi="宋体"/>
          <w:lang w:eastAsia="zh-CN"/>
        </w:rPr>
        <w:t xml:space="preserve"> Tor </w:t>
      </w:r>
      <w:r w:rsidRPr="00C67F02">
        <w:rPr>
          <w:rFonts w:ascii="宋体" w:eastAsia="宋体" w:hAnsi="宋体"/>
          <w:lang w:eastAsia="zh-CN"/>
        </w:rPr>
        <w:t>的性能可行性。例如</w:t>
      </w:r>
      <w:r w:rsidRPr="00C67F02">
        <w:rPr>
          <w:rFonts w:ascii="宋体" w:eastAsia="宋体" w:hAnsi="宋体"/>
          <w:lang w:eastAsia="zh-CN"/>
        </w:rPr>
        <w:t xml:space="preserve"> </w:t>
      </w:r>
      <w:proofErr w:type="spellStart"/>
      <w:r w:rsidRPr="00C67F02">
        <w:rPr>
          <w:rFonts w:ascii="宋体" w:eastAsia="宋体" w:hAnsi="宋体"/>
          <w:lang w:eastAsia="zh-CN"/>
        </w:rPr>
        <w:t>SaTor</w:t>
      </w:r>
      <w:proofErr w:type="spellEnd"/>
      <w:r w:rsidRPr="00C67F02">
        <w:rPr>
          <w:rFonts w:ascii="宋体" w:eastAsia="宋体" w:hAnsi="宋体"/>
          <w:lang w:eastAsia="zh-CN"/>
        </w:rPr>
        <w:t xml:space="preserve"> </w:t>
      </w:r>
      <w:r w:rsidRPr="00C67F02">
        <w:rPr>
          <w:rFonts w:ascii="宋体" w:eastAsia="宋体" w:hAnsi="宋体"/>
          <w:lang w:eastAsia="zh-CN"/>
        </w:rPr>
        <w:t>系统提出在部分中继路径中利用卫星链路，以规避地面瓶颈并优化路径结构，实验表明</w:t>
      </w:r>
      <w:r w:rsidRPr="00C67F02">
        <w:rPr>
          <w:rFonts w:ascii="宋体" w:eastAsia="宋体" w:hAnsi="宋体"/>
          <w:lang w:eastAsia="zh-CN"/>
        </w:rPr>
        <w:t xml:space="preserve"> LEO </w:t>
      </w:r>
      <w:r w:rsidRPr="00C67F02">
        <w:rPr>
          <w:rFonts w:ascii="宋体" w:eastAsia="宋体" w:hAnsi="宋体"/>
          <w:lang w:eastAsia="zh-CN"/>
        </w:rPr>
        <w:t>卫星可在保持匿名性的前提下提供可接受的延迟性能</w:t>
      </w:r>
      <w:r w:rsidRPr="00C67F02">
        <w:rPr>
          <w:rFonts w:ascii="宋体" w:eastAsia="宋体" w:hAnsi="宋体"/>
          <w:lang w:eastAsia="zh-CN"/>
        </w:rPr>
        <w:t>[4]</w:t>
      </w:r>
      <w:r w:rsidRPr="00C67F02">
        <w:rPr>
          <w:rFonts w:ascii="宋体" w:eastAsia="宋体" w:hAnsi="宋体"/>
          <w:lang w:eastAsia="zh-CN"/>
        </w:rPr>
        <w:t>。然而，</w:t>
      </w:r>
      <w:proofErr w:type="spellStart"/>
      <w:r w:rsidRPr="00C67F02">
        <w:rPr>
          <w:rFonts w:ascii="宋体" w:eastAsia="宋体" w:hAnsi="宋体"/>
          <w:lang w:eastAsia="zh-CN"/>
        </w:rPr>
        <w:t>SaTor</w:t>
      </w:r>
      <w:proofErr w:type="spellEnd"/>
      <w:r w:rsidRPr="00C67F02">
        <w:rPr>
          <w:rFonts w:ascii="宋体" w:eastAsia="宋体" w:hAnsi="宋体"/>
          <w:lang w:eastAsia="zh-CN"/>
        </w:rPr>
        <w:t xml:space="preserve"> </w:t>
      </w:r>
      <w:proofErr w:type="gramStart"/>
      <w:r w:rsidRPr="00C67F02">
        <w:rPr>
          <w:rFonts w:ascii="宋体" w:eastAsia="宋体" w:hAnsi="宋体"/>
          <w:lang w:eastAsia="zh-CN"/>
        </w:rPr>
        <w:t>仅关注</w:t>
      </w:r>
      <w:proofErr w:type="gramEnd"/>
      <w:r w:rsidRPr="00C67F02">
        <w:rPr>
          <w:rFonts w:ascii="宋体" w:eastAsia="宋体" w:hAnsi="宋体"/>
          <w:lang w:eastAsia="zh-CN"/>
        </w:rPr>
        <w:t>经典</w:t>
      </w:r>
      <w:r w:rsidRPr="00C67F02">
        <w:rPr>
          <w:rFonts w:ascii="宋体" w:eastAsia="宋体" w:hAnsi="宋体"/>
          <w:lang w:eastAsia="zh-CN"/>
        </w:rPr>
        <w:t xml:space="preserve"> NTOR </w:t>
      </w:r>
      <w:r w:rsidRPr="00C67F02">
        <w:rPr>
          <w:rFonts w:ascii="宋体" w:eastAsia="宋体" w:hAnsi="宋体"/>
          <w:lang w:eastAsia="zh-CN"/>
        </w:rPr>
        <w:t>协议，未考虑后量子密码迁移。本研究在此基础上，首次评估了</w:t>
      </w:r>
      <w:r w:rsidRPr="00C67F02">
        <w:rPr>
          <w:rFonts w:ascii="宋体" w:eastAsia="宋体" w:hAnsi="宋体"/>
          <w:lang w:eastAsia="zh-CN"/>
        </w:rPr>
        <w:t xml:space="preserve"> PQ-NTOR</w:t>
      </w:r>
      <w:r w:rsidRPr="00C67F02">
        <w:rPr>
          <w:rFonts w:ascii="宋体" w:eastAsia="宋体" w:hAnsi="宋体"/>
          <w:lang w:eastAsia="zh-CN"/>
        </w:rPr>
        <w:t>（基于</w:t>
      </w:r>
      <w:r w:rsidRPr="00C67F02">
        <w:rPr>
          <w:rFonts w:ascii="宋体" w:eastAsia="宋体" w:hAnsi="宋体"/>
          <w:lang w:eastAsia="zh-CN"/>
        </w:rPr>
        <w:t xml:space="preserve"> Kyber-512</w:t>
      </w:r>
      <w:r w:rsidRPr="00C67F02">
        <w:rPr>
          <w:rFonts w:ascii="宋体" w:eastAsia="宋体" w:hAnsi="宋体"/>
          <w:lang w:eastAsia="zh-CN"/>
        </w:rPr>
        <w:t>）在</w:t>
      </w:r>
      <w:r w:rsidRPr="00C67F02">
        <w:rPr>
          <w:rFonts w:ascii="宋体" w:eastAsia="宋体" w:hAnsi="宋体"/>
          <w:lang w:eastAsia="zh-CN"/>
        </w:rPr>
        <w:t xml:space="preserve"> SAGIN </w:t>
      </w:r>
      <w:r w:rsidRPr="00C67F02">
        <w:rPr>
          <w:rFonts w:ascii="宋体" w:eastAsia="宋体" w:hAnsi="宋体"/>
          <w:lang w:eastAsia="zh-CN"/>
        </w:rPr>
        <w:t>多层异构网络中的性能，涵盖</w:t>
      </w:r>
      <w:r w:rsidRPr="00C67F02">
        <w:rPr>
          <w:rFonts w:ascii="宋体" w:eastAsia="宋体" w:hAnsi="宋体"/>
          <w:lang w:eastAsia="zh-CN"/>
        </w:rPr>
        <w:t xml:space="preserve"> 12 </w:t>
      </w:r>
      <w:r w:rsidRPr="00C67F02">
        <w:rPr>
          <w:rFonts w:ascii="宋体" w:eastAsia="宋体" w:hAnsi="宋体"/>
          <w:lang w:eastAsia="zh-CN"/>
        </w:rPr>
        <w:t>种包含</w:t>
      </w:r>
      <w:r w:rsidRPr="00C67F02">
        <w:rPr>
          <w:rFonts w:ascii="宋体" w:eastAsia="宋体" w:hAnsi="宋体"/>
          <w:lang w:eastAsia="zh-CN"/>
        </w:rPr>
        <w:t xml:space="preserve"> LEO/MEO/GEO </w:t>
      </w:r>
      <w:r w:rsidRPr="00C67F02">
        <w:rPr>
          <w:rFonts w:ascii="宋体" w:eastAsia="宋体" w:hAnsi="宋体"/>
          <w:lang w:eastAsia="zh-CN"/>
        </w:rPr>
        <w:t>卫星、</w:t>
      </w:r>
      <w:r w:rsidRPr="00C67F02">
        <w:rPr>
          <w:rFonts w:ascii="宋体" w:eastAsia="宋体" w:hAnsi="宋体"/>
          <w:lang w:eastAsia="zh-CN"/>
        </w:rPr>
        <w:t xml:space="preserve">UAV </w:t>
      </w:r>
      <w:r w:rsidRPr="00C67F02">
        <w:rPr>
          <w:rFonts w:ascii="宋体" w:eastAsia="宋体" w:hAnsi="宋体"/>
          <w:lang w:eastAsia="zh-CN"/>
        </w:rPr>
        <w:t>与地面节点的拓扑场景。与此同时，当前也有研究分析了在</w:t>
      </w:r>
      <w:r w:rsidRPr="00C67F02">
        <w:rPr>
          <w:rFonts w:ascii="宋体" w:eastAsia="宋体" w:hAnsi="宋体"/>
          <w:lang w:eastAsia="zh-CN"/>
        </w:rPr>
        <w:t xml:space="preserve"> LEO </w:t>
      </w:r>
      <w:r w:rsidRPr="00C67F02">
        <w:rPr>
          <w:rFonts w:ascii="宋体" w:eastAsia="宋体" w:hAnsi="宋体"/>
          <w:lang w:eastAsia="zh-CN"/>
        </w:rPr>
        <w:t>星座下运行匿名通信所面临的流量指纹化风险，指出卫星链路的高抖动与路由变化可能会为攻击者创造新的流量模式特征，需要在</w:t>
      </w:r>
      <w:r w:rsidRPr="00C67F02">
        <w:rPr>
          <w:rFonts w:ascii="宋体" w:eastAsia="宋体" w:hAnsi="宋体"/>
          <w:lang w:eastAsia="zh-CN"/>
        </w:rPr>
        <w:t xml:space="preserve"> Tor </w:t>
      </w:r>
      <w:r w:rsidRPr="00C67F02">
        <w:rPr>
          <w:rFonts w:ascii="宋体" w:eastAsia="宋体" w:hAnsi="宋体"/>
          <w:lang w:eastAsia="zh-CN"/>
        </w:rPr>
        <w:t>的流量混淆与调度策略中加入针对卫星链路的适应机制</w:t>
      </w:r>
      <w:r w:rsidRPr="00C67F02">
        <w:rPr>
          <w:rFonts w:ascii="宋体" w:eastAsia="宋体" w:hAnsi="宋体"/>
          <w:lang w:eastAsia="zh-CN"/>
        </w:rPr>
        <w:t>[5]</w:t>
      </w:r>
      <w:r w:rsidRPr="00C67F02">
        <w:rPr>
          <w:rFonts w:ascii="宋体" w:eastAsia="宋体" w:hAnsi="宋体"/>
          <w:lang w:eastAsia="zh-CN"/>
        </w:rPr>
        <w:t>。这些研究表明，将</w:t>
      </w:r>
      <w:r w:rsidRPr="00C67F02">
        <w:rPr>
          <w:rFonts w:ascii="宋体" w:eastAsia="宋体" w:hAnsi="宋体"/>
          <w:lang w:eastAsia="zh-CN"/>
        </w:rPr>
        <w:t xml:space="preserve"> Tor </w:t>
      </w:r>
      <w:r w:rsidRPr="00C67F02">
        <w:rPr>
          <w:rFonts w:ascii="宋体" w:eastAsia="宋体" w:hAnsi="宋体"/>
          <w:lang w:eastAsia="zh-CN"/>
        </w:rPr>
        <w:t>引入卫星互联网具有显著的隐私收益，但也需结合</w:t>
      </w:r>
      <w:r w:rsidRPr="00C67F02">
        <w:rPr>
          <w:rFonts w:ascii="宋体" w:eastAsia="宋体" w:hAnsi="宋体"/>
          <w:lang w:eastAsia="zh-CN"/>
        </w:rPr>
        <w:t xml:space="preserve"> SAGIN </w:t>
      </w:r>
      <w:r w:rsidRPr="00C67F02">
        <w:rPr>
          <w:rFonts w:ascii="宋体" w:eastAsia="宋体" w:hAnsi="宋体"/>
          <w:lang w:eastAsia="zh-CN"/>
        </w:rPr>
        <w:t>的链路物理特性进一步设计匿名性增强与指纹对抗策略。</w:t>
      </w:r>
    </w:p>
    <w:p w14:paraId="7EE92E5A"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综上所述，</w:t>
      </w:r>
      <w:r w:rsidRPr="00C67F02">
        <w:rPr>
          <w:rFonts w:ascii="宋体" w:eastAsia="宋体" w:hAnsi="宋体"/>
          <w:lang w:eastAsia="zh-CN"/>
        </w:rPr>
        <w:t xml:space="preserve">SAGIN </w:t>
      </w:r>
      <w:r w:rsidRPr="00C67F02">
        <w:rPr>
          <w:rFonts w:ascii="宋体" w:eastAsia="宋体" w:hAnsi="宋体"/>
          <w:lang w:eastAsia="zh-CN"/>
        </w:rPr>
        <w:t>的多层结构不仅塑造了其链路延迟、稳定性与安全风险特征，也在根本上影响匿名通信系统的设计与应用。在被动监听威胁高度突出的卫星互联网场景中，引入以多跳加密为核心的</w:t>
      </w:r>
      <w:r w:rsidRPr="00C67F02">
        <w:rPr>
          <w:rFonts w:ascii="宋体" w:eastAsia="宋体" w:hAnsi="宋体"/>
          <w:lang w:eastAsia="zh-CN"/>
        </w:rPr>
        <w:t xml:space="preserve"> Tor </w:t>
      </w:r>
      <w:r w:rsidRPr="00C67F02">
        <w:rPr>
          <w:rFonts w:ascii="宋体" w:eastAsia="宋体" w:hAnsi="宋体"/>
          <w:lang w:eastAsia="zh-CN"/>
        </w:rPr>
        <w:t>体系具有明显优势，但其性能与</w:t>
      </w:r>
      <w:proofErr w:type="gramStart"/>
      <w:r w:rsidRPr="00C67F02">
        <w:rPr>
          <w:rFonts w:ascii="宋体" w:eastAsia="宋体" w:hAnsi="宋体"/>
          <w:lang w:eastAsia="zh-CN"/>
        </w:rPr>
        <w:t>抗分析</w:t>
      </w:r>
      <w:proofErr w:type="gramEnd"/>
      <w:r w:rsidRPr="00C67F02">
        <w:rPr>
          <w:rFonts w:ascii="宋体" w:eastAsia="宋体" w:hAnsi="宋体"/>
          <w:lang w:eastAsia="zh-CN"/>
        </w:rPr>
        <w:t>能力仍需针对卫星链路的独特特性加以优化。</w:t>
      </w:r>
    </w:p>
    <w:p w14:paraId="52A43B10" w14:textId="77777777" w:rsidR="002945AD" w:rsidRPr="00C67F02" w:rsidRDefault="002945AD" w:rsidP="00C67F02">
      <w:pPr>
        <w:ind w:firstLineChars="400" w:firstLine="400"/>
        <w:rPr>
          <w:rFonts w:ascii="宋体" w:eastAsia="宋体" w:hAnsi="宋体"/>
          <w:lang w:eastAsia="zh-CN"/>
        </w:rPr>
      </w:pPr>
    </w:p>
    <w:p w14:paraId="017AC522" w14:textId="77777777" w:rsidR="002945AD" w:rsidRPr="00C67F02" w:rsidRDefault="00695B8A" w:rsidP="00C67F02">
      <w:pPr>
        <w:pStyle w:val="21"/>
        <w:ind w:firstLineChars="400" w:firstLine="400"/>
        <w:rPr>
          <w:rFonts w:ascii="宋体" w:eastAsia="宋体" w:hAnsi="宋体"/>
          <w:lang w:eastAsia="zh-CN"/>
        </w:rPr>
      </w:pPr>
      <w:r w:rsidRPr="00C67F02">
        <w:rPr>
          <w:rFonts w:ascii="宋体" w:eastAsia="宋体" w:hAnsi="宋体"/>
          <w:lang w:eastAsia="zh-CN"/>
        </w:rPr>
        <w:lastRenderedPageBreak/>
        <w:t>2.2 Tor</w:t>
      </w:r>
      <w:r w:rsidRPr="00C67F02">
        <w:rPr>
          <w:rFonts w:ascii="宋体" w:eastAsia="宋体" w:hAnsi="宋体"/>
          <w:lang w:eastAsia="zh-CN"/>
        </w:rPr>
        <w:t>体系结构与量子威胁</w:t>
      </w:r>
    </w:p>
    <w:p w14:paraId="5DE9678A" w14:textId="5AFFB901"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Tor</w:t>
      </w:r>
      <w:r w:rsidRPr="00C67F02">
        <w:rPr>
          <w:rFonts w:ascii="宋体" w:eastAsia="宋体" w:hAnsi="宋体"/>
          <w:lang w:eastAsia="zh-CN"/>
        </w:rPr>
        <w:t>（</w:t>
      </w:r>
      <w:r w:rsidRPr="00C67F02">
        <w:rPr>
          <w:rFonts w:ascii="宋体" w:eastAsia="宋体" w:hAnsi="宋体"/>
          <w:lang w:eastAsia="zh-CN"/>
        </w:rPr>
        <w:t>The Onion Router</w:t>
      </w:r>
      <w:r w:rsidRPr="00C67F02">
        <w:rPr>
          <w:rFonts w:ascii="宋体" w:eastAsia="宋体" w:hAnsi="宋体"/>
          <w:lang w:eastAsia="zh-CN"/>
        </w:rPr>
        <w:t>）作为当前应用最广的匿名通信系统，其匿名性保障依赖于洋葱路由机制构建的多跳加密传输路径。在数据发送前，客户端为电路中每一跳中继节点依次封装加密层，使得当数据沿路</w:t>
      </w:r>
      <w:proofErr w:type="gramStart"/>
      <w:r w:rsidRPr="00C67F02">
        <w:rPr>
          <w:rFonts w:ascii="宋体" w:eastAsia="宋体" w:hAnsi="宋体"/>
          <w:lang w:eastAsia="zh-CN"/>
        </w:rPr>
        <w:t>径逐跳解密</w:t>
      </w:r>
      <w:proofErr w:type="gramEnd"/>
      <w:r w:rsidRPr="00C67F02">
        <w:rPr>
          <w:rFonts w:ascii="宋体" w:eastAsia="宋体" w:hAnsi="宋体"/>
          <w:lang w:eastAsia="zh-CN"/>
        </w:rPr>
        <w:t>和转发时，任何单个中继节点仅能获得前一跳与后一跳的信息，从而实现源地址与目的地址的有效解耦</w:t>
      </w:r>
      <w:r w:rsidRPr="00C67F02">
        <w:rPr>
          <w:rFonts w:ascii="宋体" w:eastAsia="宋体" w:hAnsi="宋体"/>
          <w:lang w:eastAsia="zh-CN"/>
        </w:rPr>
        <w:t>[1]</w:t>
      </w:r>
      <w:r w:rsidRPr="00C67F02">
        <w:rPr>
          <w:rFonts w:ascii="宋体" w:eastAsia="宋体" w:hAnsi="宋体"/>
          <w:lang w:eastAsia="zh-CN"/>
        </w:rPr>
        <w:t>。</w:t>
      </w:r>
      <w:r w:rsidRPr="00C67F02">
        <w:rPr>
          <w:rFonts w:ascii="宋体" w:eastAsia="宋体" w:hAnsi="宋体"/>
          <w:lang w:eastAsia="zh-CN"/>
        </w:rPr>
        <w:t>Tor</w:t>
      </w:r>
      <w:r w:rsidRPr="00C67F02">
        <w:rPr>
          <w:rFonts w:ascii="宋体" w:eastAsia="宋体" w:hAnsi="宋体"/>
          <w:lang w:eastAsia="zh-CN"/>
        </w:rPr>
        <w:t>电路的初始化依赖控制层的</w:t>
      </w:r>
      <w:r w:rsidRPr="00C67F02">
        <w:rPr>
          <w:rFonts w:ascii="宋体" w:eastAsia="宋体" w:hAnsi="宋体"/>
          <w:lang w:eastAsia="zh-CN"/>
        </w:rPr>
        <w:t>CREATE</w:t>
      </w:r>
      <w:r w:rsidRPr="00C67F02">
        <w:rPr>
          <w:rFonts w:ascii="宋体" w:eastAsia="宋体" w:hAnsi="宋体"/>
          <w:lang w:eastAsia="zh-CN"/>
        </w:rPr>
        <w:t>与</w:t>
      </w:r>
      <w:r w:rsidRPr="00C67F02">
        <w:rPr>
          <w:rFonts w:ascii="宋体" w:eastAsia="宋体" w:hAnsi="宋体"/>
          <w:lang w:eastAsia="zh-CN"/>
        </w:rPr>
        <w:t>EXTEND</w:t>
      </w:r>
      <w:r w:rsidRPr="00C67F02">
        <w:rPr>
          <w:rFonts w:ascii="宋体" w:eastAsia="宋体" w:hAnsi="宋体"/>
          <w:lang w:eastAsia="zh-CN"/>
        </w:rPr>
        <w:t>消息，自入口节点（</w:t>
      </w:r>
      <w:r w:rsidRPr="00C67F02">
        <w:rPr>
          <w:rFonts w:ascii="宋体" w:eastAsia="宋体" w:hAnsi="宋体"/>
          <w:lang w:eastAsia="zh-CN"/>
        </w:rPr>
        <w:t>Guard</w:t>
      </w:r>
      <w:r w:rsidRPr="00C67F02">
        <w:rPr>
          <w:rFonts w:ascii="宋体" w:eastAsia="宋体" w:hAnsi="宋体"/>
          <w:lang w:eastAsia="zh-CN"/>
        </w:rPr>
        <w:t>）开始，客户端与各中继逐步完成密钥协商，通过子电路扩展方式构建完整三跳路径，并最终形成独立共享的会话密钥用于对数据单元（</w:t>
      </w:r>
      <w:r w:rsidRPr="00C67F02">
        <w:rPr>
          <w:rFonts w:ascii="宋体" w:eastAsia="宋体" w:hAnsi="宋体"/>
          <w:lang w:eastAsia="zh-CN"/>
        </w:rPr>
        <w:t>cell</w:t>
      </w:r>
      <w:r w:rsidRPr="00C67F02">
        <w:rPr>
          <w:rFonts w:ascii="宋体" w:eastAsia="宋体" w:hAnsi="宋体"/>
          <w:lang w:eastAsia="zh-CN"/>
        </w:rPr>
        <w:t>）的加密传输，以确保节点链路之间的机密性与完整性</w:t>
      </w:r>
      <w:r w:rsidRPr="00C67F02">
        <w:rPr>
          <w:rFonts w:ascii="宋体" w:eastAsia="宋体" w:hAnsi="宋体"/>
          <w:lang w:eastAsia="zh-CN"/>
        </w:rPr>
        <w:t>[</w:t>
      </w:r>
      <w:r>
        <w:rPr>
          <w:rFonts w:ascii="宋体" w:eastAsia="宋体" w:hAnsi="宋体" w:hint="eastAsia"/>
          <w:lang w:eastAsia="zh-CN"/>
        </w:rPr>
        <w:t>6</w:t>
      </w:r>
      <w:r w:rsidRPr="00C67F02">
        <w:rPr>
          <w:rFonts w:ascii="宋体" w:eastAsia="宋体" w:hAnsi="宋体"/>
          <w:lang w:eastAsia="zh-CN"/>
        </w:rPr>
        <w:t>]</w:t>
      </w:r>
      <w:r w:rsidRPr="00C67F02">
        <w:rPr>
          <w:rFonts w:ascii="宋体" w:eastAsia="宋体" w:hAnsi="宋体"/>
          <w:lang w:eastAsia="zh-CN"/>
        </w:rPr>
        <w:t>。</w:t>
      </w:r>
    </w:p>
    <w:p w14:paraId="5E361032" w14:textId="2469C3B3"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目前</w:t>
      </w:r>
      <w:r w:rsidRPr="00C67F02">
        <w:rPr>
          <w:rFonts w:ascii="宋体" w:eastAsia="宋体" w:hAnsi="宋体"/>
          <w:lang w:eastAsia="zh-CN"/>
        </w:rPr>
        <w:t xml:space="preserve"> Tor </w:t>
      </w:r>
      <w:r w:rsidRPr="00C67F02">
        <w:rPr>
          <w:rFonts w:ascii="宋体" w:eastAsia="宋体" w:hAnsi="宋体"/>
          <w:lang w:eastAsia="zh-CN"/>
        </w:rPr>
        <w:t>默认采用的电路密钥交换协议为</w:t>
      </w:r>
      <w:r w:rsidRPr="00C67F02">
        <w:rPr>
          <w:rFonts w:ascii="宋体" w:eastAsia="宋体" w:hAnsi="宋体"/>
          <w:lang w:eastAsia="zh-CN"/>
        </w:rPr>
        <w:t xml:space="preserve"> </w:t>
      </w:r>
      <w:proofErr w:type="spellStart"/>
      <w:r w:rsidRPr="00C67F02">
        <w:rPr>
          <w:rFonts w:ascii="宋体" w:eastAsia="宋体" w:hAnsi="宋体"/>
          <w:lang w:eastAsia="zh-CN"/>
        </w:rPr>
        <w:t>Ntor</w:t>
      </w:r>
      <w:proofErr w:type="spellEnd"/>
      <w:r w:rsidRPr="00C67F02">
        <w:rPr>
          <w:rFonts w:ascii="宋体" w:eastAsia="宋体" w:hAnsi="宋体"/>
          <w:lang w:eastAsia="zh-CN"/>
        </w:rPr>
        <w:t xml:space="preserve"> </w:t>
      </w:r>
      <w:r w:rsidRPr="00C67F02">
        <w:rPr>
          <w:rFonts w:ascii="宋体" w:eastAsia="宋体" w:hAnsi="宋体"/>
          <w:lang w:eastAsia="zh-CN"/>
        </w:rPr>
        <w:t>握手，该协议自</w:t>
      </w:r>
      <w:r w:rsidRPr="00C67F02">
        <w:rPr>
          <w:rFonts w:ascii="宋体" w:eastAsia="宋体" w:hAnsi="宋体"/>
          <w:lang w:eastAsia="zh-CN"/>
        </w:rPr>
        <w:t>2014</w:t>
      </w:r>
      <w:r w:rsidRPr="00C67F02">
        <w:rPr>
          <w:rFonts w:ascii="宋体" w:eastAsia="宋体" w:hAnsi="宋体"/>
          <w:lang w:eastAsia="zh-CN"/>
        </w:rPr>
        <w:t>年起取代原有</w:t>
      </w:r>
      <w:r w:rsidRPr="00C67F02">
        <w:rPr>
          <w:rFonts w:ascii="宋体" w:eastAsia="宋体" w:hAnsi="宋体"/>
          <w:lang w:eastAsia="zh-CN"/>
        </w:rPr>
        <w:t>TAP</w:t>
      </w:r>
      <w:r w:rsidRPr="00C67F02">
        <w:rPr>
          <w:rFonts w:ascii="宋体" w:eastAsia="宋体" w:hAnsi="宋体"/>
          <w:lang w:eastAsia="zh-CN"/>
        </w:rPr>
        <w:t>握手，并在长期部署中表现出高效与安全性平衡特点。</w:t>
      </w:r>
      <w:proofErr w:type="spellStart"/>
      <w:r w:rsidRPr="00C67F02">
        <w:rPr>
          <w:rFonts w:ascii="宋体" w:eastAsia="宋体" w:hAnsi="宋体"/>
          <w:lang w:eastAsia="zh-CN"/>
        </w:rPr>
        <w:t>Ntor</w:t>
      </w:r>
      <w:proofErr w:type="spellEnd"/>
      <w:r w:rsidRPr="00C67F02">
        <w:rPr>
          <w:rFonts w:ascii="宋体" w:eastAsia="宋体" w:hAnsi="宋体"/>
          <w:lang w:eastAsia="zh-CN"/>
        </w:rPr>
        <w:t>基于</w:t>
      </w:r>
      <w:r w:rsidRPr="00C67F02">
        <w:rPr>
          <w:rFonts w:ascii="宋体" w:eastAsia="宋体" w:hAnsi="宋体"/>
          <w:lang w:eastAsia="zh-CN"/>
        </w:rPr>
        <w:t>X25519</w:t>
      </w:r>
      <w:r w:rsidRPr="00C67F02">
        <w:rPr>
          <w:rFonts w:ascii="宋体" w:eastAsia="宋体" w:hAnsi="宋体"/>
          <w:lang w:eastAsia="zh-CN"/>
        </w:rPr>
        <w:t>椭圆曲线</w:t>
      </w:r>
      <w:r w:rsidRPr="00C67F02">
        <w:rPr>
          <w:rFonts w:ascii="宋体" w:eastAsia="宋体" w:hAnsi="宋体"/>
          <w:lang w:eastAsia="zh-CN"/>
        </w:rPr>
        <w:t>Diffie-Hellman</w:t>
      </w:r>
      <w:r w:rsidRPr="00C67F02">
        <w:rPr>
          <w:rFonts w:ascii="宋体" w:eastAsia="宋体" w:hAnsi="宋体"/>
          <w:lang w:eastAsia="zh-CN"/>
        </w:rPr>
        <w:t>（</w:t>
      </w:r>
      <w:r w:rsidRPr="00C67F02">
        <w:rPr>
          <w:rFonts w:ascii="宋体" w:eastAsia="宋体" w:hAnsi="宋体"/>
          <w:lang w:eastAsia="zh-CN"/>
        </w:rPr>
        <w:t>ECDH</w:t>
      </w:r>
      <w:r w:rsidRPr="00C67F02">
        <w:rPr>
          <w:rFonts w:ascii="宋体" w:eastAsia="宋体" w:hAnsi="宋体"/>
          <w:lang w:eastAsia="zh-CN"/>
        </w:rPr>
        <w:t>）机制构建共享密钥，具备前向保密特性，客户端通过节点长期身份密钥与临时密钥结合计算会话密钥，避免密钥重用导致的关联性风险。</w:t>
      </w:r>
      <w:proofErr w:type="spellStart"/>
      <w:r w:rsidRPr="00C67F02">
        <w:rPr>
          <w:rFonts w:ascii="宋体" w:eastAsia="宋体" w:hAnsi="宋体"/>
          <w:lang w:eastAsia="zh-CN"/>
        </w:rPr>
        <w:t>Ntor</w:t>
      </w:r>
      <w:proofErr w:type="spellEnd"/>
      <w:r w:rsidRPr="00C67F02">
        <w:rPr>
          <w:rFonts w:ascii="宋体" w:eastAsia="宋体" w:hAnsi="宋体"/>
          <w:lang w:eastAsia="zh-CN"/>
        </w:rPr>
        <w:t xml:space="preserve"> </w:t>
      </w:r>
      <w:r w:rsidRPr="00C67F02">
        <w:rPr>
          <w:rFonts w:ascii="宋体" w:eastAsia="宋体" w:hAnsi="宋体"/>
          <w:lang w:eastAsia="zh-CN"/>
        </w:rPr>
        <w:t>的性能优化使其能够支持</w:t>
      </w:r>
      <w:r w:rsidRPr="00C67F02">
        <w:rPr>
          <w:rFonts w:ascii="宋体" w:eastAsia="宋体" w:hAnsi="宋体"/>
          <w:lang w:eastAsia="zh-CN"/>
        </w:rPr>
        <w:t xml:space="preserve"> Tor </w:t>
      </w:r>
      <w:r w:rsidRPr="00C67F02">
        <w:rPr>
          <w:rFonts w:ascii="宋体" w:eastAsia="宋体" w:hAnsi="宋体"/>
          <w:lang w:eastAsia="zh-CN"/>
        </w:rPr>
        <w:t>网络中快速创建大量短生命周期电路，成为维持</w:t>
      </w:r>
      <w:r w:rsidRPr="00C67F02">
        <w:rPr>
          <w:rFonts w:ascii="宋体" w:eastAsia="宋体" w:hAnsi="宋体"/>
          <w:lang w:eastAsia="zh-CN"/>
        </w:rPr>
        <w:t>Tor</w:t>
      </w:r>
      <w:r w:rsidRPr="00C67F02">
        <w:rPr>
          <w:rFonts w:ascii="宋体" w:eastAsia="宋体" w:hAnsi="宋体"/>
          <w:lang w:eastAsia="zh-CN"/>
        </w:rPr>
        <w:t>实际可用性的关键因素</w:t>
      </w:r>
      <w:r w:rsidRPr="00C67F02">
        <w:rPr>
          <w:rFonts w:ascii="宋体" w:eastAsia="宋体" w:hAnsi="宋体"/>
          <w:lang w:eastAsia="zh-CN"/>
        </w:rPr>
        <w:t>[</w:t>
      </w:r>
      <w:r>
        <w:rPr>
          <w:rFonts w:ascii="宋体" w:eastAsia="宋体" w:hAnsi="宋体" w:hint="eastAsia"/>
          <w:lang w:eastAsia="zh-CN"/>
        </w:rPr>
        <w:t>7</w:t>
      </w:r>
      <w:r w:rsidRPr="00C67F02">
        <w:rPr>
          <w:rFonts w:ascii="宋体" w:eastAsia="宋体" w:hAnsi="宋体"/>
          <w:lang w:eastAsia="zh-CN"/>
        </w:rPr>
        <w:t>]</w:t>
      </w:r>
      <w:r w:rsidRPr="00C67F02">
        <w:rPr>
          <w:rFonts w:ascii="宋体" w:eastAsia="宋体" w:hAnsi="宋体"/>
          <w:lang w:eastAsia="zh-CN"/>
        </w:rPr>
        <w:t>。</w:t>
      </w:r>
    </w:p>
    <w:p w14:paraId="5B182528" w14:textId="748DB037" w:rsidR="002945AD" w:rsidRPr="00C67F02" w:rsidRDefault="00695B8A" w:rsidP="00C67F02">
      <w:pPr>
        <w:spacing w:before="100" w:beforeAutospacing="1"/>
        <w:ind w:firstLineChars="400" w:firstLine="400"/>
        <w:rPr>
          <w:rFonts w:ascii="宋体" w:eastAsia="宋体" w:hAnsi="宋体"/>
          <w:lang w:eastAsia="zh-CN"/>
        </w:rPr>
      </w:pPr>
      <w:r w:rsidRPr="00C67F02">
        <w:rPr>
          <w:rFonts w:ascii="宋体" w:eastAsia="宋体" w:hAnsi="宋体"/>
          <w:lang w:eastAsia="zh-CN"/>
        </w:rPr>
        <w:t>近年来，量子计算技术在理论与实践层面均取得显著进展。在理论层面，</w:t>
      </w:r>
      <w:r w:rsidRPr="00C67F02">
        <w:rPr>
          <w:rFonts w:ascii="宋体" w:eastAsia="宋体" w:hAnsi="宋体"/>
          <w:lang w:eastAsia="zh-CN"/>
        </w:rPr>
        <w:t>Shor</w:t>
      </w:r>
      <w:r w:rsidRPr="00C67F02">
        <w:rPr>
          <w:rFonts w:ascii="宋体" w:eastAsia="宋体" w:hAnsi="宋体"/>
          <w:lang w:eastAsia="zh-CN"/>
        </w:rPr>
        <w:t>于</w:t>
      </w:r>
      <w:r w:rsidRPr="00C67F02">
        <w:rPr>
          <w:rFonts w:ascii="宋体" w:eastAsia="宋体" w:hAnsi="宋体"/>
          <w:lang w:eastAsia="zh-CN"/>
        </w:rPr>
        <w:t>1997</w:t>
      </w:r>
      <w:r w:rsidRPr="00C67F02">
        <w:rPr>
          <w:rFonts w:ascii="宋体" w:eastAsia="宋体" w:hAnsi="宋体"/>
          <w:lang w:eastAsia="zh-CN"/>
        </w:rPr>
        <w:t>年提出的算法已被证明可在多项式时间内求解离散对数问题与整数分解问题，从根本上威胁依赖这些数学难题的密码体系</w:t>
      </w:r>
      <w:r w:rsidRPr="00C67F02">
        <w:rPr>
          <w:rFonts w:ascii="宋体" w:eastAsia="宋体" w:hAnsi="宋体"/>
          <w:lang w:eastAsia="zh-CN"/>
        </w:rPr>
        <w:t>[</w:t>
      </w:r>
      <w:r>
        <w:rPr>
          <w:rFonts w:ascii="宋体" w:eastAsia="宋体" w:hAnsi="宋体" w:hint="eastAsia"/>
          <w:lang w:eastAsia="zh-CN"/>
        </w:rPr>
        <w:t>10</w:t>
      </w:r>
      <w:r w:rsidRPr="00C67F02">
        <w:rPr>
          <w:rFonts w:ascii="宋体" w:eastAsia="宋体" w:hAnsi="宋体"/>
          <w:lang w:eastAsia="zh-CN"/>
        </w:rPr>
        <w:t>]</w:t>
      </w:r>
      <w:r w:rsidRPr="00C67F02">
        <w:rPr>
          <w:rFonts w:ascii="宋体" w:eastAsia="宋体" w:hAnsi="宋体"/>
          <w:lang w:eastAsia="zh-CN"/>
        </w:rPr>
        <w:t>。在实践层面，多家科研机构已展示可扩展量子比特结构，</w:t>
      </w:r>
      <w:r w:rsidRPr="00C67F02">
        <w:rPr>
          <w:rFonts w:ascii="宋体" w:eastAsia="宋体" w:hAnsi="宋体"/>
          <w:lang w:eastAsia="zh-CN"/>
        </w:rPr>
        <w:t>IBM</w:t>
      </w:r>
      <w:r w:rsidRPr="00C67F02">
        <w:rPr>
          <w:rFonts w:ascii="宋体" w:eastAsia="宋体" w:hAnsi="宋体"/>
          <w:lang w:eastAsia="zh-CN"/>
        </w:rPr>
        <w:t>等企业提出了百至千量级量子芯片路线图，量子退相干与误差校正技术也在持续突破</w:t>
      </w:r>
      <w:r w:rsidRPr="00C67F02">
        <w:rPr>
          <w:rFonts w:ascii="宋体" w:eastAsia="宋体" w:hAnsi="宋体"/>
          <w:lang w:eastAsia="zh-CN"/>
        </w:rPr>
        <w:t>[</w:t>
      </w:r>
      <w:r>
        <w:rPr>
          <w:rFonts w:ascii="宋体" w:eastAsia="宋体" w:hAnsi="宋体" w:hint="eastAsia"/>
          <w:lang w:eastAsia="zh-CN"/>
        </w:rPr>
        <w:t>9</w:t>
      </w:r>
      <w:r w:rsidRPr="00C67F02">
        <w:rPr>
          <w:rFonts w:ascii="宋体" w:eastAsia="宋体" w:hAnsi="宋体"/>
          <w:lang w:eastAsia="zh-CN"/>
        </w:rPr>
        <w:t>]</w:t>
      </w:r>
      <w:r w:rsidRPr="00C67F02">
        <w:rPr>
          <w:rFonts w:ascii="宋体" w:eastAsia="宋体" w:hAnsi="宋体"/>
          <w:lang w:eastAsia="zh-CN"/>
        </w:rPr>
        <w:t>。量子计算机一旦规模化，将能够直接破解当前广泛使用的</w:t>
      </w:r>
      <w:r w:rsidRPr="00C67F02">
        <w:rPr>
          <w:rFonts w:ascii="宋体" w:eastAsia="宋体" w:hAnsi="宋体"/>
          <w:lang w:eastAsia="zh-CN"/>
        </w:rPr>
        <w:t>ECC</w:t>
      </w:r>
      <w:r w:rsidRPr="00C67F02">
        <w:rPr>
          <w:rFonts w:ascii="宋体" w:eastAsia="宋体" w:hAnsi="宋体"/>
          <w:lang w:eastAsia="zh-CN"/>
        </w:rPr>
        <w:t>与</w:t>
      </w:r>
      <w:r w:rsidRPr="00C67F02">
        <w:rPr>
          <w:rFonts w:ascii="宋体" w:eastAsia="宋体" w:hAnsi="宋体"/>
          <w:lang w:eastAsia="zh-CN"/>
        </w:rPr>
        <w:t>RSA</w:t>
      </w:r>
      <w:r w:rsidRPr="00C67F02">
        <w:rPr>
          <w:rFonts w:ascii="宋体" w:eastAsia="宋体" w:hAnsi="宋体"/>
          <w:lang w:eastAsia="zh-CN"/>
        </w:rPr>
        <w:t>密钥体系。</w:t>
      </w:r>
    </w:p>
    <w:p w14:paraId="485644F3"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因此，</w:t>
      </w:r>
      <w:proofErr w:type="spellStart"/>
      <w:r w:rsidRPr="00C67F02">
        <w:rPr>
          <w:rFonts w:ascii="宋体" w:eastAsia="宋体" w:hAnsi="宋体"/>
          <w:lang w:eastAsia="zh-CN"/>
        </w:rPr>
        <w:t>Ntor</w:t>
      </w:r>
      <w:proofErr w:type="spellEnd"/>
      <w:r w:rsidRPr="00C67F02">
        <w:rPr>
          <w:rFonts w:ascii="宋体" w:eastAsia="宋体" w:hAnsi="宋体"/>
          <w:lang w:eastAsia="zh-CN"/>
        </w:rPr>
        <w:t>所依赖的</w:t>
      </w:r>
      <w:r w:rsidRPr="00C67F02">
        <w:rPr>
          <w:rFonts w:ascii="宋体" w:eastAsia="宋体" w:hAnsi="宋体"/>
          <w:lang w:eastAsia="zh-CN"/>
        </w:rPr>
        <w:t>Curve25519</w:t>
      </w:r>
      <w:r w:rsidRPr="00C67F02">
        <w:rPr>
          <w:rFonts w:ascii="宋体" w:eastAsia="宋体" w:hAnsi="宋体"/>
          <w:lang w:eastAsia="zh-CN"/>
        </w:rPr>
        <w:t>离散对数难题假设在量子计算条件下将不再成立。攻击者若具备大规模量子计算能力，则可恢复握手阶段的私</w:t>
      </w:r>
      <w:proofErr w:type="gramStart"/>
      <w:r w:rsidRPr="00C67F02">
        <w:rPr>
          <w:rFonts w:ascii="宋体" w:eastAsia="宋体" w:hAnsi="宋体"/>
          <w:lang w:eastAsia="zh-CN"/>
        </w:rPr>
        <w:t>钥</w:t>
      </w:r>
      <w:proofErr w:type="gramEnd"/>
      <w:r w:rsidRPr="00C67F02">
        <w:rPr>
          <w:rFonts w:ascii="宋体" w:eastAsia="宋体" w:hAnsi="宋体"/>
          <w:lang w:eastAsia="zh-CN"/>
        </w:rPr>
        <w:t>信息，从而回溯分析先前被动记录的通信流量。此威胁不仅破坏前向保密性，也将匿名性防护削弱至严重程度，使得攻击者能够通过解密电路路径信息实现用户去匿名化。因此，在量子攻击模型下，现有</w:t>
      </w:r>
      <w:r w:rsidRPr="00C67F02">
        <w:rPr>
          <w:rFonts w:ascii="宋体" w:eastAsia="宋体" w:hAnsi="宋体"/>
          <w:lang w:eastAsia="zh-CN"/>
        </w:rPr>
        <w:t>Tor</w:t>
      </w:r>
      <w:r w:rsidRPr="00C67F02">
        <w:rPr>
          <w:rFonts w:ascii="宋体" w:eastAsia="宋体" w:hAnsi="宋体"/>
          <w:lang w:eastAsia="zh-CN"/>
        </w:rPr>
        <w:t>电路构建安全性面临根本性挑战。</w:t>
      </w:r>
    </w:p>
    <w:p w14:paraId="309FFAD1" w14:textId="543F6252" w:rsidR="002945AD" w:rsidRPr="00C67F02" w:rsidRDefault="00695B8A" w:rsidP="00C67F02">
      <w:pPr>
        <w:ind w:firstLineChars="400" w:firstLine="400"/>
        <w:rPr>
          <w:rFonts w:ascii="宋体" w:eastAsia="宋体" w:hAnsi="宋体"/>
          <w:lang w:eastAsia="zh-CN"/>
        </w:rPr>
      </w:pPr>
      <w:proofErr w:type="spellStart"/>
      <w:r w:rsidRPr="00C67F02">
        <w:rPr>
          <w:rFonts w:ascii="宋体" w:eastAsia="宋体" w:hAnsi="宋体"/>
        </w:rPr>
        <w:lastRenderedPageBreak/>
        <w:t>Goldberg</w:t>
      </w:r>
      <w:r w:rsidRPr="00C67F02">
        <w:rPr>
          <w:rFonts w:ascii="宋体" w:eastAsia="宋体" w:hAnsi="宋体"/>
        </w:rPr>
        <w:t>、</w:t>
      </w:r>
      <w:r w:rsidRPr="00C67F02">
        <w:rPr>
          <w:rFonts w:ascii="宋体" w:eastAsia="宋体" w:hAnsi="宋体"/>
        </w:rPr>
        <w:t>Stebila</w:t>
      </w:r>
      <w:proofErr w:type="spellEnd"/>
      <w:r w:rsidRPr="00C67F02">
        <w:rPr>
          <w:rFonts w:ascii="宋体" w:eastAsia="宋体" w:hAnsi="宋体"/>
        </w:rPr>
        <w:t xml:space="preserve"> </w:t>
      </w:r>
      <w:proofErr w:type="spellStart"/>
      <w:r w:rsidRPr="00C67F02">
        <w:rPr>
          <w:rFonts w:ascii="宋体" w:eastAsia="宋体" w:hAnsi="宋体"/>
        </w:rPr>
        <w:t>等学者对</w:t>
      </w:r>
      <w:proofErr w:type="spellEnd"/>
      <w:r w:rsidRPr="00C67F02">
        <w:rPr>
          <w:rFonts w:ascii="宋体" w:eastAsia="宋体" w:hAnsi="宋体"/>
        </w:rPr>
        <w:t xml:space="preserve"> </w:t>
      </w:r>
      <w:proofErr w:type="spellStart"/>
      <w:r w:rsidRPr="00C67F02">
        <w:rPr>
          <w:rFonts w:ascii="宋体" w:eastAsia="宋体" w:hAnsi="宋体"/>
        </w:rPr>
        <w:t>Ntor</w:t>
      </w:r>
      <w:proofErr w:type="spellEnd"/>
      <w:r w:rsidRPr="00C67F02">
        <w:rPr>
          <w:rFonts w:ascii="宋体" w:eastAsia="宋体" w:hAnsi="宋体"/>
        </w:rPr>
        <w:t xml:space="preserve"> </w:t>
      </w:r>
      <w:proofErr w:type="spellStart"/>
      <w:r w:rsidRPr="00C67F02">
        <w:rPr>
          <w:rFonts w:ascii="宋体" w:eastAsia="宋体" w:hAnsi="宋体"/>
        </w:rPr>
        <w:t>安全性进行了系统定义，</w:t>
      </w:r>
      <w:proofErr w:type="gramStart"/>
      <w:r w:rsidRPr="00C67F02">
        <w:rPr>
          <w:rFonts w:ascii="宋体" w:eastAsia="宋体" w:hAnsi="宋体"/>
        </w:rPr>
        <w:t>并指出其在抗量子能力上的结构性缺陷</w:t>
      </w:r>
      <w:proofErr w:type="spellEnd"/>
      <w:r w:rsidRPr="00C67F02">
        <w:rPr>
          <w:rFonts w:ascii="宋体" w:eastAsia="宋体" w:hAnsi="宋体"/>
        </w:rPr>
        <w:t>[</w:t>
      </w:r>
      <w:proofErr w:type="gramEnd"/>
      <w:r w:rsidRPr="00C67F02">
        <w:rPr>
          <w:rFonts w:ascii="宋体" w:eastAsia="宋体" w:hAnsi="宋体"/>
        </w:rPr>
        <w:t>5]</w:t>
      </w:r>
      <w:r w:rsidRPr="00C67F02">
        <w:rPr>
          <w:rFonts w:ascii="宋体" w:eastAsia="宋体" w:hAnsi="宋体"/>
        </w:rPr>
        <w:t>。</w:t>
      </w:r>
      <w:r w:rsidRPr="00C67F02">
        <w:rPr>
          <w:rFonts w:ascii="宋体" w:eastAsia="宋体" w:hAnsi="宋体"/>
        </w:rPr>
        <w:t xml:space="preserve">Tor Research Safety Board </w:t>
      </w:r>
      <w:r w:rsidRPr="00C67F02">
        <w:rPr>
          <w:rFonts w:ascii="宋体" w:eastAsia="宋体" w:hAnsi="宋体"/>
        </w:rPr>
        <w:t>与</w:t>
      </w:r>
      <w:r w:rsidRPr="00C67F02">
        <w:rPr>
          <w:rFonts w:ascii="宋体" w:eastAsia="宋体" w:hAnsi="宋体"/>
        </w:rPr>
        <w:t xml:space="preserve"> Tor Project </w:t>
      </w:r>
      <w:r w:rsidRPr="00C67F02">
        <w:rPr>
          <w:rFonts w:ascii="宋体" w:eastAsia="宋体" w:hAnsi="宋体"/>
        </w:rPr>
        <w:t>官方社区文档均强调应逐步引入具备量子韧性的密钥交换方案，如</w:t>
      </w:r>
      <w:r w:rsidRPr="00C67F02">
        <w:rPr>
          <w:rFonts w:ascii="宋体" w:eastAsia="宋体" w:hAnsi="宋体"/>
        </w:rPr>
        <w:t xml:space="preserve"> NIST PQC </w:t>
      </w:r>
      <w:r w:rsidRPr="00C67F02">
        <w:rPr>
          <w:rFonts w:ascii="宋体" w:eastAsia="宋体" w:hAnsi="宋体"/>
        </w:rPr>
        <w:t>标准化算法</w:t>
      </w:r>
      <w:r w:rsidRPr="00C67F02">
        <w:rPr>
          <w:rFonts w:ascii="宋体" w:eastAsia="宋体" w:hAnsi="宋体"/>
        </w:rPr>
        <w:t xml:space="preserve"> Kyber </w:t>
      </w:r>
      <w:r w:rsidRPr="00C67F02">
        <w:rPr>
          <w:rFonts w:ascii="宋体" w:eastAsia="宋体" w:hAnsi="宋体"/>
        </w:rPr>
        <w:t>或混合密钥交换（</w:t>
      </w:r>
      <w:r w:rsidRPr="00C67F02">
        <w:rPr>
          <w:rFonts w:ascii="宋体" w:eastAsia="宋体" w:hAnsi="宋体"/>
        </w:rPr>
        <w:t xml:space="preserve">Hybrid </w:t>
      </w:r>
      <w:proofErr w:type="spellStart"/>
      <w:r w:rsidRPr="00C67F02">
        <w:rPr>
          <w:rFonts w:ascii="宋体" w:eastAsia="宋体" w:hAnsi="宋体"/>
        </w:rPr>
        <w:t>KEX</w:t>
      </w:r>
      <w:r w:rsidRPr="00C67F02">
        <w:rPr>
          <w:rFonts w:ascii="宋体" w:eastAsia="宋体" w:hAnsi="宋体"/>
        </w:rPr>
        <w:t>）模式</w:t>
      </w:r>
      <w:proofErr w:type="spellEnd"/>
      <w:r w:rsidRPr="00C67F02">
        <w:rPr>
          <w:rFonts w:ascii="宋体" w:eastAsia="宋体" w:hAnsi="宋体"/>
        </w:rPr>
        <w:t>[</w:t>
      </w:r>
      <w:r>
        <w:rPr>
          <w:rFonts w:ascii="宋体" w:eastAsia="宋体" w:hAnsi="宋体" w:hint="eastAsia"/>
          <w:lang w:eastAsia="zh-CN"/>
        </w:rPr>
        <w:t>11-12</w:t>
      </w:r>
      <w:r w:rsidRPr="00C67F02">
        <w:rPr>
          <w:rFonts w:ascii="宋体" w:eastAsia="宋体" w:hAnsi="宋体"/>
        </w:rPr>
        <w:t>]</w:t>
      </w:r>
      <w:r w:rsidRPr="00C67F02">
        <w:rPr>
          <w:rFonts w:ascii="宋体" w:eastAsia="宋体" w:hAnsi="宋体"/>
        </w:rPr>
        <w:t>。</w:t>
      </w:r>
      <w:r w:rsidRPr="00C67F02">
        <w:rPr>
          <w:rFonts w:ascii="宋体" w:eastAsia="宋体" w:hAnsi="宋体"/>
          <w:lang w:eastAsia="zh-CN"/>
        </w:rPr>
        <w:t>结合后量子加密标准化进程，</w:t>
      </w:r>
      <w:r w:rsidRPr="00C67F02">
        <w:rPr>
          <w:rFonts w:ascii="宋体" w:eastAsia="宋体" w:hAnsi="宋体"/>
          <w:lang w:eastAsia="zh-CN"/>
        </w:rPr>
        <w:t xml:space="preserve">Tor </w:t>
      </w:r>
      <w:r w:rsidRPr="00C67F02">
        <w:rPr>
          <w:rFonts w:ascii="宋体" w:eastAsia="宋体" w:hAnsi="宋体"/>
          <w:lang w:eastAsia="zh-CN"/>
        </w:rPr>
        <w:t>必须从经典</w:t>
      </w:r>
      <w:r w:rsidRPr="00C67F02">
        <w:rPr>
          <w:rFonts w:ascii="宋体" w:eastAsia="宋体" w:hAnsi="宋体"/>
          <w:lang w:eastAsia="zh-CN"/>
        </w:rPr>
        <w:t xml:space="preserve"> ECDH </w:t>
      </w:r>
      <w:r w:rsidRPr="00C67F02">
        <w:rPr>
          <w:rFonts w:ascii="宋体" w:eastAsia="宋体" w:hAnsi="宋体"/>
          <w:lang w:eastAsia="zh-CN"/>
        </w:rPr>
        <w:t>迁移至抗量子算法或混合机制，确保在量子计算时代仍能维持匿名通信能力。</w:t>
      </w:r>
    </w:p>
    <w:p w14:paraId="0465E3EB"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综上，</w:t>
      </w:r>
      <w:r w:rsidRPr="00C67F02">
        <w:rPr>
          <w:rFonts w:ascii="宋体" w:eastAsia="宋体" w:hAnsi="宋体"/>
          <w:lang w:eastAsia="zh-CN"/>
        </w:rPr>
        <w:t xml:space="preserve">Tor </w:t>
      </w:r>
      <w:r w:rsidRPr="00C67F02">
        <w:rPr>
          <w:rFonts w:ascii="宋体" w:eastAsia="宋体" w:hAnsi="宋体"/>
          <w:lang w:eastAsia="zh-CN"/>
        </w:rPr>
        <w:t>体系中的电路构建与密钥协商机制是匿名性保障的基础，而现有</w:t>
      </w:r>
      <w:proofErr w:type="spellStart"/>
      <w:r w:rsidRPr="00C67F02">
        <w:rPr>
          <w:rFonts w:ascii="宋体" w:eastAsia="宋体" w:hAnsi="宋体"/>
          <w:lang w:eastAsia="zh-CN"/>
        </w:rPr>
        <w:t>Ntor</w:t>
      </w:r>
      <w:proofErr w:type="spellEnd"/>
      <w:r w:rsidRPr="00C67F02">
        <w:rPr>
          <w:rFonts w:ascii="宋体" w:eastAsia="宋体" w:hAnsi="宋体"/>
          <w:lang w:eastAsia="zh-CN"/>
        </w:rPr>
        <w:t>握手在面对量子计算威胁时已不再安全。对其替代与升级不仅是协议改进的问题，更是</w:t>
      </w:r>
      <w:r w:rsidRPr="00C67F02">
        <w:rPr>
          <w:rFonts w:ascii="宋体" w:eastAsia="宋体" w:hAnsi="宋体"/>
          <w:lang w:eastAsia="zh-CN"/>
        </w:rPr>
        <w:t xml:space="preserve"> Tor </w:t>
      </w:r>
      <w:r w:rsidRPr="00C67F02">
        <w:rPr>
          <w:rFonts w:ascii="宋体" w:eastAsia="宋体" w:hAnsi="宋体"/>
          <w:lang w:eastAsia="zh-CN"/>
        </w:rPr>
        <w:t>网络在未来持续保持匿名通信能力的关键需求，因此开展面向后量子时代的握手协议研究具有重要理论意义与实践价值。</w:t>
      </w:r>
    </w:p>
    <w:p w14:paraId="53E5667E" w14:textId="77777777" w:rsidR="002945AD" w:rsidRPr="00C67F02" w:rsidRDefault="002945AD" w:rsidP="00C67F02">
      <w:pPr>
        <w:ind w:firstLineChars="400" w:firstLine="400"/>
        <w:rPr>
          <w:rFonts w:ascii="宋体" w:eastAsia="宋体" w:hAnsi="宋体"/>
          <w:lang w:eastAsia="zh-CN"/>
        </w:rPr>
      </w:pPr>
    </w:p>
    <w:p w14:paraId="2299CB7D" w14:textId="77777777" w:rsidR="002945AD" w:rsidRPr="00C67F02" w:rsidRDefault="00695B8A" w:rsidP="00C67F02">
      <w:pPr>
        <w:pStyle w:val="21"/>
        <w:ind w:firstLineChars="400" w:firstLine="400"/>
        <w:rPr>
          <w:rFonts w:ascii="宋体" w:eastAsia="宋体" w:hAnsi="宋体"/>
          <w:lang w:eastAsia="zh-CN"/>
        </w:rPr>
      </w:pPr>
      <w:r w:rsidRPr="00C67F02">
        <w:rPr>
          <w:rFonts w:ascii="宋体" w:eastAsia="宋体" w:hAnsi="宋体"/>
          <w:lang w:eastAsia="zh-CN"/>
        </w:rPr>
        <w:t xml:space="preserve">2.3 </w:t>
      </w:r>
      <w:r w:rsidRPr="00C67F02">
        <w:rPr>
          <w:rFonts w:ascii="宋体" w:eastAsia="宋体" w:hAnsi="宋体"/>
          <w:lang w:eastAsia="zh-CN"/>
        </w:rPr>
        <w:t>后量子密码与</w:t>
      </w:r>
      <w:r w:rsidRPr="00C67F02">
        <w:rPr>
          <w:rFonts w:ascii="宋体" w:eastAsia="宋体" w:hAnsi="宋体"/>
          <w:lang w:eastAsia="zh-CN"/>
        </w:rPr>
        <w:t>Kyber</w:t>
      </w:r>
      <w:r w:rsidRPr="00C67F02">
        <w:rPr>
          <w:rFonts w:ascii="宋体" w:eastAsia="宋体" w:hAnsi="宋体"/>
          <w:lang w:eastAsia="zh-CN"/>
        </w:rPr>
        <w:t>算法</w:t>
      </w:r>
    </w:p>
    <w:p w14:paraId="01203A7A" w14:textId="77777777"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量子计算技术的崛起使传统公</w:t>
      </w:r>
      <w:proofErr w:type="gramStart"/>
      <w:r w:rsidRPr="00C67F02">
        <w:rPr>
          <w:rFonts w:ascii="宋体" w:eastAsia="宋体" w:hAnsi="宋体"/>
          <w:lang w:eastAsia="zh-CN"/>
        </w:rPr>
        <w:t>钥</w:t>
      </w:r>
      <w:proofErr w:type="gramEnd"/>
      <w:r w:rsidRPr="00C67F02">
        <w:rPr>
          <w:rFonts w:ascii="宋体" w:eastAsia="宋体" w:hAnsi="宋体"/>
          <w:lang w:eastAsia="zh-CN"/>
        </w:rPr>
        <w:t>密码体系面临致命威胁，后量子密码学随之成为安全研究核心。其中，基于格密码学的</w:t>
      </w:r>
      <w:r w:rsidRPr="00C67F02">
        <w:rPr>
          <w:rFonts w:ascii="宋体" w:eastAsia="宋体" w:hAnsi="宋体"/>
          <w:lang w:eastAsia="zh-CN"/>
        </w:rPr>
        <w:t>Kyber</w:t>
      </w:r>
      <w:r w:rsidRPr="00C67F02">
        <w:rPr>
          <w:rFonts w:ascii="宋体" w:eastAsia="宋体" w:hAnsi="宋体"/>
          <w:lang w:eastAsia="zh-CN"/>
        </w:rPr>
        <w:t>密钥封装机制凭借成熟性与高效性，在</w:t>
      </w:r>
      <w:r w:rsidRPr="00C67F02">
        <w:rPr>
          <w:rFonts w:ascii="宋体" w:eastAsia="宋体" w:hAnsi="宋体"/>
          <w:lang w:eastAsia="zh-CN"/>
        </w:rPr>
        <w:t>NIST</w:t>
      </w:r>
      <w:r w:rsidRPr="00C67F02">
        <w:rPr>
          <w:rFonts w:ascii="宋体" w:eastAsia="宋体" w:hAnsi="宋体"/>
          <w:lang w:eastAsia="zh-CN"/>
        </w:rPr>
        <w:t>标准化进程中脱颖而出，于</w:t>
      </w:r>
      <w:r w:rsidRPr="00C67F02">
        <w:rPr>
          <w:rFonts w:ascii="宋体" w:eastAsia="宋体" w:hAnsi="宋体"/>
          <w:lang w:eastAsia="zh-CN"/>
        </w:rPr>
        <w:t>2024</w:t>
      </w:r>
      <w:r w:rsidRPr="00C67F02">
        <w:rPr>
          <w:rFonts w:ascii="宋体" w:eastAsia="宋体" w:hAnsi="宋体"/>
          <w:lang w:eastAsia="zh-CN"/>
        </w:rPr>
        <w:t>年正式成为</w:t>
      </w:r>
      <w:r w:rsidRPr="00C67F02">
        <w:rPr>
          <w:rFonts w:ascii="宋体" w:eastAsia="宋体" w:hAnsi="宋体"/>
          <w:lang w:eastAsia="zh-CN"/>
        </w:rPr>
        <w:t>FIPS 203</w:t>
      </w:r>
      <w:r w:rsidRPr="00C67F02">
        <w:rPr>
          <w:rFonts w:ascii="宋体" w:eastAsia="宋体" w:hAnsi="宋体"/>
          <w:lang w:eastAsia="zh-CN"/>
        </w:rPr>
        <w:t>标准。本节旨在系统探讨</w:t>
      </w:r>
      <w:r w:rsidRPr="00C67F02">
        <w:rPr>
          <w:rFonts w:ascii="宋体" w:eastAsia="宋体" w:hAnsi="宋体"/>
          <w:lang w:eastAsia="zh-CN"/>
        </w:rPr>
        <w:t>Kyber</w:t>
      </w:r>
      <w:r w:rsidRPr="00C67F02">
        <w:rPr>
          <w:rFonts w:ascii="宋体" w:eastAsia="宋体" w:hAnsi="宋体"/>
          <w:lang w:eastAsia="zh-CN"/>
        </w:rPr>
        <w:t>算法在</w:t>
      </w:r>
      <w:r w:rsidRPr="00C67F02">
        <w:rPr>
          <w:rFonts w:ascii="宋体" w:eastAsia="宋体" w:hAnsi="宋体"/>
          <w:lang w:eastAsia="zh-CN"/>
        </w:rPr>
        <w:t>Tor</w:t>
      </w:r>
      <w:r w:rsidRPr="00C67F02">
        <w:rPr>
          <w:rFonts w:ascii="宋体" w:eastAsia="宋体" w:hAnsi="宋体"/>
          <w:lang w:eastAsia="zh-CN"/>
        </w:rPr>
        <w:t>匿名网络与空天地一体化场景中的应用前景，剖析其技术特征与实施路径。</w:t>
      </w:r>
    </w:p>
    <w:p w14:paraId="4C701969" w14:textId="6D53D0D0"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Kyber</w:t>
      </w:r>
      <w:r w:rsidRPr="00C67F02">
        <w:rPr>
          <w:rFonts w:ascii="宋体" w:eastAsia="宋体" w:hAnsi="宋体"/>
          <w:lang w:eastAsia="zh-CN"/>
        </w:rPr>
        <w:t>算法的抗量子安全核心与规模化部署能力，根源在于</w:t>
      </w:r>
      <w:r w:rsidRPr="00C67F02">
        <w:rPr>
          <w:rFonts w:ascii="宋体" w:eastAsia="宋体" w:hAnsi="宋体"/>
          <w:lang w:eastAsia="zh-CN"/>
        </w:rPr>
        <w:t>LWE</w:t>
      </w:r>
      <w:r w:rsidRPr="00C67F02">
        <w:rPr>
          <w:rFonts w:ascii="宋体" w:eastAsia="宋体" w:hAnsi="宋体"/>
          <w:lang w:eastAsia="zh-CN"/>
        </w:rPr>
        <w:t>与</w:t>
      </w:r>
      <w:r w:rsidRPr="00C67F02">
        <w:rPr>
          <w:rFonts w:ascii="宋体" w:eastAsia="宋体" w:hAnsi="宋体"/>
          <w:lang w:eastAsia="zh-CN"/>
        </w:rPr>
        <w:t>Module-LWE</w:t>
      </w:r>
      <w:r w:rsidRPr="00C67F02">
        <w:rPr>
          <w:rFonts w:ascii="宋体" w:eastAsia="宋体" w:hAnsi="宋体"/>
          <w:lang w:eastAsia="zh-CN"/>
        </w:rPr>
        <w:t>（</w:t>
      </w:r>
      <w:r w:rsidRPr="00C67F02">
        <w:rPr>
          <w:rFonts w:ascii="宋体" w:eastAsia="宋体" w:hAnsi="宋体"/>
          <w:lang w:eastAsia="zh-CN"/>
        </w:rPr>
        <w:t>MLWE</w:t>
      </w:r>
      <w:r w:rsidRPr="00C67F02">
        <w:rPr>
          <w:rFonts w:ascii="宋体" w:eastAsia="宋体" w:hAnsi="宋体"/>
          <w:lang w:eastAsia="zh-CN"/>
        </w:rPr>
        <w:t>）问题的协同支撑。作为抗量子安全的根基，</w:t>
      </w:r>
      <w:r w:rsidRPr="00C67F02">
        <w:rPr>
          <w:rFonts w:ascii="宋体" w:eastAsia="宋体" w:hAnsi="宋体"/>
          <w:lang w:eastAsia="zh-CN"/>
        </w:rPr>
        <w:t>LWE</w:t>
      </w:r>
      <w:r w:rsidRPr="00C67F02">
        <w:rPr>
          <w:rFonts w:ascii="宋体" w:eastAsia="宋体" w:hAnsi="宋体"/>
          <w:lang w:eastAsia="zh-CN"/>
        </w:rPr>
        <w:t>问题的困难性可严格归约于格上的最坏情况困难问题，目前尚无量子算法能在多项式时间内破解它，这一数学属性确保了</w:t>
      </w:r>
      <w:r w:rsidRPr="00C67F02">
        <w:rPr>
          <w:rFonts w:ascii="宋体" w:eastAsia="宋体" w:hAnsi="宋体"/>
          <w:lang w:eastAsia="zh-CN"/>
        </w:rPr>
        <w:t>Kyber</w:t>
      </w:r>
      <w:r w:rsidRPr="00C67F02">
        <w:rPr>
          <w:rFonts w:ascii="宋体" w:eastAsia="宋体" w:hAnsi="宋体"/>
          <w:lang w:eastAsia="zh-CN"/>
        </w:rPr>
        <w:t>的安全性</w:t>
      </w:r>
      <w:r w:rsidRPr="00C67F02">
        <w:rPr>
          <w:rFonts w:ascii="宋体" w:eastAsia="宋体" w:hAnsi="宋体"/>
          <w:lang w:eastAsia="zh-CN"/>
        </w:rPr>
        <w:t>[1</w:t>
      </w:r>
      <w:r w:rsidR="00C67F02">
        <w:rPr>
          <w:rFonts w:ascii="宋体" w:eastAsia="宋体" w:hAnsi="宋体" w:hint="eastAsia"/>
          <w:lang w:eastAsia="zh-CN"/>
        </w:rPr>
        <w:t>3</w:t>
      </w:r>
      <w:r w:rsidRPr="00C67F02">
        <w:rPr>
          <w:rFonts w:ascii="宋体" w:eastAsia="宋体" w:hAnsi="宋体"/>
          <w:lang w:eastAsia="zh-CN"/>
        </w:rPr>
        <w:t>]</w:t>
      </w:r>
      <w:r w:rsidRPr="00C67F02">
        <w:rPr>
          <w:rFonts w:ascii="宋体" w:eastAsia="宋体" w:hAnsi="宋体"/>
          <w:lang w:eastAsia="zh-CN"/>
        </w:rPr>
        <w:t>；而</w:t>
      </w:r>
      <w:r w:rsidRPr="00C67F02">
        <w:rPr>
          <w:rFonts w:ascii="宋体" w:eastAsia="宋体" w:hAnsi="宋体"/>
          <w:lang w:eastAsia="zh-CN"/>
        </w:rPr>
        <w:t>MLWE</w:t>
      </w:r>
      <w:r w:rsidRPr="00C67F02">
        <w:rPr>
          <w:rFonts w:ascii="宋体" w:eastAsia="宋体" w:hAnsi="宋体"/>
          <w:lang w:eastAsia="zh-CN"/>
        </w:rPr>
        <w:t>作为</w:t>
      </w:r>
      <w:r w:rsidRPr="00C67F02">
        <w:rPr>
          <w:rFonts w:ascii="宋体" w:eastAsia="宋体" w:hAnsi="宋体"/>
          <w:lang w:eastAsia="zh-CN"/>
        </w:rPr>
        <w:t>LWE</w:t>
      </w:r>
      <w:r w:rsidRPr="00C67F02">
        <w:rPr>
          <w:rFonts w:ascii="宋体" w:eastAsia="宋体" w:hAnsi="宋体"/>
          <w:lang w:eastAsia="zh-CN"/>
        </w:rPr>
        <w:t>的优化形态，以</w:t>
      </w:r>
      <w:r w:rsidRPr="00C67F02">
        <w:rPr>
          <w:rFonts w:ascii="宋体" w:eastAsia="宋体" w:hAnsi="宋体"/>
          <w:lang w:eastAsia="zh-CN"/>
        </w:rPr>
        <w:t>“</w:t>
      </w:r>
      <w:r w:rsidRPr="00C67F02">
        <w:rPr>
          <w:rFonts w:ascii="宋体" w:eastAsia="宋体" w:hAnsi="宋体"/>
          <w:lang w:eastAsia="zh-CN"/>
        </w:rPr>
        <w:t>多项式环元素作为基本运算单元</w:t>
      </w:r>
      <w:r w:rsidRPr="00C67F02">
        <w:rPr>
          <w:rFonts w:ascii="宋体" w:eastAsia="宋体" w:hAnsi="宋体"/>
          <w:lang w:eastAsia="zh-CN"/>
        </w:rPr>
        <w:t>”</w:t>
      </w:r>
      <w:r w:rsidRPr="00C67F02">
        <w:rPr>
          <w:rFonts w:ascii="宋体" w:eastAsia="宋体" w:hAnsi="宋体"/>
          <w:lang w:eastAsia="zh-CN"/>
        </w:rPr>
        <w:t>为设计核心，在完全继承</w:t>
      </w:r>
      <w:r w:rsidRPr="00C67F02">
        <w:rPr>
          <w:rFonts w:ascii="宋体" w:eastAsia="宋体" w:hAnsi="宋体"/>
          <w:lang w:eastAsia="zh-CN"/>
        </w:rPr>
        <w:t>LWE</w:t>
      </w:r>
      <w:r w:rsidRPr="00C67F02">
        <w:rPr>
          <w:rFonts w:ascii="宋体" w:eastAsia="宋体" w:hAnsi="宋体"/>
          <w:lang w:eastAsia="zh-CN"/>
        </w:rPr>
        <w:t>抗量子安全性的同时，大幅提升运算效率并压缩密钥与密文尺寸</w:t>
      </w:r>
      <w:r w:rsidRPr="00C67F02">
        <w:rPr>
          <w:rFonts w:ascii="宋体" w:eastAsia="宋体" w:hAnsi="宋体"/>
          <w:lang w:eastAsia="zh-CN"/>
        </w:rPr>
        <w:t>[</w:t>
      </w:r>
      <w:r w:rsidR="00C67F02">
        <w:rPr>
          <w:rFonts w:ascii="宋体" w:eastAsia="宋体" w:hAnsi="宋体" w:hint="eastAsia"/>
          <w:lang w:eastAsia="zh-CN"/>
        </w:rPr>
        <w:t>14</w:t>
      </w:r>
      <w:r w:rsidRPr="00C67F02">
        <w:rPr>
          <w:rFonts w:ascii="宋体" w:eastAsia="宋体" w:hAnsi="宋体"/>
          <w:lang w:eastAsia="zh-CN"/>
        </w:rPr>
        <w:t>]</w:t>
      </w:r>
      <w:r w:rsidRPr="00C67F02">
        <w:rPr>
          <w:rFonts w:ascii="宋体" w:eastAsia="宋体" w:hAnsi="宋体"/>
          <w:lang w:eastAsia="zh-CN"/>
        </w:rPr>
        <w:t>。这种优化为</w:t>
      </w:r>
      <w:r w:rsidRPr="00C67F02">
        <w:rPr>
          <w:rFonts w:ascii="宋体" w:eastAsia="宋体" w:hAnsi="宋体"/>
          <w:lang w:eastAsia="zh-CN"/>
        </w:rPr>
        <w:t>Kyber</w:t>
      </w:r>
      <w:r w:rsidRPr="00C67F02">
        <w:rPr>
          <w:rFonts w:ascii="宋体" w:eastAsia="宋体" w:hAnsi="宋体"/>
          <w:lang w:eastAsia="zh-CN"/>
        </w:rPr>
        <w:t>的实际部署提供了可行性基础。</w:t>
      </w:r>
    </w:p>
    <w:p w14:paraId="038BA8BE" w14:textId="1BD4E5B8"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Kyber512</w:t>
      </w:r>
      <w:r w:rsidRPr="00C67F02">
        <w:rPr>
          <w:rFonts w:ascii="宋体" w:eastAsia="宋体" w:hAnsi="宋体"/>
          <w:lang w:eastAsia="zh-CN"/>
        </w:rPr>
        <w:t>是</w:t>
      </w:r>
      <w:r w:rsidRPr="00C67F02">
        <w:rPr>
          <w:rFonts w:ascii="宋体" w:eastAsia="宋体" w:hAnsi="宋体"/>
          <w:lang w:eastAsia="zh-CN"/>
        </w:rPr>
        <w:t>Kyber</w:t>
      </w:r>
      <w:r w:rsidRPr="00C67F02">
        <w:rPr>
          <w:rFonts w:ascii="宋体" w:eastAsia="宋体" w:hAnsi="宋体"/>
          <w:lang w:eastAsia="zh-CN"/>
        </w:rPr>
        <w:t>算法族中对应</w:t>
      </w:r>
      <w:r w:rsidRPr="00C67F02">
        <w:rPr>
          <w:rFonts w:ascii="宋体" w:eastAsia="宋体" w:hAnsi="宋体"/>
          <w:lang w:eastAsia="zh-CN"/>
        </w:rPr>
        <w:t>128</w:t>
      </w:r>
      <w:r w:rsidRPr="00C67F02">
        <w:rPr>
          <w:rFonts w:ascii="宋体" w:eastAsia="宋体" w:hAnsi="宋体"/>
          <w:lang w:eastAsia="zh-CN"/>
        </w:rPr>
        <w:t>位安全级别的参数集，兼具数学安全性与工程实用性。其安全性核心完全依托</w:t>
      </w:r>
      <w:r w:rsidRPr="00C67F02">
        <w:rPr>
          <w:rFonts w:ascii="宋体" w:eastAsia="宋体" w:hAnsi="宋体"/>
          <w:lang w:eastAsia="zh-CN"/>
        </w:rPr>
        <w:t>MLWE</w:t>
      </w:r>
      <w:r w:rsidRPr="00C67F02">
        <w:rPr>
          <w:rFonts w:ascii="宋体" w:eastAsia="宋体" w:hAnsi="宋体"/>
          <w:lang w:eastAsia="zh-CN"/>
        </w:rPr>
        <w:t>问题，抗量子属性与数学根基稳固可靠</w:t>
      </w:r>
      <w:r w:rsidRPr="00C67F02">
        <w:rPr>
          <w:rFonts w:ascii="宋体" w:eastAsia="宋体" w:hAnsi="宋体"/>
          <w:lang w:eastAsia="zh-CN"/>
        </w:rPr>
        <w:lastRenderedPageBreak/>
        <w:t>[</w:t>
      </w:r>
      <w:r w:rsidR="00C67F02">
        <w:rPr>
          <w:rFonts w:ascii="宋体" w:eastAsia="宋体" w:hAnsi="宋体" w:hint="eastAsia"/>
          <w:lang w:eastAsia="zh-CN"/>
        </w:rPr>
        <w:t>14</w:t>
      </w:r>
      <w:r w:rsidRPr="00C67F02">
        <w:rPr>
          <w:rFonts w:ascii="宋体" w:eastAsia="宋体" w:hAnsi="宋体"/>
          <w:lang w:eastAsia="zh-CN"/>
        </w:rPr>
        <w:t>]</w:t>
      </w:r>
      <w:r w:rsidRPr="00C67F02">
        <w:rPr>
          <w:rFonts w:ascii="宋体" w:eastAsia="宋体" w:hAnsi="宋体"/>
          <w:lang w:eastAsia="zh-CN"/>
        </w:rPr>
        <w:t>。针对后量子算法普遍存在的效率瓶颈，</w:t>
      </w:r>
      <w:r w:rsidRPr="00C67F02">
        <w:rPr>
          <w:rFonts w:ascii="宋体" w:eastAsia="宋体" w:hAnsi="宋体"/>
          <w:lang w:eastAsia="zh-CN"/>
        </w:rPr>
        <w:t>Kyber512</w:t>
      </w:r>
      <w:r w:rsidRPr="00C67F02">
        <w:rPr>
          <w:rFonts w:ascii="宋体" w:eastAsia="宋体" w:hAnsi="宋体"/>
          <w:lang w:eastAsia="zh-CN"/>
        </w:rPr>
        <w:t>采用了以下优化机制：一方面用数论变换（</w:t>
      </w:r>
      <w:r w:rsidRPr="00C67F02">
        <w:rPr>
          <w:rFonts w:ascii="宋体" w:eastAsia="宋体" w:hAnsi="宋体"/>
          <w:lang w:eastAsia="zh-CN"/>
        </w:rPr>
        <w:t>NTT</w:t>
      </w:r>
      <w:r w:rsidRPr="00C67F02">
        <w:rPr>
          <w:rFonts w:ascii="宋体" w:eastAsia="宋体" w:hAnsi="宋体"/>
          <w:lang w:eastAsia="zh-CN"/>
        </w:rPr>
        <w:t>）加速核心多项式乘法，将运算复杂度从</w:t>
      </w:r>
      <w:r w:rsidRPr="00C67F02">
        <w:rPr>
          <w:rFonts w:ascii="宋体" w:eastAsia="宋体" w:hAnsi="宋体"/>
          <w:lang w:eastAsia="zh-CN"/>
        </w:rPr>
        <w:t>O(n²)</w:t>
      </w:r>
      <w:r w:rsidRPr="00C67F02">
        <w:rPr>
          <w:rFonts w:ascii="宋体" w:eastAsia="宋体" w:hAnsi="宋体"/>
          <w:lang w:eastAsia="zh-CN"/>
        </w:rPr>
        <w:t>降至</w:t>
      </w:r>
      <w:r w:rsidRPr="00C67F02">
        <w:rPr>
          <w:rFonts w:ascii="宋体" w:eastAsia="宋体" w:hAnsi="宋体"/>
          <w:lang w:eastAsia="zh-CN"/>
        </w:rPr>
        <w:t>O(</w:t>
      </w:r>
      <w:proofErr w:type="spellStart"/>
      <w:r w:rsidRPr="00C67F02">
        <w:rPr>
          <w:rFonts w:ascii="宋体" w:eastAsia="宋体" w:hAnsi="宋体"/>
          <w:lang w:eastAsia="zh-CN"/>
        </w:rPr>
        <w:t>nlogn</w:t>
      </w:r>
      <w:proofErr w:type="spellEnd"/>
      <w:r w:rsidRPr="00C67F02">
        <w:rPr>
          <w:rFonts w:ascii="宋体" w:eastAsia="宋体" w:hAnsi="宋体"/>
          <w:lang w:eastAsia="zh-CN"/>
        </w:rPr>
        <w:t>)[</w:t>
      </w:r>
      <w:r w:rsidR="00C67F02">
        <w:rPr>
          <w:rFonts w:ascii="宋体" w:eastAsia="宋体" w:hAnsi="宋体" w:hint="eastAsia"/>
          <w:lang w:eastAsia="zh-CN"/>
        </w:rPr>
        <w:t>15</w:t>
      </w:r>
      <w:r w:rsidRPr="00C67F02">
        <w:rPr>
          <w:rFonts w:ascii="宋体" w:eastAsia="宋体" w:hAnsi="宋体"/>
          <w:lang w:eastAsia="zh-CN"/>
        </w:rPr>
        <w:t>]</w:t>
      </w:r>
      <w:r w:rsidRPr="00C67F02">
        <w:rPr>
          <w:rFonts w:ascii="宋体" w:eastAsia="宋体" w:hAnsi="宋体"/>
          <w:lang w:eastAsia="zh-CN"/>
        </w:rPr>
        <w:t>；另一方面采用紧凑化密钥与密文设计，在资源受限设备上仅需少量内存即可完成加密运算</w:t>
      </w:r>
      <w:r w:rsidRPr="00C67F02">
        <w:rPr>
          <w:rFonts w:ascii="宋体" w:eastAsia="宋体" w:hAnsi="宋体"/>
          <w:lang w:eastAsia="zh-CN"/>
        </w:rPr>
        <w:t>[</w:t>
      </w:r>
      <w:r w:rsidR="00C67F02">
        <w:rPr>
          <w:rFonts w:ascii="宋体" w:eastAsia="宋体" w:hAnsi="宋体" w:hint="eastAsia"/>
          <w:lang w:eastAsia="zh-CN"/>
        </w:rPr>
        <w:t>14</w:t>
      </w:r>
      <w:r w:rsidRPr="00C67F02">
        <w:rPr>
          <w:rFonts w:ascii="宋体" w:eastAsia="宋体" w:hAnsi="宋体"/>
          <w:lang w:eastAsia="zh-CN"/>
        </w:rPr>
        <w:t>]</w:t>
      </w:r>
      <w:r w:rsidRPr="00C67F02">
        <w:rPr>
          <w:rFonts w:ascii="宋体" w:eastAsia="宋体" w:hAnsi="宋体"/>
          <w:lang w:eastAsia="zh-CN"/>
        </w:rPr>
        <w:t>。此外，它构建了多维</w:t>
      </w:r>
      <w:proofErr w:type="gramStart"/>
      <w:r w:rsidRPr="00C67F02">
        <w:rPr>
          <w:rFonts w:ascii="宋体" w:eastAsia="宋体" w:hAnsi="宋体"/>
          <w:lang w:eastAsia="zh-CN"/>
        </w:rPr>
        <w:t>度安全</w:t>
      </w:r>
      <w:proofErr w:type="gramEnd"/>
      <w:r w:rsidRPr="00C67F02">
        <w:rPr>
          <w:rFonts w:ascii="宋体" w:eastAsia="宋体" w:hAnsi="宋体"/>
          <w:lang w:eastAsia="zh-CN"/>
        </w:rPr>
        <w:t>防护体系，通过恒定时间运算与掩码技术抵御侧信道攻击，并精准控制多项式采样参数与噪声范围，确保解密失败率达到密码学安全要求</w:t>
      </w:r>
      <w:r w:rsidRPr="00C67F02">
        <w:rPr>
          <w:rFonts w:ascii="宋体" w:eastAsia="宋体" w:hAnsi="宋体"/>
          <w:lang w:eastAsia="zh-CN"/>
        </w:rPr>
        <w:t>[</w:t>
      </w:r>
      <w:r w:rsidR="00C67F02">
        <w:rPr>
          <w:rFonts w:ascii="宋体" w:eastAsia="宋体" w:hAnsi="宋体" w:hint="eastAsia"/>
          <w:lang w:eastAsia="zh-CN"/>
        </w:rPr>
        <w:t>16</w:t>
      </w:r>
      <w:r w:rsidRPr="00C67F02">
        <w:rPr>
          <w:rFonts w:ascii="宋体" w:eastAsia="宋体" w:hAnsi="宋体"/>
          <w:lang w:eastAsia="zh-CN"/>
        </w:rPr>
        <w:t>]</w:t>
      </w:r>
      <w:r w:rsidRPr="00C67F02">
        <w:rPr>
          <w:rFonts w:ascii="宋体" w:eastAsia="宋体" w:hAnsi="宋体"/>
          <w:lang w:eastAsia="zh-CN"/>
        </w:rPr>
        <w:t>。更重要的是，其多项式次数</w:t>
      </w:r>
      <w:r w:rsidRPr="00C67F02">
        <w:rPr>
          <w:rFonts w:ascii="宋体" w:eastAsia="宋体" w:hAnsi="宋体"/>
          <w:lang w:eastAsia="zh-CN"/>
        </w:rPr>
        <w:t>256</w:t>
      </w:r>
      <w:r w:rsidRPr="00C67F02">
        <w:rPr>
          <w:rFonts w:ascii="宋体" w:eastAsia="宋体" w:hAnsi="宋体"/>
          <w:lang w:eastAsia="zh-CN"/>
        </w:rPr>
        <w:t>、模数</w:t>
      </w:r>
      <w:r w:rsidRPr="00C67F02">
        <w:rPr>
          <w:rFonts w:ascii="宋体" w:eastAsia="宋体" w:hAnsi="宋体"/>
          <w:lang w:eastAsia="zh-CN"/>
        </w:rPr>
        <w:t>3329</w:t>
      </w:r>
      <w:r w:rsidRPr="00C67F02">
        <w:rPr>
          <w:rFonts w:ascii="宋体" w:eastAsia="宋体" w:hAnsi="宋体"/>
          <w:lang w:eastAsia="zh-CN"/>
        </w:rPr>
        <w:t>等参数配置及</w:t>
      </w:r>
      <w:r w:rsidRPr="00C67F02">
        <w:rPr>
          <w:rFonts w:ascii="宋体" w:eastAsia="宋体" w:hAnsi="宋体"/>
          <w:lang w:eastAsia="zh-CN"/>
        </w:rPr>
        <w:t>"</w:t>
      </w:r>
      <w:r w:rsidRPr="00C67F02">
        <w:rPr>
          <w:rFonts w:ascii="宋体" w:eastAsia="宋体" w:hAnsi="宋体"/>
          <w:lang w:eastAsia="zh-CN"/>
        </w:rPr>
        <w:t>密钥生成</w:t>
      </w:r>
      <w:r w:rsidRPr="00C67F02">
        <w:rPr>
          <w:rFonts w:ascii="宋体" w:eastAsia="宋体" w:hAnsi="宋体"/>
          <w:lang w:eastAsia="zh-CN"/>
        </w:rPr>
        <w:t>-</w:t>
      </w:r>
      <w:r w:rsidRPr="00C67F02">
        <w:rPr>
          <w:rFonts w:ascii="宋体" w:eastAsia="宋体" w:hAnsi="宋体"/>
          <w:lang w:eastAsia="zh-CN"/>
        </w:rPr>
        <w:t>封装</w:t>
      </w:r>
      <w:r w:rsidRPr="00C67F02">
        <w:rPr>
          <w:rFonts w:ascii="宋体" w:eastAsia="宋体" w:hAnsi="宋体"/>
          <w:lang w:eastAsia="zh-CN"/>
        </w:rPr>
        <w:t>-</w:t>
      </w:r>
      <w:r w:rsidRPr="00C67F02">
        <w:rPr>
          <w:rFonts w:ascii="宋体" w:eastAsia="宋体" w:hAnsi="宋体"/>
          <w:lang w:eastAsia="zh-CN"/>
        </w:rPr>
        <w:t>解封装</w:t>
      </w:r>
      <w:r w:rsidRPr="00C67F02">
        <w:rPr>
          <w:rFonts w:ascii="宋体" w:eastAsia="宋体" w:hAnsi="宋体"/>
          <w:lang w:eastAsia="zh-CN"/>
        </w:rPr>
        <w:t>"</w:t>
      </w:r>
      <w:r w:rsidRPr="00C67F02">
        <w:rPr>
          <w:rFonts w:ascii="宋体" w:eastAsia="宋体" w:hAnsi="宋体"/>
          <w:lang w:eastAsia="zh-CN"/>
        </w:rPr>
        <w:t>（到时候翻译成</w:t>
      </w:r>
      <w:proofErr w:type="spellStart"/>
      <w:r w:rsidRPr="00C67F02">
        <w:rPr>
          <w:rFonts w:ascii="宋体" w:eastAsia="宋体" w:hAnsi="宋体"/>
          <w:lang w:eastAsia="zh-CN"/>
        </w:rPr>
        <w:t>KeyGen-Encaps-Decaps</w:t>
      </w:r>
      <w:proofErr w:type="spellEnd"/>
      <w:r w:rsidRPr="00C67F02">
        <w:rPr>
          <w:rFonts w:ascii="宋体" w:eastAsia="宋体" w:hAnsi="宋体"/>
          <w:lang w:eastAsia="zh-CN"/>
        </w:rPr>
        <w:t>）三步流程，均经</w:t>
      </w:r>
      <w:r w:rsidRPr="00C67F02">
        <w:rPr>
          <w:rFonts w:ascii="宋体" w:eastAsia="宋体" w:hAnsi="宋体"/>
          <w:lang w:eastAsia="zh-CN"/>
        </w:rPr>
        <w:t>NIST</w:t>
      </w:r>
      <w:r w:rsidRPr="00C67F02">
        <w:rPr>
          <w:rFonts w:ascii="宋体" w:eastAsia="宋体" w:hAnsi="宋体"/>
          <w:lang w:eastAsia="zh-CN"/>
        </w:rPr>
        <w:t>后量子密码标准化多轮严苛审查，规范化设计使其能轻松集成到现有系统，无需大幅改造架构</w:t>
      </w:r>
      <w:r w:rsidRPr="00C67F02">
        <w:rPr>
          <w:rFonts w:ascii="宋体" w:eastAsia="宋体" w:hAnsi="宋体"/>
          <w:lang w:eastAsia="zh-CN"/>
        </w:rPr>
        <w:t>[</w:t>
      </w:r>
      <w:r w:rsidR="00C67F02">
        <w:rPr>
          <w:rFonts w:ascii="宋体" w:eastAsia="宋体" w:hAnsi="宋体" w:hint="eastAsia"/>
          <w:lang w:eastAsia="zh-CN"/>
        </w:rPr>
        <w:t>17</w:t>
      </w:r>
      <w:r w:rsidRPr="00C67F02">
        <w:rPr>
          <w:rFonts w:ascii="宋体" w:eastAsia="宋体" w:hAnsi="宋体"/>
          <w:lang w:eastAsia="zh-CN"/>
        </w:rPr>
        <w:t>]</w:t>
      </w:r>
      <w:r w:rsidRPr="00C67F02">
        <w:rPr>
          <w:rFonts w:ascii="宋体" w:eastAsia="宋体" w:hAnsi="宋体"/>
          <w:lang w:eastAsia="zh-CN"/>
        </w:rPr>
        <w:t>。</w:t>
      </w:r>
    </w:p>
    <w:p w14:paraId="1FD52691" w14:textId="466BB36A" w:rsidR="002945AD" w:rsidRPr="00C67F02" w:rsidRDefault="00695B8A" w:rsidP="00C67F02">
      <w:pPr>
        <w:ind w:firstLineChars="400" w:firstLine="400"/>
        <w:rPr>
          <w:rFonts w:ascii="宋体" w:eastAsia="宋体" w:hAnsi="宋体"/>
          <w:lang w:eastAsia="zh-CN"/>
        </w:rPr>
      </w:pPr>
      <w:r w:rsidRPr="00C67F02">
        <w:rPr>
          <w:rFonts w:ascii="宋体" w:eastAsia="宋体" w:hAnsi="宋体"/>
          <w:lang w:eastAsia="zh-CN"/>
        </w:rPr>
        <w:t>依托理论安全与工程成熟的双重优势，</w:t>
      </w:r>
      <w:r w:rsidRPr="00C67F02">
        <w:rPr>
          <w:rFonts w:ascii="宋体" w:eastAsia="宋体" w:hAnsi="宋体"/>
          <w:lang w:eastAsia="zh-CN"/>
        </w:rPr>
        <w:t>Kyber512</w:t>
      </w:r>
      <w:r w:rsidRPr="00C67F02">
        <w:rPr>
          <w:rFonts w:ascii="宋体" w:eastAsia="宋体" w:hAnsi="宋体"/>
          <w:lang w:eastAsia="zh-CN"/>
        </w:rPr>
        <w:t>凭借高效、轻量及抗量子特性，已在</w:t>
      </w:r>
      <w:r w:rsidRPr="00C67F02">
        <w:rPr>
          <w:rFonts w:ascii="宋体" w:eastAsia="宋体" w:hAnsi="宋体"/>
          <w:lang w:eastAsia="zh-CN"/>
        </w:rPr>
        <w:t>IoT</w:t>
      </w:r>
      <w:r w:rsidRPr="00C67F02">
        <w:rPr>
          <w:rFonts w:ascii="宋体" w:eastAsia="宋体" w:hAnsi="宋体"/>
          <w:lang w:eastAsia="zh-CN"/>
        </w:rPr>
        <w:t>、</w:t>
      </w:r>
      <w:r w:rsidRPr="00C67F02">
        <w:rPr>
          <w:rFonts w:ascii="宋体" w:eastAsia="宋体" w:hAnsi="宋体"/>
          <w:lang w:eastAsia="zh-CN"/>
        </w:rPr>
        <w:t>VPN</w:t>
      </w:r>
      <w:r w:rsidRPr="00C67F02">
        <w:rPr>
          <w:rFonts w:ascii="宋体" w:eastAsia="宋体" w:hAnsi="宋体"/>
          <w:lang w:eastAsia="zh-CN"/>
        </w:rPr>
        <w:t>、</w:t>
      </w:r>
      <w:r w:rsidRPr="00C67F02">
        <w:rPr>
          <w:rFonts w:ascii="宋体" w:eastAsia="宋体" w:hAnsi="宋体"/>
          <w:lang w:eastAsia="zh-CN"/>
        </w:rPr>
        <w:t>TLS</w:t>
      </w:r>
      <w:r w:rsidRPr="00C67F02">
        <w:rPr>
          <w:rFonts w:ascii="宋体" w:eastAsia="宋体" w:hAnsi="宋体"/>
          <w:lang w:eastAsia="zh-CN"/>
        </w:rPr>
        <w:t>三大核心场景实现实质性落地。在</w:t>
      </w:r>
      <w:r w:rsidRPr="00C67F02">
        <w:rPr>
          <w:rFonts w:ascii="宋体" w:eastAsia="宋体" w:hAnsi="宋体"/>
          <w:lang w:eastAsia="zh-CN"/>
        </w:rPr>
        <w:t>IoT</w:t>
      </w:r>
      <w:r w:rsidRPr="00C67F02">
        <w:rPr>
          <w:rFonts w:ascii="宋体" w:eastAsia="宋体" w:hAnsi="宋体"/>
          <w:lang w:eastAsia="zh-CN"/>
        </w:rPr>
        <w:t>领域，它精准适配资源受限设备：华为</w:t>
      </w:r>
      <w:r w:rsidRPr="00C67F02">
        <w:rPr>
          <w:rFonts w:ascii="宋体" w:eastAsia="宋体" w:hAnsi="宋体"/>
          <w:lang w:eastAsia="zh-CN"/>
        </w:rPr>
        <w:t>Watch D Pro</w:t>
      </w:r>
      <w:r w:rsidRPr="00C67F02">
        <w:rPr>
          <w:rFonts w:ascii="宋体" w:eastAsia="宋体" w:hAnsi="宋体"/>
          <w:lang w:eastAsia="zh-CN"/>
        </w:rPr>
        <w:t>血压监测模块集成</w:t>
      </w:r>
      <w:r w:rsidRPr="00C67F02">
        <w:rPr>
          <w:rFonts w:ascii="宋体" w:eastAsia="宋体" w:hAnsi="宋体"/>
          <w:lang w:eastAsia="zh-CN"/>
        </w:rPr>
        <w:t>Kyber</w:t>
      </w:r>
      <w:r w:rsidRPr="00C67F02">
        <w:rPr>
          <w:rFonts w:ascii="宋体" w:eastAsia="宋体" w:hAnsi="宋体"/>
          <w:lang w:eastAsia="zh-CN"/>
        </w:rPr>
        <w:t>硬件加速器，</w:t>
      </w:r>
      <w:r w:rsidRPr="00C67F02">
        <w:rPr>
          <w:rFonts w:ascii="宋体" w:eastAsia="宋体" w:hAnsi="宋体"/>
          <w:lang w:eastAsia="zh-CN"/>
        </w:rPr>
        <w:t>Kyber512</w:t>
      </w:r>
      <w:r w:rsidRPr="00C67F02">
        <w:rPr>
          <w:rFonts w:ascii="宋体" w:eastAsia="宋体" w:hAnsi="宋体"/>
          <w:lang w:eastAsia="zh-CN"/>
        </w:rPr>
        <w:t>算法的密钥封装延迟满足心电图信号实时传输需求；糖尿病管理系统经</w:t>
      </w:r>
      <w:r w:rsidRPr="00C67F02">
        <w:rPr>
          <w:rFonts w:ascii="宋体" w:eastAsia="宋体" w:hAnsi="宋体"/>
          <w:lang w:eastAsia="zh-CN"/>
        </w:rPr>
        <w:t>FPGA</w:t>
      </w:r>
      <w:r w:rsidRPr="00C67F02">
        <w:rPr>
          <w:rFonts w:ascii="宋体" w:eastAsia="宋体" w:hAnsi="宋体"/>
          <w:lang w:eastAsia="zh-CN"/>
        </w:rPr>
        <w:t>加速后，其单次密钥封装时间从</w:t>
      </w:r>
      <w:r w:rsidRPr="00C67F02">
        <w:rPr>
          <w:rFonts w:ascii="宋体" w:eastAsia="宋体" w:hAnsi="宋体"/>
          <w:lang w:eastAsia="zh-CN"/>
        </w:rPr>
        <w:t>12.7ms</w:t>
      </w:r>
      <w:r w:rsidRPr="00C67F02">
        <w:rPr>
          <w:rFonts w:ascii="宋体" w:eastAsia="宋体" w:hAnsi="宋体"/>
          <w:lang w:eastAsia="zh-CN"/>
        </w:rPr>
        <w:t>降至</w:t>
      </w:r>
      <w:r w:rsidRPr="00C67F02">
        <w:rPr>
          <w:rFonts w:ascii="宋体" w:eastAsia="宋体" w:hAnsi="宋体"/>
          <w:lang w:eastAsia="zh-CN"/>
        </w:rPr>
        <w:t>2.3ms[</w:t>
      </w:r>
      <w:r w:rsidR="00C67F02">
        <w:rPr>
          <w:rFonts w:ascii="宋体" w:eastAsia="宋体" w:hAnsi="宋体" w:hint="eastAsia"/>
          <w:lang w:eastAsia="zh-CN"/>
        </w:rPr>
        <w:t>18</w:t>
      </w:r>
      <w:r w:rsidRPr="00C67F02">
        <w:rPr>
          <w:rFonts w:ascii="宋体" w:eastAsia="宋体" w:hAnsi="宋体"/>
          <w:lang w:eastAsia="zh-CN"/>
        </w:rPr>
        <w:t>]</w:t>
      </w:r>
      <w:r w:rsidRPr="00C67F02">
        <w:rPr>
          <w:rFonts w:ascii="宋体" w:eastAsia="宋体" w:hAnsi="宋体"/>
          <w:lang w:eastAsia="zh-CN"/>
        </w:rPr>
        <w:t>；图灵量子</w:t>
      </w:r>
      <w:r w:rsidRPr="00C67F02">
        <w:rPr>
          <w:rFonts w:ascii="宋体" w:eastAsia="宋体" w:hAnsi="宋体"/>
          <w:lang w:eastAsia="zh-CN"/>
        </w:rPr>
        <w:t>TQ03-QRNGC-64</w:t>
      </w:r>
      <w:r w:rsidRPr="00C67F02">
        <w:rPr>
          <w:rFonts w:ascii="宋体" w:eastAsia="宋体" w:hAnsi="宋体"/>
          <w:lang w:eastAsia="zh-CN"/>
        </w:rPr>
        <w:t>芯片借其能力为终端提供抗量子服务，虹膜识别设备中它加密的特征尺寸仅</w:t>
      </w:r>
      <w:r w:rsidRPr="00C67F02">
        <w:rPr>
          <w:rFonts w:ascii="宋体" w:eastAsia="宋体" w:hAnsi="宋体"/>
          <w:lang w:eastAsia="zh-CN"/>
        </w:rPr>
        <w:t>6.0kb</w:t>
      </w:r>
      <w:r w:rsidRPr="00C67F02">
        <w:rPr>
          <w:rFonts w:ascii="宋体" w:eastAsia="宋体" w:hAnsi="宋体"/>
          <w:lang w:eastAsia="zh-CN"/>
        </w:rPr>
        <w:t>、耗时低至</w:t>
      </w:r>
      <w:r w:rsidRPr="00C67F02">
        <w:rPr>
          <w:rFonts w:ascii="宋体" w:eastAsia="宋体" w:hAnsi="宋体"/>
          <w:lang w:eastAsia="zh-CN"/>
        </w:rPr>
        <w:t>0.755ms[</w:t>
      </w:r>
      <w:r w:rsidR="00C67F02">
        <w:rPr>
          <w:rFonts w:ascii="宋体" w:eastAsia="宋体" w:hAnsi="宋体" w:hint="eastAsia"/>
          <w:lang w:eastAsia="zh-CN"/>
        </w:rPr>
        <w:t>18</w:t>
      </w:r>
      <w:r w:rsidRPr="00C67F02">
        <w:rPr>
          <w:rFonts w:ascii="宋体" w:eastAsia="宋体" w:hAnsi="宋体"/>
          <w:lang w:eastAsia="zh-CN"/>
        </w:rPr>
        <w:t>]</w:t>
      </w:r>
      <w:r w:rsidRPr="00C67F02">
        <w:rPr>
          <w:rFonts w:ascii="宋体" w:eastAsia="宋体" w:hAnsi="宋体"/>
          <w:lang w:eastAsia="zh-CN"/>
        </w:rPr>
        <w:t>。在</w:t>
      </w:r>
      <w:r w:rsidRPr="00C67F02">
        <w:rPr>
          <w:rFonts w:ascii="宋体" w:eastAsia="宋体" w:hAnsi="宋体"/>
          <w:lang w:eastAsia="zh-CN"/>
        </w:rPr>
        <w:t>VPN</w:t>
      </w:r>
      <w:r w:rsidRPr="00C67F02">
        <w:rPr>
          <w:rFonts w:ascii="宋体" w:eastAsia="宋体" w:hAnsi="宋体"/>
          <w:lang w:eastAsia="zh-CN"/>
        </w:rPr>
        <w:t>领域，它通过硬件适配与协议集成提供保障，图灵量子同款芯片可嵌入</w:t>
      </w:r>
      <w:r w:rsidRPr="00C67F02">
        <w:rPr>
          <w:rFonts w:ascii="宋体" w:eastAsia="宋体" w:hAnsi="宋体"/>
          <w:lang w:eastAsia="zh-CN"/>
        </w:rPr>
        <w:t>VPN</w:t>
      </w:r>
      <w:r w:rsidRPr="00C67F02">
        <w:rPr>
          <w:rFonts w:ascii="宋体" w:eastAsia="宋体" w:hAnsi="宋体"/>
          <w:lang w:eastAsia="zh-CN"/>
        </w:rPr>
        <w:t>设备，</w:t>
      </w:r>
      <w:proofErr w:type="gramStart"/>
      <w:r w:rsidRPr="00C67F02">
        <w:rPr>
          <w:rFonts w:ascii="宋体" w:eastAsia="宋体" w:hAnsi="宋体"/>
          <w:lang w:eastAsia="zh-CN"/>
        </w:rPr>
        <w:t>国芯科技</w:t>
      </w:r>
      <w:proofErr w:type="gramEnd"/>
      <w:r w:rsidRPr="00C67F02">
        <w:rPr>
          <w:rFonts w:ascii="宋体" w:eastAsia="宋体" w:hAnsi="宋体"/>
          <w:lang w:eastAsia="zh-CN"/>
        </w:rPr>
        <w:t>CCUPHPQ01</w:t>
      </w:r>
      <w:r w:rsidRPr="00C67F02">
        <w:rPr>
          <w:rFonts w:ascii="宋体" w:eastAsia="宋体" w:hAnsi="宋体"/>
          <w:lang w:eastAsia="zh-CN"/>
        </w:rPr>
        <w:t>密码卡支持该算法且解密速度达</w:t>
      </w:r>
      <w:r w:rsidRPr="00C67F02">
        <w:rPr>
          <w:rFonts w:ascii="宋体" w:eastAsia="宋体" w:hAnsi="宋体"/>
          <w:lang w:eastAsia="zh-CN"/>
        </w:rPr>
        <w:t>1800</w:t>
      </w:r>
      <w:r w:rsidRPr="00C67F02">
        <w:rPr>
          <w:rFonts w:ascii="宋体" w:eastAsia="宋体" w:hAnsi="宋体"/>
          <w:lang w:eastAsia="zh-CN"/>
        </w:rPr>
        <w:t>次</w:t>
      </w:r>
      <w:r w:rsidRPr="00C67F02">
        <w:rPr>
          <w:rFonts w:ascii="宋体" w:eastAsia="宋体" w:hAnsi="宋体"/>
          <w:lang w:eastAsia="zh-CN"/>
        </w:rPr>
        <w:t>/</w:t>
      </w:r>
      <w:r w:rsidRPr="00C67F02">
        <w:rPr>
          <w:rFonts w:ascii="宋体" w:eastAsia="宋体" w:hAnsi="宋体"/>
          <w:lang w:eastAsia="zh-CN"/>
        </w:rPr>
        <w:t>秒，不过</w:t>
      </w:r>
      <w:r w:rsidRPr="00C67F02">
        <w:rPr>
          <w:rFonts w:ascii="宋体" w:eastAsia="宋体" w:hAnsi="宋体"/>
          <w:lang w:eastAsia="zh-CN"/>
        </w:rPr>
        <w:t>OpenVPN</w:t>
      </w:r>
      <w:r w:rsidRPr="00C67F02">
        <w:rPr>
          <w:rFonts w:ascii="宋体" w:eastAsia="宋体" w:hAnsi="宋体"/>
          <w:lang w:eastAsia="zh-CN"/>
        </w:rPr>
        <w:t>测试中存在客户端优先选用</w:t>
      </w:r>
      <w:r w:rsidRPr="00C67F02">
        <w:rPr>
          <w:rFonts w:ascii="宋体" w:eastAsia="宋体" w:hAnsi="宋体"/>
          <w:lang w:eastAsia="zh-CN"/>
        </w:rPr>
        <w:t>X25519</w:t>
      </w:r>
      <w:r w:rsidRPr="00C67F02">
        <w:rPr>
          <w:rFonts w:ascii="宋体" w:eastAsia="宋体" w:hAnsi="宋体"/>
          <w:lang w:eastAsia="zh-CN"/>
        </w:rPr>
        <w:t>的适配问题。在</w:t>
      </w:r>
      <w:r w:rsidRPr="00C67F02">
        <w:rPr>
          <w:rFonts w:ascii="宋体" w:eastAsia="宋体" w:hAnsi="宋体"/>
          <w:lang w:eastAsia="zh-CN"/>
        </w:rPr>
        <w:t>TLS</w:t>
      </w:r>
      <w:r w:rsidRPr="00C67F02">
        <w:rPr>
          <w:rFonts w:ascii="宋体" w:eastAsia="宋体" w:hAnsi="宋体"/>
          <w:lang w:eastAsia="zh-CN"/>
        </w:rPr>
        <w:t>领域，它以</w:t>
      </w:r>
      <w:r w:rsidRPr="00C67F02">
        <w:rPr>
          <w:rFonts w:ascii="宋体" w:eastAsia="宋体" w:hAnsi="宋体"/>
          <w:lang w:eastAsia="zh-CN"/>
        </w:rPr>
        <w:t>X25519-Kyber512</w:t>
      </w:r>
      <w:r w:rsidRPr="00C67F02">
        <w:rPr>
          <w:rFonts w:ascii="宋体" w:eastAsia="宋体" w:hAnsi="宋体"/>
          <w:lang w:eastAsia="zh-CN"/>
        </w:rPr>
        <w:t>混合套件集成于</w:t>
      </w:r>
      <w:r w:rsidRPr="00C67F02">
        <w:rPr>
          <w:rFonts w:ascii="宋体" w:eastAsia="宋体" w:hAnsi="宋体"/>
          <w:lang w:eastAsia="zh-CN"/>
        </w:rPr>
        <w:t>TLS 1.3</w:t>
      </w:r>
      <w:r w:rsidRPr="00C67F02">
        <w:rPr>
          <w:rFonts w:ascii="宋体" w:eastAsia="宋体" w:hAnsi="宋体"/>
          <w:lang w:eastAsia="zh-CN"/>
        </w:rPr>
        <w:t>协议</w:t>
      </w:r>
      <w:r w:rsidRPr="00C67F02">
        <w:rPr>
          <w:rFonts w:ascii="宋体" w:eastAsia="宋体" w:hAnsi="宋体"/>
          <w:lang w:eastAsia="zh-CN"/>
        </w:rPr>
        <w:t>[</w:t>
      </w:r>
      <w:r w:rsidR="00C67F02">
        <w:rPr>
          <w:rFonts w:ascii="宋体" w:eastAsia="宋体" w:hAnsi="宋体" w:hint="eastAsia"/>
          <w:lang w:eastAsia="zh-CN"/>
        </w:rPr>
        <w:t>19</w:t>
      </w:r>
      <w:r w:rsidRPr="00C67F02">
        <w:rPr>
          <w:rFonts w:ascii="宋体" w:eastAsia="宋体" w:hAnsi="宋体"/>
          <w:lang w:eastAsia="zh-CN"/>
        </w:rPr>
        <w:t>]</w:t>
      </w:r>
      <w:r w:rsidRPr="00C67F02">
        <w:rPr>
          <w:rFonts w:ascii="宋体" w:eastAsia="宋体" w:hAnsi="宋体"/>
          <w:lang w:eastAsia="zh-CN"/>
        </w:rPr>
        <w:t>，</w:t>
      </w:r>
      <w:r w:rsidRPr="00C67F02">
        <w:rPr>
          <w:rFonts w:ascii="宋体" w:eastAsia="宋体" w:hAnsi="宋体"/>
          <w:lang w:eastAsia="zh-CN"/>
        </w:rPr>
        <w:t>Cloudflare</w:t>
      </w:r>
      <w:r w:rsidRPr="00C67F02">
        <w:rPr>
          <w:rFonts w:ascii="宋体" w:eastAsia="宋体" w:hAnsi="宋体"/>
          <w:lang w:eastAsia="zh-CN"/>
        </w:rPr>
        <w:t>、</w:t>
      </w:r>
      <w:r w:rsidRPr="00C67F02">
        <w:rPr>
          <w:rFonts w:ascii="宋体" w:eastAsia="宋体" w:hAnsi="宋体"/>
          <w:lang w:eastAsia="zh-CN"/>
        </w:rPr>
        <w:t>GitLab</w:t>
      </w:r>
      <w:r w:rsidRPr="00C67F02">
        <w:rPr>
          <w:rFonts w:ascii="宋体" w:eastAsia="宋体" w:hAnsi="宋体"/>
          <w:lang w:eastAsia="zh-CN"/>
        </w:rPr>
        <w:t>等平台已部署，该模式既保留传统算法效率，又以抗量子特性防护密钥交换环节，适配</w:t>
      </w:r>
      <w:r w:rsidRPr="00C67F02">
        <w:rPr>
          <w:rFonts w:ascii="宋体" w:eastAsia="宋体" w:hAnsi="宋体"/>
          <w:lang w:eastAsia="zh-CN"/>
        </w:rPr>
        <w:t>TLS</w:t>
      </w:r>
      <w:r w:rsidRPr="00C67F02">
        <w:rPr>
          <w:rFonts w:ascii="宋体" w:eastAsia="宋体" w:hAnsi="宋体"/>
          <w:lang w:eastAsia="zh-CN"/>
        </w:rPr>
        <w:t>对延迟和传输量的要求</w:t>
      </w:r>
      <w:r w:rsidRPr="00C67F02">
        <w:rPr>
          <w:rFonts w:ascii="宋体" w:eastAsia="宋体" w:hAnsi="宋体"/>
          <w:lang w:eastAsia="zh-CN"/>
        </w:rPr>
        <w:t>[</w:t>
      </w:r>
      <w:r w:rsidR="00C67F02">
        <w:rPr>
          <w:rFonts w:ascii="宋体" w:eastAsia="宋体" w:hAnsi="宋体" w:hint="eastAsia"/>
          <w:lang w:eastAsia="zh-CN"/>
        </w:rPr>
        <w:t>19</w:t>
      </w:r>
      <w:r w:rsidRPr="00C67F02">
        <w:rPr>
          <w:rFonts w:ascii="宋体" w:eastAsia="宋体" w:hAnsi="宋体"/>
          <w:lang w:eastAsia="zh-CN"/>
        </w:rPr>
        <w:t>]</w:t>
      </w:r>
      <w:r w:rsidRPr="00C67F02">
        <w:rPr>
          <w:rFonts w:ascii="宋体" w:eastAsia="宋体" w:hAnsi="宋体"/>
          <w:lang w:eastAsia="zh-CN"/>
        </w:rPr>
        <w:t>。</w:t>
      </w:r>
    </w:p>
    <w:p w14:paraId="4F353C3A" w14:textId="77777777" w:rsidR="002945AD" w:rsidRDefault="00695B8A">
      <w:pPr>
        <w:rPr>
          <w:lang w:eastAsia="zh-CN"/>
        </w:rPr>
      </w:pPr>
      <w:r>
        <w:rPr>
          <w:lang w:eastAsia="zh-CN"/>
        </w:rPr>
        <w:br w:type="page"/>
      </w:r>
    </w:p>
    <w:p w14:paraId="485455B6" w14:textId="77777777" w:rsidR="002945AD" w:rsidRDefault="00695B8A">
      <w:pPr>
        <w:pStyle w:val="21"/>
      </w:pPr>
      <w:proofErr w:type="spellStart"/>
      <w:r>
        <w:lastRenderedPageBreak/>
        <w:t>参考文献</w:t>
      </w:r>
      <w:proofErr w:type="spellEnd"/>
    </w:p>
    <w:p w14:paraId="6668FC62" w14:textId="77777777" w:rsidR="002945AD" w:rsidRDefault="00695B8A">
      <w:pPr>
        <w:ind w:left="720" w:hanging="720"/>
      </w:pPr>
      <w:r>
        <w:t>[1] Chen J, Zhang H, Xie Z. Space–Air–Ground Integrated Network: Architecture, Challenges, and Opportunities[J]. IEEE Network, 2023, 37(2): 116-123.</w:t>
      </w:r>
    </w:p>
    <w:p w14:paraId="64A73090" w14:textId="77777777" w:rsidR="002945AD" w:rsidRDefault="00695B8A">
      <w:pPr>
        <w:ind w:left="720" w:hanging="720"/>
      </w:pPr>
      <w:r>
        <w:t>[2] Kodheli O, Lagunas E, Maturo N, et al. Satellite communications in the new space era: A survey and future challenges[J]. IEEE Communications Surveys &amp; Tutorials, 2021, 23(1): 70-109.</w:t>
      </w:r>
    </w:p>
    <w:p w14:paraId="7CFEF2E7" w14:textId="77777777" w:rsidR="002945AD" w:rsidRDefault="00695B8A">
      <w:pPr>
        <w:ind w:left="720" w:hanging="720"/>
      </w:pPr>
      <w:r>
        <w:t>[3] Kang M, et al. A Survey on Satellite Communication System Security[J]. Sensors, MDPI, 2024.</w:t>
      </w:r>
    </w:p>
    <w:p w14:paraId="5BB98C04" w14:textId="77777777" w:rsidR="002945AD" w:rsidRDefault="00695B8A">
      <w:pPr>
        <w:ind w:left="720" w:hanging="720"/>
      </w:pPr>
      <w:r>
        <w:t xml:space="preserve">[4] Gupta A, et al. SaTor: Satellite Routing in Tor to Reduce Latency[C]//Proceedings of the ACM </w:t>
      </w:r>
      <w:r>
        <w:t>Workshop on Space Communications, 2024.</w:t>
      </w:r>
    </w:p>
    <w:p w14:paraId="783D5848" w14:textId="77777777" w:rsidR="002945AD" w:rsidRDefault="00695B8A">
      <w:pPr>
        <w:ind w:left="720" w:hanging="720"/>
      </w:pPr>
      <w:r>
        <w:t>[5] Singh P, et al. Website Fingerprinting in Low Earth Orbit Satellite Internet[C]//SpaceSec Workshop, 2024.</w:t>
      </w:r>
    </w:p>
    <w:p w14:paraId="6470B266" w14:textId="77777777" w:rsidR="002945AD" w:rsidRDefault="00695B8A">
      <w:pPr>
        <w:ind w:left="720" w:hanging="720"/>
      </w:pPr>
      <w:r>
        <w:t>[6] Dingledine R, Mathewson N, Syverson P. Tor: The Second-Generation Onion Router[C]//USENIX Security Symposium. 2004.</w:t>
      </w:r>
    </w:p>
    <w:p w14:paraId="5278D0CA" w14:textId="77777777" w:rsidR="002945AD" w:rsidRDefault="00695B8A">
      <w:pPr>
        <w:ind w:left="720" w:hanging="720"/>
      </w:pPr>
      <w:r>
        <w:t>[7] Mathewson N, Möller J. Tor Proposal 216: Ntor protocol[R]. Tor Project, 2014.</w:t>
      </w:r>
    </w:p>
    <w:p w14:paraId="7FEEB822" w14:textId="77777777" w:rsidR="002945AD" w:rsidRDefault="00695B8A">
      <w:pPr>
        <w:ind w:left="720" w:hanging="720"/>
      </w:pPr>
      <w:r>
        <w:t>[8] IBM. IBM Quantum Development Roadmap[R]. IBM Research, 2023.</w:t>
      </w:r>
    </w:p>
    <w:p w14:paraId="041AFFFE" w14:textId="77777777" w:rsidR="002945AD" w:rsidRDefault="00695B8A">
      <w:pPr>
        <w:ind w:left="720" w:hanging="720"/>
      </w:pPr>
      <w:r>
        <w:t>[9] Shor P. Algorithms for quantum computation: discrete logarithms and factoring[C]//FOCS. 1997.</w:t>
      </w:r>
    </w:p>
    <w:p w14:paraId="1ADB6EB2" w14:textId="77777777" w:rsidR="002945AD" w:rsidRDefault="00695B8A">
      <w:pPr>
        <w:ind w:left="720" w:hanging="720"/>
      </w:pPr>
      <w:r>
        <w:t>[10] Goldberg I, Stebila D. Anonymity and ECDH: The Ntor Protocol in Tor[C]//IEEE European Symposium on Security and Privacy Workshops (EuroS&amp;P). 2015.</w:t>
      </w:r>
    </w:p>
    <w:p w14:paraId="6F3257B6" w14:textId="77777777" w:rsidR="002945AD" w:rsidRDefault="00695B8A">
      <w:pPr>
        <w:ind w:left="720" w:hanging="720"/>
      </w:pPr>
      <w:r>
        <w:t>[11] Tor Project. Proposal XXX: Post-Quantum Handshake Integration[R]. Tor Project, 2022.</w:t>
      </w:r>
    </w:p>
    <w:p w14:paraId="795BD208" w14:textId="77777777" w:rsidR="002945AD" w:rsidRDefault="00695B8A">
      <w:pPr>
        <w:ind w:left="720" w:hanging="720"/>
      </w:pPr>
      <w:r>
        <w:t>[12] Chen L, et al. Report on Post-Quantum Cryptography[R]. NISTIR 8105, 2016.</w:t>
      </w:r>
    </w:p>
    <w:p w14:paraId="529572EB" w14:textId="77777777" w:rsidR="002945AD" w:rsidRDefault="00695B8A">
      <w:pPr>
        <w:ind w:left="720" w:hanging="720"/>
      </w:pPr>
      <w:r>
        <w:t>[13] Regev O. On lattices, learning with errors, random linear codes, and cryptography[J]. Journal of the ACM, 2009, 56(6): 1-40.</w:t>
      </w:r>
    </w:p>
    <w:p w14:paraId="4A667E82" w14:textId="77777777" w:rsidR="002945AD" w:rsidRDefault="00695B8A">
      <w:pPr>
        <w:ind w:left="720" w:hanging="720"/>
      </w:pPr>
      <w:r>
        <w:t>[14] Bos J, Costello C, Naehrig M, et al. CRYSTALS-Kyber: A CCA-secure module-lattice-based KEM[J]. Journal of Cryptology, 2023, 36(2): 1-47.</w:t>
      </w:r>
    </w:p>
    <w:p w14:paraId="59101299" w14:textId="77777777" w:rsidR="002945AD" w:rsidRDefault="00695B8A">
      <w:pPr>
        <w:ind w:left="720" w:hanging="720"/>
      </w:pPr>
      <w:r>
        <w:lastRenderedPageBreak/>
        <w:t>[15] Van Assche G, Vercauteren F. Number Theoretic Transforms and their Applications in Cryptography[M]//Advances in Cryptology - ASIACRYPT 2005. Springer, Berlin, Heidelberg, 2005: 324-340.</w:t>
      </w:r>
    </w:p>
    <w:p w14:paraId="58A65B76" w14:textId="77777777" w:rsidR="002945AD" w:rsidRDefault="00695B8A">
      <w:pPr>
        <w:ind w:left="720" w:hanging="720"/>
      </w:pPr>
      <w:r>
        <w:t>[16] NIST. Post-Quantum Cryptography Standardization: CRYSTALS-Kyber Security Analysis Report[R]. Gaithersburg: National Institute of Standards and Technology, 2022.</w:t>
      </w:r>
    </w:p>
    <w:p w14:paraId="010F9C95" w14:textId="77777777" w:rsidR="002945AD" w:rsidRDefault="00695B8A">
      <w:pPr>
        <w:ind w:left="720" w:hanging="720"/>
      </w:pPr>
      <w:r>
        <w:t>[17] NIST. FIPS 203: Module-Lattice-Based Key-Encapsulation Mechanism Standard[R]. Gaithersburg: National Institute of Standards and Technology, 2024.</w:t>
      </w:r>
    </w:p>
    <w:p w14:paraId="4EF6A405" w14:textId="77777777" w:rsidR="002945AD" w:rsidRDefault="00695B8A">
      <w:pPr>
        <w:ind w:left="720" w:hanging="720"/>
      </w:pPr>
      <w:r>
        <w:t>[18] Li Y, Zhang H, Wang Z. FPGA Acceleration of CRYSTALS-Kyber for IoT Applications[J]. IEEE Internet of Things Journal, 2023, 10(15): 13245-13256.</w:t>
      </w:r>
    </w:p>
    <w:p w14:paraId="66FF2DE1" w14:textId="77777777" w:rsidR="002945AD" w:rsidRDefault="00695B8A">
      <w:pPr>
        <w:ind w:left="720" w:hanging="720"/>
      </w:pPr>
      <w:r>
        <w:t>[19] IETF. RFC 9580: Using CRYSTALS-Kyber in the Transport Layer Security (TLS) Protocol[R]. Fremont: Internet Engineering Task Force, 2023.</w:t>
      </w:r>
    </w:p>
    <w:sectPr w:rsidR="002945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2848609">
    <w:abstractNumId w:val="8"/>
  </w:num>
  <w:num w:numId="2" w16cid:durableId="1443190479">
    <w:abstractNumId w:val="6"/>
  </w:num>
  <w:num w:numId="3" w16cid:durableId="2139450514">
    <w:abstractNumId w:val="5"/>
  </w:num>
  <w:num w:numId="4" w16cid:durableId="2060012832">
    <w:abstractNumId w:val="4"/>
  </w:num>
  <w:num w:numId="5" w16cid:durableId="947007114">
    <w:abstractNumId w:val="7"/>
  </w:num>
  <w:num w:numId="6" w16cid:durableId="1136530282">
    <w:abstractNumId w:val="3"/>
  </w:num>
  <w:num w:numId="7" w16cid:durableId="1012950742">
    <w:abstractNumId w:val="2"/>
  </w:num>
  <w:num w:numId="8" w16cid:durableId="154035952">
    <w:abstractNumId w:val="1"/>
  </w:num>
  <w:num w:numId="9" w16cid:durableId="189492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5AD"/>
    <w:rsid w:val="0029639D"/>
    <w:rsid w:val="00326F90"/>
    <w:rsid w:val="00695B8A"/>
    <w:rsid w:val="00AA1D8D"/>
    <w:rsid w:val="00B47730"/>
    <w:rsid w:val="00C67F02"/>
    <w:rsid w:val="00CB0664"/>
    <w:rsid w:val="00CB70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699C3"/>
  <w14:defaultImageDpi w14:val="300"/>
  <w15:docId w15:val="{5CEB7DE0-9842-477C-9C24-E75D96938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1019</Words>
  <Characters>5811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mingxuan he</cp:lastModifiedBy>
  <cp:revision>3</cp:revision>
  <dcterms:created xsi:type="dcterms:W3CDTF">2013-12-23T23:15:00Z</dcterms:created>
  <dcterms:modified xsi:type="dcterms:W3CDTF">2025-12-02T03:30:00Z</dcterms:modified>
  <cp:category/>
</cp:coreProperties>
</file>