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 w:line="300" w:lineRule="auto"/>
      </w:pPr>
      <w:r>
        <w:rPr>
          <w:rFonts w:ascii="SimSun" w:hAnsi="SimSun" w:eastAsia="SimSun"/>
          <w:b/>
          <w:sz w:val="32"/>
          <w:szCs w:val="32"/>
        </w:rPr>
        <w:t xml:space="preserve">德州扑克胜率分析器软件 V1.0 软件文档鉴别材料（补正版）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一、软件基本信息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软件全称：德州扑克胜率分析器软件 V1.0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软件简称：德扑分析器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版本号：V1.0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申请人：何旻洋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软件类型：应用软件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开发方式：独立开发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二、软件概述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德州扑克胜率分析器软件 V1.0 是一款用于德州扑克牌局概率分析、牌力评估和学习复盘的应用软件。软件支持用户选择两张手牌，录入翻牌、转牌、河牌等公共牌，设置对手数量和牌局信息，并通过蒙特卡洛模拟算法计算当前牌局下的胜率、平局率、失败率、牌型分布和参考决策建议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软件同时提供起手牌强度表、AI 德扑顾问、拍照识牌、PWA 安装入口等功能，用于帮助用户理解不同阶段的牌力变化和局面风险。本软件主要用于学习、复盘和娱乐分析场景。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三、软件主要功能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1. 手牌选择功能：用户可在牌面选择区选择自己的两张底牌，系统自动防止重复选牌。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2. 公共牌录入功能：支持按翻牌、转牌、河牌阶段录入最多五张公共牌。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3. 阶段进度展示功能：界面顶部展示翻前、翻牌、转牌、河牌四个阶段的进度状态。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4. 对手数量设置功能：支持设置 1 至 8 位对手参与模拟。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5. 牌局信息设置功能：可设置位置、对手类型、当前底池、需跟注金额和剩余积分等参数。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6. 胜率分析功能：通过模拟计算输出胜率、平局率、失败率和当前最佳牌型。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7. 决策建议功能：结合胜率、底池赔率和跟注金额，输出加注、跟注或弃牌等参考建议。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8. 牌型分布功能：展示皇家同花顺、同花顺、四条、葫芦、同花、顺子、三条、两对、一对、高牌等牌型出现概率。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9. 起手牌强度表功能：展示 13×13 起手牌强度矩阵，辅助用户判断翻前牌力。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10. AI 德扑顾问功能：根据当前牌局数据生成策略分析和追问建议。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11. 拍照识牌功能：支持调用摄像头识别手牌或公共牌，并将识别结果填入牌局。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12. 重置功能：用户可一键清空当前手牌、公共牌、分析结果和牌局设置。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四、软件技术特点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1. 使用原生 HTML、CSS、JavaScript 实现前端交互界面。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2. 使用蒙特卡洛模拟算法进行胜率估算，默认按牌局阶段和设备性能动态调整模拟次数。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3. 使用整数编码牌面和高性能牌型评估函数，提高模拟计算效率。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4. 使用 Web Worker 执行后台计算，避免主界面卡顿。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5. 支持起手牌强度预计算和缓存，提高重复分析的响应速度。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6. AI 顾问接口通过后端函数代理调用，避免前端暴露密钥。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7. 支持 Service Worker 和 Manifest 配置，具备 PWA 离线访问和安装能力。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五、主要使用流程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用户进入软件主界面后，选择两张手牌，并按翻牌、转牌、河牌阶段录入公共牌；随后设置对手数量和牌局信息，点击“开始分析”执行模拟计算。软件输出胜率、平局率、失败率、底池赔率、Call EV、当前最佳牌型、牌型分布和决策建议。用户还可查看起手牌强度表，打开 AI 德扑顾问获得进一步策略说明，或使用“扫一扫”进入拍照识牌界面。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六、软件运行截图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1 软件主界面</w:t>
      </w:r>
    </w:p>
    <w:p>
      <w:pPr>
        <w:jc w:val="center"/>
        <w:spacing w:before="60" w:after="60"/>
      </w:pPr>
      <w:r>
        <w:drawing>
          <wp:inline distT="0" distB="0" distL="0" distR="0">
            <wp:extent cx="3090547" cy="6949440"/>
            <wp:effectExtent l="0" t="0" r="0" b="0"/>
            <wp:docPr id="1" name="01-软件主界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软件主界面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90547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展示软件启动后的主界面，包括软件标题、阶段进度条、手牌选择区、公共牌选择区、选牌器、胜率分析面板和起手牌强度表入口。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2 手牌与公共牌录入界面</w:t>
      </w:r>
    </w:p>
    <w:p>
      <w:pPr>
        <w:jc w:val="center"/>
        <w:spacing w:before="60" w:after="60"/>
      </w:pPr>
      <w:r>
        <w:drawing>
          <wp:inline distT="0" distB="0" distL="0" distR="0">
            <wp:extent cx="2938107" cy="6949440"/>
            <wp:effectExtent l="0" t="0" r="0" b="0"/>
            <wp:docPr id="2" name="02-选牌与公共牌录入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选牌与公共牌录入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938107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展示用户选择 A♠、K♥ 作为手牌，并在翻牌阶段录入 Q♠、J♠、10♠ 公共牌的运行界面。界面同时显示对手数量设置和牌面危险度提示。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3 胜率分析结果与决策指标</w:t>
      </w:r>
    </w:p>
    <w:p>
      <w:pPr>
        <w:jc w:val="center"/>
        <w:spacing w:before="60" w:after="60"/>
      </w:pPr>
      <w:r>
        <w:drawing>
          <wp:inline distT="0" distB="0" distL="0" distR="0">
            <wp:extent cx="2699539" cy="6949440"/>
            <wp:effectExtent l="0" t="0" r="0" b="0"/>
            <wp:docPr id="3" name="03-胜率分析结果与决策指标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胜率分析结果与决策指标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699539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展示点击“开始分析”后的计算结果，包括胜率、平局率、失败率、底池赔率、所需胜率、Call EV、底池规模、当前最佳牌型、牌型分布和参考建议。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4 起手牌强度表</w:t>
      </w:r>
    </w:p>
    <w:p>
      <w:pPr>
        <w:jc w:val="center"/>
        <w:spacing w:before="60" w:after="60"/>
      </w:pPr>
      <w:r>
        <w:drawing>
          <wp:inline distT="0" distB="0" distL="0" distR="0">
            <wp:extent cx="5669280" cy="4724400"/>
            <wp:effectExtent l="0" t="0" r="0" b="0"/>
            <wp:docPr id="4" name="04-起手牌强度表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起手牌强度表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展示软件生成的 13×13 起手牌强度矩阵。对角线表示口袋对，上三角表示同花组合，下三角表示非同花组合，不同颜色代表不同强度区间。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5 AI 德扑顾问界面</w:t>
      </w:r>
    </w:p>
    <w:p>
      <w:pPr>
        <w:jc w:val="center"/>
        <w:spacing w:before="60" w:after="60"/>
      </w:pPr>
      <w:r>
        <w:drawing>
          <wp:inline distT="0" distB="0" distL="0" distR="0">
            <wp:extent cx="5669280" cy="4724400"/>
            <wp:effectExtent l="0" t="0" r="0" b="0"/>
            <wp:docPr id="5" name="05-AI德扑顾问界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AI德扑顾问界面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 AI 德扑顾问浮层界面，包括牌力判断、策略建议、注意事项和追问输入区。该功能用于结合当前牌局信息输出辅助分析。</w:t>
      </w:r>
    </w:p>
    <w:p>
      <w:pPr>
        <w:jc w:val="center"/>
        <w:spacing w:before="120" w:after="60" w:line="300" w:lineRule="auto"/>
      </w:pPr>
      <w:r>
        <w:rPr>
          <w:rFonts w:ascii="SimSun" w:hAnsi="SimSun" w:eastAsia="SimSun"/>
          <w:b/>
          <w:sz w:val="23"/>
          <w:szCs w:val="23"/>
        </w:rPr>
        <w:t xml:space="preserve">图 6 拍照识牌界面</w:t>
      </w:r>
    </w:p>
    <w:p>
      <w:pPr>
        <w:jc w:val="center"/>
        <w:spacing w:before="60" w:after="60"/>
      </w:pPr>
      <w:r>
        <w:drawing>
          <wp:inline distT="0" distB="0" distL="0" distR="0">
            <wp:extent cx="5669280" cy="4724400"/>
            <wp:effectExtent l="0" t="0" r="0" b="0"/>
            <wp:docPr id="6" name="06-拍照识牌界面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拍照识牌界面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 w:line="300" w:lineRule="auto"/>
      </w:pPr>
      <w:r>
        <w:rPr>
          <w:rFonts w:ascii="SimSun" w:hAnsi="SimSun" w:eastAsia="SimSun"/>
          <w:sz w:val="20"/>
          <w:szCs w:val="20"/>
        </w:rPr>
        <w:t xml:space="preserve">展示点击“扫一扫”后的拍照识牌界面，包括摄像头画面区域、识别框、拍摄识别按钮和识别状态提示。该功能用于通过摄像头采集牌面并进行识别。</w:t>
      </w:r>
    </w:p>
    <w:p>
      <w:pPr>
        <w:spacing w:before="220" w:after="90" w:line="300" w:lineRule="auto"/>
      </w:pPr>
      <w:r>
        <w:rPr>
          <w:rFonts w:ascii="SimSun" w:hAnsi="SimSun" w:eastAsia="SimSun"/>
          <w:b/>
          <w:sz w:val="26"/>
          <w:szCs w:val="26"/>
        </w:rPr>
        <w:t xml:space="preserve">七、结论</w:t>
      </w:r>
    </w:p>
    <w:p>
      <w:pPr>
        <w:ind w:firstLineChars="200"/>
        <w:spacing w:before="0" w:after="45" w:line="300" w:lineRule="auto"/>
      </w:pPr>
      <w:r>
        <w:rPr>
          <w:rFonts w:ascii="SimSun" w:hAnsi="SimSun" w:eastAsia="SimSun"/>
          <w:sz w:val="21"/>
          <w:szCs w:val="21"/>
        </w:rPr>
        <w:t xml:space="preserve">以上材料补充展示了德州扑克胜率分析器软件 V1.0 的真实运行界面、主要功能、技术特点和完整使用流程，可用于替换或补充原软件文档鉴别材料中缺少运行截图的问题。</w:t>
      </w:r>
    </w:p>
    <w:sectPr>
      <w:pgSz w:w="11906" w:h="16838"/>
      <w:pgMar w:top="1440" w:right="1080" w:bottom="1440" w:left="1080" w:header="708" w:footer="708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lang w:val="zh-CN" w:eastAsia="zh-CN"/>
      </w:rPr>
    </w:rPrDefault>
  </w:docDefaults>
  <w:style w:type="paragraph" w:default="1" w:styleId="Normal">
    <w:name w:val="Normal"/>
    <w:qFormat/>
    <w:rPr>
      <w:rFonts w:ascii="SimSun" w:hAnsi="SimSun" w:eastAsia="SimSun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01-&#36719;&#20214;&#20027;&#30028;&#38754;.png"/><Relationship Id="rId2" Type="http://schemas.openxmlformats.org/officeDocument/2006/relationships/image" Target="media/02-&#36873;&#29260;&#19982;&#20844;&#20849;&#29260;&#24405;&#20837;.png"/><Relationship Id="rId3" Type="http://schemas.openxmlformats.org/officeDocument/2006/relationships/image" Target="media/03-&#32988;&#29575;&#20998;&#26512;&#32467;&#26524;&#19982;&#20915;&#31574;&#25351;&#26631;.png"/><Relationship Id="rId4" Type="http://schemas.openxmlformats.org/officeDocument/2006/relationships/image" Target="media/04-&#36215;&#25163;&#29260;&#24378;&#24230;&#34920;.png"/><Relationship Id="rId5" Type="http://schemas.openxmlformats.org/officeDocument/2006/relationships/image" Target="media/05-AI&#24503;&#25169;&#39038;&#38382;&#30028;&#38754;.png"/><Relationship Id="rId6" Type="http://schemas.openxmlformats.org/officeDocument/2006/relationships/image" Target="media/06-&#25293;&#29031;&#35782;&#29260;&#30028;&#38754;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德州扑克胜率分析器软件 V1.0 补正材料</dc:title>
  <dc:creator>何旻洋</dc:creator>
  <cp:lastModifiedBy>Codex</cp:lastModifiedBy>
  <dcterms:created xsi:type="dcterms:W3CDTF">2026-05-18T10:51:52Z</dcterms:created>
  <dcterms:modified xsi:type="dcterms:W3CDTF">2026-05-18T10:51:52Z</dcterms:modified>
</cp:coreProperties>
</file>