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7A6A4" w14:textId="4EDD9739" w:rsidR="00487606" w:rsidRDefault="00224498" w:rsidP="00487606">
      <w:pPr>
        <w:tabs>
          <w:tab w:val="center" w:pos="4680"/>
          <w:tab w:val="left" w:pos="5681"/>
        </w:tabs>
        <w:rPr>
          <w:rFonts w:ascii="Times New Roman" w:hAnsi="Times New Roman"/>
          <w:b/>
          <w:sz w:val="28"/>
          <w:szCs w:val="28"/>
          <w:rtl/>
          <w:lang w:bidi="ar-MA"/>
        </w:rPr>
      </w:pPr>
      <w:r w:rsidRPr="0043432F">
        <w:rPr>
          <w:rFonts w:ascii="Times New Roman" w:hAnsi="Times New Roman"/>
          <w:b/>
          <w:sz w:val="28"/>
          <w:szCs w:val="28"/>
        </w:rPr>
        <w:tab/>
      </w:r>
      <w:r w:rsidR="00487606">
        <w:rPr>
          <w:rFonts w:ascii="Times New Roman" w:hAnsi="Times New Roman" w:hint="cs"/>
          <w:b/>
          <w:sz w:val="28"/>
          <w:szCs w:val="28"/>
          <w:rtl/>
          <w:lang w:bidi="ar-MA"/>
        </w:rPr>
        <w:t>الملحق الأول</w:t>
      </w:r>
    </w:p>
    <w:p w14:paraId="6C296A1D" w14:textId="22E9DD5C" w:rsidR="00487606" w:rsidRPr="0043432F" w:rsidRDefault="00487606" w:rsidP="00487606">
      <w:pPr>
        <w:tabs>
          <w:tab w:val="center" w:pos="4680"/>
          <w:tab w:val="left" w:pos="5681"/>
        </w:tabs>
        <w:jc w:val="center"/>
        <w:rPr>
          <w:rFonts w:ascii="Times New Roman" w:hAnsi="Times New Roman"/>
          <w:b/>
          <w:sz w:val="28"/>
          <w:szCs w:val="28"/>
        </w:rPr>
      </w:pPr>
      <w:r>
        <w:rPr>
          <w:rFonts w:ascii="Times New Roman" w:hAnsi="Times New Roman" w:hint="cs"/>
          <w:b/>
          <w:sz w:val="28"/>
          <w:szCs w:val="28"/>
          <w:rtl/>
        </w:rPr>
        <w:t xml:space="preserve">     </w:t>
      </w:r>
      <w:r w:rsidR="0043432F" w:rsidRPr="0043432F">
        <w:rPr>
          <w:rFonts w:ascii="Times New Roman" w:hAnsi="Times New Roman"/>
          <w:b/>
          <w:sz w:val="28"/>
          <w:szCs w:val="28"/>
        </w:rPr>
        <w:t>ANNEXE I</w:t>
      </w:r>
    </w:p>
    <w:p w14:paraId="09953B68" w14:textId="0357EEA1" w:rsidR="00224498" w:rsidRPr="0043432F" w:rsidRDefault="00487606" w:rsidP="0032061C">
      <w:pPr>
        <w:jc w:val="center"/>
        <w:rPr>
          <w:rFonts w:ascii="Times New Roman" w:hAnsi="Times New Roman"/>
          <w:b/>
          <w:sz w:val="28"/>
          <w:szCs w:val="28"/>
        </w:rPr>
      </w:pPr>
      <w:r>
        <w:rPr>
          <w:rFonts w:ascii="Times New Roman" w:hAnsi="Times New Roman" w:hint="cs"/>
          <w:b/>
          <w:sz w:val="28"/>
          <w:szCs w:val="28"/>
          <w:rtl/>
        </w:rPr>
        <w:t>لائحة المشاريع الخاضعة لدراسة التأثير على البيئة</w:t>
      </w:r>
    </w:p>
    <w:p w14:paraId="6750B2C7" w14:textId="21BD540C" w:rsidR="0043432F" w:rsidRPr="00DA27E6" w:rsidRDefault="00224498" w:rsidP="0080271C">
      <w:pPr>
        <w:jc w:val="center"/>
        <w:rPr>
          <w:rFonts w:ascii="Times New Roman" w:hAnsi="Times New Roman"/>
          <w:b/>
          <w:sz w:val="28"/>
          <w:szCs w:val="28"/>
        </w:rPr>
      </w:pPr>
      <w:r w:rsidRPr="0043432F">
        <w:rPr>
          <w:rStyle w:val="hps"/>
          <w:rFonts w:ascii="Times New Roman" w:hAnsi="Times New Roman"/>
          <w:b/>
          <w:sz w:val="28"/>
          <w:szCs w:val="28"/>
        </w:rPr>
        <w:t>Liste des projets</w:t>
      </w:r>
      <w:r w:rsidRPr="0043432F">
        <w:rPr>
          <w:rFonts w:ascii="Times New Roman" w:hAnsi="Times New Roman"/>
          <w:b/>
          <w:sz w:val="28"/>
          <w:szCs w:val="28"/>
        </w:rPr>
        <w:t xml:space="preserve"> </w:t>
      </w:r>
      <w:r w:rsidR="0032061C">
        <w:rPr>
          <w:rStyle w:val="hps"/>
          <w:rFonts w:ascii="Times New Roman" w:hAnsi="Times New Roman"/>
          <w:b/>
          <w:sz w:val="28"/>
          <w:szCs w:val="28"/>
        </w:rPr>
        <w:t>soumis à</w:t>
      </w:r>
      <w:r w:rsidRPr="0043432F">
        <w:rPr>
          <w:rFonts w:ascii="Times New Roman" w:hAnsi="Times New Roman"/>
          <w:b/>
          <w:sz w:val="28"/>
          <w:szCs w:val="28"/>
        </w:rPr>
        <w:t xml:space="preserve"> </w:t>
      </w:r>
      <w:r w:rsidRPr="0043432F">
        <w:rPr>
          <w:rStyle w:val="hps"/>
          <w:rFonts w:ascii="Times New Roman" w:hAnsi="Times New Roman"/>
          <w:b/>
          <w:sz w:val="28"/>
          <w:szCs w:val="28"/>
        </w:rPr>
        <w:t>une</w:t>
      </w:r>
      <w:r w:rsidRPr="0043432F">
        <w:rPr>
          <w:rFonts w:ascii="Times New Roman" w:hAnsi="Times New Roman"/>
          <w:b/>
          <w:sz w:val="28"/>
          <w:szCs w:val="28"/>
        </w:rPr>
        <w:t xml:space="preserve"> </w:t>
      </w:r>
      <w:r w:rsidR="008F3EDF">
        <w:rPr>
          <w:rStyle w:val="hps"/>
          <w:rFonts w:ascii="Times New Roman" w:hAnsi="Times New Roman"/>
          <w:b/>
          <w:sz w:val="28"/>
          <w:szCs w:val="28"/>
        </w:rPr>
        <w:t xml:space="preserve">étude d’impact </w:t>
      </w:r>
      <w:r w:rsidR="0080271C">
        <w:rPr>
          <w:rStyle w:val="hps"/>
          <w:rFonts w:ascii="Times New Roman" w:hAnsi="Times New Roman"/>
          <w:b/>
          <w:sz w:val="28"/>
          <w:szCs w:val="28"/>
        </w:rPr>
        <w:t>sur l’environnement</w:t>
      </w:r>
    </w:p>
    <w:p w14:paraId="6B31477A" w14:textId="0926333A" w:rsidR="0047547B" w:rsidRDefault="0047547B" w:rsidP="004F0DC8">
      <w:pPr>
        <w:pStyle w:val="Titre2"/>
        <w:spacing w:before="0" w:beforeAutospacing="0" w:after="0" w:afterAutospacing="0"/>
        <w:ind w:right="75"/>
        <w:rPr>
          <w:rStyle w:val="hps"/>
          <w:b w:val="0"/>
          <w:bCs w:val="0"/>
          <w:i/>
          <w:sz w:val="22"/>
          <w:szCs w:val="22"/>
          <w:lang w:eastAsia="en-US"/>
        </w:rPr>
      </w:pPr>
    </w:p>
    <w:tbl>
      <w:tblPr>
        <w:tblW w:w="10015" w:type="pct"/>
        <w:tblInd w:w="-7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4A0" w:firstRow="1" w:lastRow="0" w:firstColumn="1" w:lastColumn="0" w:noHBand="0" w:noVBand="1"/>
      </w:tblPr>
      <w:tblGrid>
        <w:gridCol w:w="6945"/>
        <w:gridCol w:w="5104"/>
        <w:gridCol w:w="5529"/>
        <w:gridCol w:w="312"/>
        <w:gridCol w:w="261"/>
      </w:tblGrid>
      <w:tr w:rsidR="009B25C0" w:rsidRPr="00A563FE" w14:paraId="6AE75DAC" w14:textId="77777777" w:rsidTr="00CE36EB">
        <w:trPr>
          <w:gridAfter w:val="1"/>
          <w:wAfter w:w="72" w:type="pct"/>
          <w:trHeight w:val="70"/>
          <w:tblHeader/>
        </w:trPr>
        <w:tc>
          <w:tcPr>
            <w:tcW w:w="1913" w:type="pct"/>
            <w:tcBorders>
              <w:top w:val="single" w:sz="4" w:space="0" w:color="auto"/>
              <w:left w:val="single" w:sz="4" w:space="0" w:color="auto"/>
              <w:bottom w:val="nil"/>
              <w:right w:val="single" w:sz="4" w:space="0" w:color="auto"/>
            </w:tcBorders>
            <w:shd w:val="clear" w:color="auto" w:fill="F79646" w:themeFill="accent6"/>
            <w:hideMark/>
          </w:tcPr>
          <w:p w14:paraId="0B52C760" w14:textId="77777777" w:rsidR="00694F24" w:rsidRPr="00A563FE" w:rsidRDefault="00694F24">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line="256" w:lineRule="auto"/>
              <w:jc w:val="center"/>
              <w:rPr>
                <w:rFonts w:ascii="Times New Roman" w:hAnsi="Times New Roman"/>
                <w:b/>
                <w:sz w:val="24"/>
                <w:szCs w:val="24"/>
              </w:rPr>
            </w:pPr>
            <w:r w:rsidRPr="00A563FE">
              <w:rPr>
                <w:rFonts w:ascii="Times New Roman" w:hAnsi="Times New Roman"/>
                <w:b/>
                <w:sz w:val="24"/>
                <w:szCs w:val="24"/>
              </w:rPr>
              <w:t>N°</w:t>
            </w:r>
          </w:p>
        </w:tc>
        <w:tc>
          <w:tcPr>
            <w:tcW w:w="1406" w:type="pct"/>
            <w:tcBorders>
              <w:top w:val="single" w:sz="4" w:space="0" w:color="auto"/>
              <w:left w:val="single" w:sz="4" w:space="0" w:color="auto"/>
              <w:bottom w:val="nil"/>
              <w:right w:val="single" w:sz="4" w:space="0" w:color="auto"/>
            </w:tcBorders>
            <w:shd w:val="clear" w:color="auto" w:fill="F79646" w:themeFill="accent6"/>
            <w:vAlign w:val="center"/>
            <w:hideMark/>
          </w:tcPr>
          <w:p w14:paraId="01B774B0" w14:textId="77777777" w:rsidR="00694F24" w:rsidRPr="00A563FE" w:rsidRDefault="00694F24" w:rsidP="00993141">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line="256" w:lineRule="auto"/>
              <w:jc w:val="center"/>
              <w:rPr>
                <w:rFonts w:ascii="Times New Roman" w:hAnsi="Times New Roman"/>
                <w:b/>
                <w:sz w:val="24"/>
                <w:szCs w:val="24"/>
              </w:rPr>
            </w:pPr>
            <w:r w:rsidRPr="00A563FE">
              <w:rPr>
                <w:rFonts w:ascii="Times New Roman" w:hAnsi="Times New Roman"/>
                <w:b/>
                <w:sz w:val="24"/>
                <w:szCs w:val="24"/>
              </w:rPr>
              <w:t>CATEGORIE DE PROJETS</w:t>
            </w:r>
          </w:p>
        </w:tc>
        <w:tc>
          <w:tcPr>
            <w:tcW w:w="1609" w:type="pct"/>
            <w:gridSpan w:val="2"/>
            <w:tcBorders>
              <w:top w:val="single" w:sz="4" w:space="0" w:color="auto"/>
              <w:left w:val="single" w:sz="4" w:space="0" w:color="auto"/>
              <w:bottom w:val="nil"/>
              <w:right w:val="single" w:sz="4" w:space="0" w:color="auto"/>
            </w:tcBorders>
            <w:shd w:val="clear" w:color="auto" w:fill="F79646" w:themeFill="accent6"/>
            <w:vAlign w:val="center"/>
            <w:hideMark/>
          </w:tcPr>
          <w:p w14:paraId="76042A00" w14:textId="13C1F09B" w:rsidR="00694F24" w:rsidRPr="00A563FE" w:rsidRDefault="00694F24" w:rsidP="00993141">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line="256" w:lineRule="auto"/>
              <w:jc w:val="center"/>
              <w:rPr>
                <w:rFonts w:ascii="Times New Roman" w:hAnsi="Times New Roman"/>
                <w:b/>
                <w:caps/>
                <w:sz w:val="24"/>
                <w:szCs w:val="24"/>
              </w:rPr>
            </w:pPr>
            <w:r w:rsidRPr="00A563FE">
              <w:rPr>
                <w:rFonts w:ascii="Times New Roman" w:hAnsi="Times New Roman"/>
                <w:b/>
                <w:caps/>
                <w:sz w:val="24"/>
                <w:szCs w:val="24"/>
              </w:rPr>
              <w:t>SEUILS</w:t>
            </w:r>
          </w:p>
        </w:tc>
      </w:tr>
      <w:tr w:rsidR="009B25C0" w:rsidRPr="006329BF" w14:paraId="7450E948" w14:textId="77777777" w:rsidTr="00CE36EB">
        <w:trPr>
          <w:gridAfter w:val="1"/>
          <w:wAfter w:w="72" w:type="pct"/>
          <w:trHeight w:val="420"/>
        </w:trPr>
        <w:tc>
          <w:tcPr>
            <w:tcW w:w="1913" w:type="pct"/>
            <w:tcBorders>
              <w:top w:val="nil"/>
              <w:right w:val="nil"/>
            </w:tcBorders>
          </w:tcPr>
          <w:p w14:paraId="779E5FC1" w14:textId="77777777" w:rsidR="00BF161A" w:rsidRPr="006329BF" w:rsidRDefault="00BF161A" w:rsidP="009B25C0">
            <w:pPr>
              <w:widowControl/>
              <w:tabs>
                <w:tab w:val="decimal" w:pos="6210"/>
              </w:tabs>
              <w:overflowPunct/>
              <w:rPr>
                <w:rFonts w:asciiTheme="majorBidi" w:hAnsiTheme="majorBidi" w:cstheme="majorBidi"/>
                <w:b/>
                <w:sz w:val="24"/>
                <w:szCs w:val="24"/>
              </w:rPr>
            </w:pPr>
          </w:p>
        </w:tc>
        <w:tc>
          <w:tcPr>
            <w:tcW w:w="2929" w:type="pct"/>
            <w:gridSpan w:val="2"/>
            <w:tcBorders>
              <w:top w:val="nil"/>
              <w:left w:val="nil"/>
              <w:right w:val="nil"/>
            </w:tcBorders>
          </w:tcPr>
          <w:p w14:paraId="11CC54B8" w14:textId="34C899CF" w:rsidR="00BF161A" w:rsidRPr="00AA227F" w:rsidRDefault="00BF161A" w:rsidP="009B25C0">
            <w:pPr>
              <w:tabs>
                <w:tab w:val="left" w:pos="-2457"/>
                <w:tab w:val="left" w:pos="-1737"/>
                <w:tab w:val="left" w:pos="400"/>
                <w:tab w:val="left" w:pos="757"/>
                <w:tab w:val="left" w:pos="1120"/>
                <w:tab w:val="left" w:pos="1477"/>
                <w:tab w:val="left" w:pos="1840"/>
                <w:tab w:val="left" w:pos="2560"/>
                <w:tab w:val="left" w:pos="3280"/>
                <w:tab w:val="left" w:pos="4000"/>
                <w:tab w:val="decimal" w:pos="6210"/>
              </w:tabs>
              <w:suppressAutoHyphens/>
              <w:spacing w:before="90" w:after="54"/>
              <w:jc w:val="center"/>
              <w:rPr>
                <w:rFonts w:ascii="Times New Roman" w:hAnsi="Times New Roman"/>
                <w:b/>
                <w:caps/>
                <w:color w:val="0070C0"/>
                <w:sz w:val="22"/>
                <w:szCs w:val="22"/>
              </w:rPr>
            </w:pPr>
            <w:r w:rsidRPr="0065459C">
              <w:rPr>
                <w:rFonts w:ascii="Times New Roman" w:hAnsi="Times New Roman"/>
                <w:b/>
                <w:caps/>
                <w:color w:val="0070C0"/>
                <w:sz w:val="22"/>
                <w:szCs w:val="22"/>
              </w:rPr>
              <w:t>INDUSTRIE</w:t>
            </w:r>
            <w:r w:rsidR="00AA227F">
              <w:rPr>
                <w:rFonts w:ascii="Times New Roman" w:hAnsi="Times New Roman"/>
                <w:b/>
                <w:caps/>
                <w:color w:val="0070C0"/>
                <w:sz w:val="22"/>
                <w:szCs w:val="22"/>
              </w:rPr>
              <w:t xml:space="preserve"> </w:t>
            </w:r>
            <w:r w:rsidRPr="0065459C">
              <w:rPr>
                <w:rFonts w:ascii="Times New Roman" w:hAnsi="Times New Roman"/>
                <w:bCs/>
                <w:caps/>
                <w:color w:val="0070C0"/>
                <w:sz w:val="22"/>
                <w:szCs w:val="22"/>
              </w:rPr>
              <w:t>extractive</w:t>
            </w:r>
          </w:p>
        </w:tc>
        <w:tc>
          <w:tcPr>
            <w:tcW w:w="86" w:type="pct"/>
            <w:tcBorders>
              <w:top w:val="nil"/>
              <w:left w:val="nil"/>
            </w:tcBorders>
            <w:vAlign w:val="center"/>
          </w:tcPr>
          <w:p w14:paraId="66DAD602" w14:textId="7D79F355" w:rsidR="00BF161A" w:rsidRPr="006329BF" w:rsidRDefault="00BF161A"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r>
      <w:tr w:rsidR="009B25C0" w:rsidRPr="006329BF" w14:paraId="67AF2E32" w14:textId="77777777" w:rsidTr="00CE36EB">
        <w:trPr>
          <w:gridAfter w:val="1"/>
          <w:wAfter w:w="72" w:type="pct"/>
        </w:trPr>
        <w:tc>
          <w:tcPr>
            <w:tcW w:w="1913" w:type="pct"/>
          </w:tcPr>
          <w:p w14:paraId="4B3EB9BA" w14:textId="6B1FFA17" w:rsidR="00694F24" w:rsidRPr="006329BF" w:rsidRDefault="00694F24" w:rsidP="005124FF">
            <w:pPr>
              <w:widowControl/>
              <w:tabs>
                <w:tab w:val="decimal" w:pos="6210"/>
              </w:tabs>
              <w:overflowPunct/>
              <w:jc w:val="right"/>
              <w:rPr>
                <w:rFonts w:asciiTheme="majorBidi" w:hAnsiTheme="majorBidi" w:cstheme="majorBidi"/>
                <w:b/>
                <w:sz w:val="24"/>
                <w:szCs w:val="24"/>
              </w:rPr>
            </w:pPr>
            <w:r w:rsidRPr="006329BF">
              <w:rPr>
                <w:rFonts w:asciiTheme="majorBidi" w:hAnsiTheme="majorBidi" w:cstheme="majorBidi"/>
                <w:b/>
                <w:sz w:val="24"/>
                <w:szCs w:val="24"/>
              </w:rPr>
              <w:t>1</w:t>
            </w:r>
          </w:p>
        </w:tc>
        <w:tc>
          <w:tcPr>
            <w:tcW w:w="1406" w:type="pct"/>
            <w:vAlign w:val="center"/>
          </w:tcPr>
          <w:p w14:paraId="6AB14F49" w14:textId="424BE88A" w:rsidR="009D3546" w:rsidRPr="006329BF" w:rsidRDefault="00D8286B" w:rsidP="00A101E5">
            <w:pPr>
              <w:widowControl/>
              <w:tabs>
                <w:tab w:val="decimal" w:pos="6210"/>
              </w:tabs>
              <w:overflowPunct/>
              <w:bidi/>
              <w:rPr>
                <w:rFonts w:asciiTheme="majorBidi" w:hAnsiTheme="majorBidi" w:cstheme="majorBidi"/>
                <w:sz w:val="24"/>
                <w:szCs w:val="24"/>
              </w:rPr>
            </w:pPr>
            <w:r>
              <w:rPr>
                <w:rFonts w:asciiTheme="majorBidi" w:hAnsiTheme="majorBidi" w:cstheme="majorBidi"/>
                <w:sz w:val="24"/>
                <w:szCs w:val="24"/>
              </w:rPr>
              <w:t>Extraction</w:t>
            </w:r>
            <w:r w:rsidR="004834E1">
              <w:rPr>
                <w:rFonts w:asciiTheme="majorBidi" w:hAnsiTheme="majorBidi" w:cstheme="majorBidi"/>
                <w:sz w:val="24"/>
                <w:szCs w:val="24"/>
              </w:rPr>
              <w:t>s</w:t>
            </w:r>
            <w:r w:rsidR="009D3546" w:rsidRPr="006329BF">
              <w:rPr>
                <w:rFonts w:asciiTheme="majorBidi" w:hAnsiTheme="majorBidi" w:cstheme="majorBidi"/>
                <w:sz w:val="24"/>
                <w:szCs w:val="24"/>
              </w:rPr>
              <w:t xml:space="preserve"> et exploitation</w:t>
            </w:r>
            <w:r w:rsidR="004834E1">
              <w:rPr>
                <w:rFonts w:asciiTheme="majorBidi" w:hAnsiTheme="majorBidi" w:cstheme="majorBidi"/>
                <w:sz w:val="24"/>
                <w:szCs w:val="24"/>
              </w:rPr>
              <w:t>s</w:t>
            </w:r>
            <w:r w:rsidR="009D3546" w:rsidRPr="006329BF">
              <w:rPr>
                <w:rFonts w:asciiTheme="majorBidi" w:hAnsiTheme="majorBidi" w:cstheme="majorBidi"/>
                <w:sz w:val="24"/>
                <w:szCs w:val="24"/>
              </w:rPr>
              <w:t xml:space="preserve"> minières, notamment :</w:t>
            </w:r>
          </w:p>
          <w:p w14:paraId="4E9FBE92" w14:textId="69E75A05" w:rsidR="00694F24" w:rsidRPr="006329BF" w:rsidRDefault="004D1477" w:rsidP="00A101E5">
            <w:pPr>
              <w:widowControl/>
              <w:tabs>
                <w:tab w:val="decimal" w:pos="6210"/>
              </w:tabs>
              <w:overflowPunct/>
              <w:bidi/>
              <w:rPr>
                <w:rFonts w:asciiTheme="majorBidi" w:hAnsiTheme="majorBidi" w:cstheme="majorBidi"/>
                <w:sz w:val="24"/>
                <w:szCs w:val="24"/>
              </w:rPr>
            </w:pPr>
            <w:r w:rsidRPr="006329BF">
              <w:rPr>
                <w:rFonts w:asciiTheme="majorBidi" w:hAnsiTheme="majorBidi" w:cstheme="majorBidi"/>
                <w:sz w:val="24"/>
                <w:szCs w:val="24"/>
              </w:rPr>
              <w:t>-</w:t>
            </w:r>
            <w:r w:rsidR="009D3546" w:rsidRPr="006329BF">
              <w:rPr>
                <w:rFonts w:asciiTheme="majorBidi" w:hAnsiTheme="majorBidi" w:cstheme="majorBidi"/>
                <w:sz w:val="24"/>
                <w:szCs w:val="24"/>
              </w:rPr>
              <w:t xml:space="preserve"> </w:t>
            </w:r>
            <w:r w:rsidR="00D8286B">
              <w:rPr>
                <w:rFonts w:asciiTheme="majorBidi" w:hAnsiTheme="majorBidi" w:cstheme="majorBidi"/>
                <w:sz w:val="24"/>
                <w:szCs w:val="24"/>
              </w:rPr>
              <w:t>P</w:t>
            </w:r>
            <w:r w:rsidR="00694F24" w:rsidRPr="006329BF">
              <w:rPr>
                <w:rFonts w:asciiTheme="majorBidi" w:hAnsiTheme="majorBidi" w:cstheme="majorBidi"/>
                <w:sz w:val="24"/>
                <w:szCs w:val="24"/>
              </w:rPr>
              <w:t xml:space="preserve">étrole et gaz naturel à des fins </w:t>
            </w:r>
            <w:r w:rsidRPr="006329BF">
              <w:rPr>
                <w:rFonts w:asciiTheme="majorBidi" w:hAnsiTheme="majorBidi" w:cstheme="majorBidi"/>
                <w:sz w:val="24"/>
                <w:szCs w:val="24"/>
              </w:rPr>
              <w:t>commerciales ;</w:t>
            </w:r>
          </w:p>
          <w:p w14:paraId="11CF9E56" w14:textId="12A5DCC3" w:rsidR="004D1477" w:rsidRPr="006329BF" w:rsidRDefault="004D1477" w:rsidP="00A101E5">
            <w:pPr>
              <w:widowControl/>
              <w:tabs>
                <w:tab w:val="decimal" w:pos="6210"/>
              </w:tabs>
              <w:overflowPunct/>
              <w:bidi/>
              <w:rPr>
                <w:rFonts w:asciiTheme="majorBidi" w:hAnsiTheme="majorBidi" w:cstheme="majorBidi"/>
                <w:sz w:val="24"/>
                <w:szCs w:val="24"/>
              </w:rPr>
            </w:pPr>
            <w:r w:rsidRPr="006329BF">
              <w:rPr>
                <w:rFonts w:asciiTheme="majorBidi" w:hAnsiTheme="majorBidi" w:cstheme="majorBidi"/>
                <w:sz w:val="24"/>
                <w:szCs w:val="24"/>
              </w:rPr>
              <w:t>-</w:t>
            </w:r>
            <w:r w:rsidR="009D3546" w:rsidRPr="006329BF">
              <w:rPr>
                <w:rFonts w:asciiTheme="majorBidi" w:hAnsiTheme="majorBidi" w:cstheme="majorBidi"/>
                <w:sz w:val="24"/>
                <w:szCs w:val="24"/>
              </w:rPr>
              <w:t xml:space="preserve"> </w:t>
            </w:r>
            <w:r w:rsidR="00A03F88" w:rsidRPr="006329BF">
              <w:rPr>
                <w:rFonts w:asciiTheme="majorBidi" w:hAnsiTheme="majorBidi" w:cstheme="majorBidi"/>
                <w:sz w:val="24"/>
                <w:szCs w:val="24"/>
              </w:rPr>
              <w:t>C</w:t>
            </w:r>
            <w:r w:rsidRPr="006329BF">
              <w:rPr>
                <w:rFonts w:asciiTheme="majorBidi" w:hAnsiTheme="majorBidi" w:cstheme="majorBidi"/>
                <w:sz w:val="24"/>
                <w:szCs w:val="24"/>
              </w:rPr>
              <w:t>ombustibles solides fossiles du graphite ainsi que des schistes bitumineux, calcaires bitumineux, et sables bitumineux ;</w:t>
            </w:r>
          </w:p>
          <w:p w14:paraId="36615D03" w14:textId="3A47680C" w:rsidR="004D1477" w:rsidRPr="006329BF" w:rsidRDefault="004D1477" w:rsidP="00A101E5">
            <w:pPr>
              <w:widowControl/>
              <w:tabs>
                <w:tab w:val="decimal" w:pos="6210"/>
              </w:tabs>
              <w:overflowPunct/>
              <w:bidi/>
              <w:rPr>
                <w:rFonts w:asciiTheme="majorBidi" w:hAnsiTheme="majorBidi" w:cstheme="majorBidi"/>
                <w:sz w:val="24"/>
                <w:szCs w:val="24"/>
              </w:rPr>
            </w:pPr>
            <w:r w:rsidRPr="006329BF">
              <w:rPr>
                <w:rFonts w:asciiTheme="majorBidi" w:hAnsiTheme="majorBidi" w:cstheme="majorBidi"/>
                <w:sz w:val="24"/>
                <w:szCs w:val="24"/>
              </w:rPr>
              <w:t>-</w:t>
            </w:r>
            <w:r w:rsidR="009D3546" w:rsidRPr="006329BF">
              <w:rPr>
                <w:rFonts w:asciiTheme="majorBidi" w:hAnsiTheme="majorBidi" w:cstheme="majorBidi"/>
                <w:sz w:val="24"/>
                <w:szCs w:val="24"/>
              </w:rPr>
              <w:t xml:space="preserve"> </w:t>
            </w:r>
            <w:r w:rsidRPr="006329BF">
              <w:rPr>
                <w:rFonts w:asciiTheme="majorBidi" w:hAnsiTheme="majorBidi" w:cstheme="majorBidi"/>
                <w:sz w:val="24"/>
                <w:szCs w:val="24"/>
              </w:rPr>
              <w:t>Substances métalliques ;</w:t>
            </w:r>
          </w:p>
          <w:p w14:paraId="0D05E9E6" w14:textId="1B2967B3" w:rsidR="004D1477" w:rsidRPr="006329BF" w:rsidRDefault="004D1477" w:rsidP="00A101E5">
            <w:pPr>
              <w:widowControl/>
              <w:tabs>
                <w:tab w:val="decimal" w:pos="6210"/>
              </w:tabs>
              <w:overflowPunct/>
              <w:bidi/>
              <w:rPr>
                <w:rFonts w:asciiTheme="majorBidi" w:hAnsiTheme="majorBidi" w:cstheme="majorBidi"/>
                <w:sz w:val="24"/>
                <w:szCs w:val="24"/>
              </w:rPr>
            </w:pPr>
            <w:r w:rsidRPr="006329BF">
              <w:rPr>
                <w:rFonts w:asciiTheme="majorBidi" w:hAnsiTheme="majorBidi" w:cstheme="majorBidi"/>
                <w:sz w:val="24"/>
                <w:szCs w:val="24"/>
              </w:rPr>
              <w:t>-</w:t>
            </w:r>
            <w:r w:rsidR="009D3546" w:rsidRPr="006329BF">
              <w:rPr>
                <w:rFonts w:asciiTheme="majorBidi" w:hAnsiTheme="majorBidi" w:cstheme="majorBidi"/>
                <w:sz w:val="24"/>
                <w:szCs w:val="24"/>
              </w:rPr>
              <w:t xml:space="preserve"> </w:t>
            </w:r>
            <w:r w:rsidRPr="006329BF">
              <w:rPr>
                <w:rFonts w:asciiTheme="majorBidi" w:hAnsiTheme="majorBidi" w:cstheme="majorBidi"/>
                <w:sz w:val="24"/>
                <w:szCs w:val="24"/>
              </w:rPr>
              <w:t>Roches et minéraux industriels ;</w:t>
            </w:r>
          </w:p>
          <w:p w14:paraId="048F2F65" w14:textId="09309E95" w:rsidR="004D1477" w:rsidRPr="006329BF" w:rsidRDefault="004D1477" w:rsidP="00A101E5">
            <w:pPr>
              <w:widowControl/>
              <w:tabs>
                <w:tab w:val="decimal" w:pos="6210"/>
              </w:tabs>
              <w:overflowPunct/>
              <w:bidi/>
              <w:rPr>
                <w:rFonts w:asciiTheme="majorBidi" w:hAnsiTheme="majorBidi" w:cstheme="majorBidi"/>
                <w:sz w:val="24"/>
                <w:szCs w:val="24"/>
              </w:rPr>
            </w:pPr>
            <w:r w:rsidRPr="006329BF">
              <w:rPr>
                <w:rFonts w:asciiTheme="majorBidi" w:hAnsiTheme="majorBidi" w:cstheme="majorBidi"/>
                <w:sz w:val="24"/>
                <w:szCs w:val="24"/>
              </w:rPr>
              <w:t>-</w:t>
            </w:r>
            <w:r w:rsidR="009D3546" w:rsidRPr="006329BF">
              <w:rPr>
                <w:rFonts w:asciiTheme="majorBidi" w:hAnsiTheme="majorBidi" w:cstheme="majorBidi"/>
                <w:sz w:val="24"/>
                <w:szCs w:val="24"/>
              </w:rPr>
              <w:t xml:space="preserve"> </w:t>
            </w:r>
            <w:r w:rsidRPr="006329BF">
              <w:rPr>
                <w:rFonts w:asciiTheme="majorBidi" w:hAnsiTheme="majorBidi" w:cstheme="majorBidi"/>
                <w:sz w:val="24"/>
                <w:szCs w:val="24"/>
              </w:rPr>
              <w:t>Phosphates ;</w:t>
            </w:r>
          </w:p>
          <w:p w14:paraId="0AC901C1" w14:textId="59C6EA41" w:rsidR="004D1477" w:rsidRPr="006329BF" w:rsidRDefault="004D1477" w:rsidP="00A101E5">
            <w:pPr>
              <w:widowControl/>
              <w:tabs>
                <w:tab w:val="decimal" w:pos="6210"/>
              </w:tabs>
              <w:overflowPunct/>
              <w:bidi/>
              <w:rPr>
                <w:rFonts w:asciiTheme="majorBidi" w:hAnsiTheme="majorBidi" w:cstheme="majorBidi"/>
                <w:sz w:val="24"/>
                <w:szCs w:val="24"/>
              </w:rPr>
            </w:pPr>
            <w:r w:rsidRPr="006329BF">
              <w:rPr>
                <w:rFonts w:asciiTheme="majorBidi" w:hAnsiTheme="majorBidi" w:cstheme="majorBidi"/>
                <w:sz w:val="24"/>
                <w:szCs w:val="24"/>
              </w:rPr>
              <w:t>-</w:t>
            </w:r>
            <w:r w:rsidR="009D3546" w:rsidRPr="006329BF">
              <w:rPr>
                <w:rFonts w:asciiTheme="majorBidi" w:hAnsiTheme="majorBidi" w:cstheme="majorBidi"/>
                <w:sz w:val="24"/>
                <w:szCs w:val="24"/>
              </w:rPr>
              <w:t xml:space="preserve"> </w:t>
            </w:r>
            <w:r w:rsidRPr="006329BF">
              <w:rPr>
                <w:rFonts w:asciiTheme="majorBidi" w:hAnsiTheme="majorBidi" w:cstheme="majorBidi"/>
                <w:sz w:val="24"/>
                <w:szCs w:val="24"/>
              </w:rPr>
              <w:t>Substances radioactives ou non radioact</w:t>
            </w:r>
            <w:r w:rsidR="00A03F88" w:rsidRPr="006329BF">
              <w:rPr>
                <w:rFonts w:asciiTheme="majorBidi" w:hAnsiTheme="majorBidi" w:cstheme="majorBidi"/>
                <w:sz w:val="24"/>
                <w:szCs w:val="24"/>
              </w:rPr>
              <w:t>i</w:t>
            </w:r>
            <w:r w:rsidRPr="006329BF">
              <w:rPr>
                <w:rFonts w:asciiTheme="majorBidi" w:hAnsiTheme="majorBidi" w:cstheme="majorBidi"/>
                <w:sz w:val="24"/>
                <w:szCs w:val="24"/>
              </w:rPr>
              <w:t xml:space="preserve">ves pouvant être utilisées en </w:t>
            </w:r>
            <w:r w:rsidR="00A03F88" w:rsidRPr="006329BF">
              <w:rPr>
                <w:rFonts w:asciiTheme="majorBidi" w:hAnsiTheme="majorBidi" w:cstheme="majorBidi"/>
                <w:sz w:val="24"/>
                <w:szCs w:val="24"/>
              </w:rPr>
              <w:t>énergie</w:t>
            </w:r>
            <w:r w:rsidRPr="006329BF">
              <w:rPr>
                <w:rFonts w:asciiTheme="majorBidi" w:hAnsiTheme="majorBidi" w:cstheme="majorBidi"/>
                <w:sz w:val="24"/>
                <w:szCs w:val="24"/>
              </w:rPr>
              <w:t xml:space="preserve"> atomique ;</w:t>
            </w:r>
          </w:p>
          <w:p w14:paraId="0D838239" w14:textId="41B4A3E5" w:rsidR="004D1477" w:rsidRPr="006329BF" w:rsidRDefault="004D1477" w:rsidP="00A101E5">
            <w:pPr>
              <w:widowControl/>
              <w:tabs>
                <w:tab w:val="decimal" w:pos="6210"/>
              </w:tabs>
              <w:overflowPunct/>
              <w:bidi/>
              <w:rPr>
                <w:rFonts w:asciiTheme="majorBidi" w:hAnsiTheme="majorBidi" w:cstheme="majorBidi"/>
                <w:sz w:val="24"/>
                <w:szCs w:val="24"/>
              </w:rPr>
            </w:pPr>
            <w:r w:rsidRPr="006329BF">
              <w:rPr>
                <w:rFonts w:asciiTheme="majorBidi" w:hAnsiTheme="majorBidi" w:cstheme="majorBidi"/>
                <w:sz w:val="24"/>
                <w:szCs w:val="24"/>
              </w:rPr>
              <w:t>-</w:t>
            </w:r>
            <w:r w:rsidR="009D3546" w:rsidRPr="006329BF">
              <w:rPr>
                <w:rFonts w:asciiTheme="majorBidi" w:hAnsiTheme="majorBidi" w:cstheme="majorBidi"/>
                <w:sz w:val="24"/>
                <w:szCs w:val="24"/>
              </w:rPr>
              <w:t xml:space="preserve"> </w:t>
            </w:r>
            <w:r w:rsidRPr="006329BF">
              <w:rPr>
                <w:rFonts w:asciiTheme="majorBidi" w:hAnsiTheme="majorBidi" w:cstheme="majorBidi"/>
                <w:sz w:val="24"/>
                <w:szCs w:val="24"/>
              </w:rPr>
              <w:t>Roches ornementales et pierres précieuses ;</w:t>
            </w:r>
          </w:p>
          <w:p w14:paraId="54E610EF" w14:textId="0FC3A480" w:rsidR="004D1477" w:rsidRPr="006329BF" w:rsidRDefault="004D1477" w:rsidP="00A101E5">
            <w:pPr>
              <w:widowControl/>
              <w:tabs>
                <w:tab w:val="decimal" w:pos="6210"/>
              </w:tabs>
              <w:overflowPunct/>
              <w:bidi/>
              <w:rPr>
                <w:rFonts w:asciiTheme="majorBidi" w:hAnsiTheme="majorBidi" w:cstheme="majorBidi"/>
                <w:sz w:val="24"/>
                <w:szCs w:val="24"/>
              </w:rPr>
            </w:pPr>
            <w:r w:rsidRPr="006329BF">
              <w:rPr>
                <w:rFonts w:asciiTheme="majorBidi" w:hAnsiTheme="majorBidi" w:cstheme="majorBidi"/>
                <w:sz w:val="24"/>
                <w:szCs w:val="24"/>
              </w:rPr>
              <w:t>-</w:t>
            </w:r>
            <w:r w:rsidR="009D3546" w:rsidRPr="006329BF">
              <w:rPr>
                <w:rFonts w:asciiTheme="majorBidi" w:hAnsiTheme="majorBidi" w:cstheme="majorBidi"/>
                <w:sz w:val="24"/>
                <w:szCs w:val="24"/>
              </w:rPr>
              <w:t xml:space="preserve"> </w:t>
            </w:r>
            <w:r w:rsidRPr="006329BF">
              <w:rPr>
                <w:rFonts w:asciiTheme="majorBidi" w:hAnsiTheme="majorBidi" w:cstheme="majorBidi"/>
                <w:sz w:val="24"/>
                <w:szCs w:val="24"/>
              </w:rPr>
              <w:t>Gaz carbonique ;</w:t>
            </w:r>
          </w:p>
          <w:p w14:paraId="650442A2" w14:textId="3EF9BDD5" w:rsidR="004D1477" w:rsidRPr="006329BF" w:rsidRDefault="004D1477" w:rsidP="00A101E5">
            <w:pPr>
              <w:widowControl/>
              <w:tabs>
                <w:tab w:val="decimal" w:pos="6210"/>
              </w:tabs>
              <w:overflowPunct/>
              <w:bidi/>
              <w:rPr>
                <w:rFonts w:asciiTheme="majorBidi" w:hAnsiTheme="majorBidi" w:cstheme="majorBidi"/>
                <w:sz w:val="24"/>
                <w:szCs w:val="24"/>
              </w:rPr>
            </w:pPr>
            <w:r w:rsidRPr="006329BF">
              <w:rPr>
                <w:rFonts w:asciiTheme="majorBidi" w:hAnsiTheme="majorBidi" w:cstheme="majorBidi"/>
                <w:sz w:val="24"/>
                <w:szCs w:val="24"/>
              </w:rPr>
              <w:t>-</w:t>
            </w:r>
            <w:r w:rsidR="009D3546" w:rsidRPr="006329BF">
              <w:rPr>
                <w:rFonts w:asciiTheme="majorBidi" w:hAnsiTheme="majorBidi" w:cstheme="majorBidi"/>
                <w:sz w:val="24"/>
                <w:szCs w:val="24"/>
              </w:rPr>
              <w:t xml:space="preserve"> </w:t>
            </w:r>
            <w:r w:rsidRPr="006329BF">
              <w:rPr>
                <w:rFonts w:asciiTheme="majorBidi" w:hAnsiTheme="majorBidi" w:cstheme="majorBidi"/>
                <w:sz w:val="24"/>
                <w:szCs w:val="24"/>
              </w:rPr>
              <w:t>Haldes et terrils ;</w:t>
            </w:r>
          </w:p>
          <w:p w14:paraId="14D90EBA" w14:textId="2B2D1D86" w:rsidR="004D1477" w:rsidRPr="006329BF" w:rsidRDefault="004D1477" w:rsidP="00A101E5">
            <w:pPr>
              <w:widowControl/>
              <w:tabs>
                <w:tab w:val="decimal" w:pos="6210"/>
              </w:tabs>
              <w:overflowPunct/>
              <w:bidi/>
              <w:rPr>
                <w:rFonts w:asciiTheme="majorBidi" w:hAnsiTheme="majorBidi" w:cstheme="majorBidi"/>
                <w:sz w:val="24"/>
                <w:szCs w:val="24"/>
              </w:rPr>
            </w:pPr>
            <w:r w:rsidRPr="006329BF">
              <w:rPr>
                <w:rFonts w:asciiTheme="majorBidi" w:hAnsiTheme="majorBidi" w:cstheme="majorBidi"/>
                <w:sz w:val="24"/>
                <w:szCs w:val="24"/>
              </w:rPr>
              <w:t>-</w:t>
            </w:r>
            <w:r w:rsidR="009D3546" w:rsidRPr="006329BF">
              <w:rPr>
                <w:rFonts w:asciiTheme="majorBidi" w:hAnsiTheme="majorBidi" w:cstheme="majorBidi"/>
                <w:sz w:val="24"/>
                <w:szCs w:val="24"/>
              </w:rPr>
              <w:t xml:space="preserve"> </w:t>
            </w:r>
            <w:r w:rsidRPr="006329BF">
              <w:rPr>
                <w:rFonts w:asciiTheme="majorBidi" w:hAnsiTheme="majorBidi" w:cstheme="majorBidi"/>
                <w:sz w:val="24"/>
                <w:szCs w:val="24"/>
              </w:rPr>
              <w:t>Eaux salées souterraines ;</w:t>
            </w:r>
          </w:p>
          <w:p w14:paraId="4067FB26" w14:textId="18671F8B" w:rsidR="00A03F88" w:rsidRPr="006329BF" w:rsidRDefault="00A03F88" w:rsidP="00A101E5">
            <w:pPr>
              <w:widowControl/>
              <w:tabs>
                <w:tab w:val="decimal" w:pos="6210"/>
              </w:tabs>
              <w:overflowPunct/>
              <w:bidi/>
              <w:rPr>
                <w:rFonts w:asciiTheme="majorBidi" w:eastAsia="Calibri" w:hAnsiTheme="majorBidi" w:cstheme="majorBidi"/>
                <w:sz w:val="24"/>
                <w:szCs w:val="24"/>
              </w:rPr>
            </w:pPr>
            <w:r w:rsidRPr="006329BF">
              <w:rPr>
                <w:rFonts w:asciiTheme="majorBidi" w:hAnsiTheme="majorBidi" w:cstheme="majorBidi"/>
                <w:sz w:val="24"/>
                <w:szCs w:val="24"/>
              </w:rPr>
              <w:t>-</w:t>
            </w:r>
            <w:r w:rsidR="009D3546" w:rsidRPr="006329BF">
              <w:rPr>
                <w:rFonts w:asciiTheme="majorBidi" w:hAnsiTheme="majorBidi" w:cstheme="majorBidi"/>
                <w:sz w:val="24"/>
                <w:szCs w:val="24"/>
              </w:rPr>
              <w:t xml:space="preserve"> </w:t>
            </w:r>
            <w:r w:rsidRPr="006329BF">
              <w:rPr>
                <w:rFonts w:asciiTheme="majorBidi" w:hAnsiTheme="majorBidi" w:cstheme="majorBidi"/>
                <w:sz w:val="24"/>
                <w:szCs w:val="24"/>
              </w:rPr>
              <w:t>Gîtes géothermiques</w:t>
            </w:r>
            <w:r w:rsidR="002563D6" w:rsidRPr="006329BF">
              <w:rPr>
                <w:rFonts w:asciiTheme="majorBidi" w:hAnsiTheme="majorBidi" w:cstheme="majorBidi"/>
                <w:sz w:val="24"/>
                <w:szCs w:val="24"/>
              </w:rPr>
              <w:t xml:space="preserve">, forages géothermiques ou thermales </w:t>
            </w:r>
            <w:r w:rsidRPr="006329BF">
              <w:rPr>
                <w:rFonts w:asciiTheme="majorBidi" w:hAnsiTheme="majorBidi" w:cstheme="majorBidi"/>
                <w:sz w:val="24"/>
                <w:szCs w:val="24"/>
              </w:rPr>
              <w:t>.</w:t>
            </w:r>
          </w:p>
        </w:tc>
        <w:tc>
          <w:tcPr>
            <w:tcW w:w="1609" w:type="pct"/>
            <w:gridSpan w:val="2"/>
            <w:vAlign w:val="center"/>
          </w:tcPr>
          <w:p w14:paraId="701AADD4" w14:textId="0777F3EF"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Tous  projets </w:t>
            </w:r>
            <w:r w:rsidR="009D3546" w:rsidRPr="006329BF">
              <w:rPr>
                <w:rFonts w:asciiTheme="majorBidi" w:hAnsiTheme="majorBidi" w:cstheme="majorBidi"/>
                <w:sz w:val="24"/>
                <w:szCs w:val="24"/>
              </w:rPr>
              <w:t xml:space="preserve">d’ouverture de travaux </w:t>
            </w:r>
            <w:r w:rsidR="004D1477" w:rsidRPr="006329BF">
              <w:rPr>
                <w:rFonts w:asciiTheme="majorBidi" w:hAnsiTheme="majorBidi" w:cstheme="majorBidi"/>
                <w:sz w:val="24"/>
                <w:szCs w:val="24"/>
              </w:rPr>
              <w:t>d’exploitation</w:t>
            </w:r>
            <w:r w:rsidR="004834E1">
              <w:rPr>
                <w:rFonts w:asciiTheme="majorBidi" w:hAnsiTheme="majorBidi" w:cstheme="majorBidi"/>
                <w:sz w:val="24"/>
                <w:szCs w:val="24"/>
              </w:rPr>
              <w:t>s</w:t>
            </w:r>
            <w:r w:rsidR="004D1477" w:rsidRPr="006329BF">
              <w:rPr>
                <w:rFonts w:asciiTheme="majorBidi" w:hAnsiTheme="majorBidi" w:cstheme="majorBidi"/>
                <w:sz w:val="24"/>
                <w:szCs w:val="24"/>
              </w:rPr>
              <w:t xml:space="preserve"> minière</w:t>
            </w:r>
            <w:r w:rsidR="004834E1">
              <w:rPr>
                <w:rFonts w:asciiTheme="majorBidi" w:hAnsiTheme="majorBidi" w:cstheme="majorBidi"/>
                <w:sz w:val="24"/>
                <w:szCs w:val="24"/>
              </w:rPr>
              <w:t>s</w:t>
            </w:r>
            <w:r w:rsidR="004D1477" w:rsidRPr="006329BF">
              <w:rPr>
                <w:rFonts w:asciiTheme="majorBidi" w:hAnsiTheme="majorBidi" w:cstheme="majorBidi"/>
                <w:sz w:val="24"/>
                <w:szCs w:val="24"/>
              </w:rPr>
              <w:t xml:space="preserve"> visant l’extraction et le traitement  des produits de mines</w:t>
            </w:r>
            <w:r w:rsidRPr="006329BF">
              <w:rPr>
                <w:rFonts w:asciiTheme="majorBidi" w:hAnsiTheme="majorBidi" w:cstheme="majorBidi"/>
                <w:sz w:val="24"/>
                <w:szCs w:val="24"/>
              </w:rPr>
              <w:t>.</w:t>
            </w:r>
          </w:p>
        </w:tc>
      </w:tr>
      <w:tr w:rsidR="009B25C0" w:rsidRPr="006329BF" w14:paraId="687B6CCC" w14:textId="77777777" w:rsidTr="00CE36EB">
        <w:trPr>
          <w:gridAfter w:val="1"/>
          <w:wAfter w:w="72" w:type="pct"/>
        </w:trPr>
        <w:tc>
          <w:tcPr>
            <w:tcW w:w="1913" w:type="pct"/>
          </w:tcPr>
          <w:p w14:paraId="5F1286DE" w14:textId="24EFD1A9" w:rsidR="00694F24"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2</w:t>
            </w:r>
          </w:p>
        </w:tc>
        <w:tc>
          <w:tcPr>
            <w:tcW w:w="1406" w:type="pct"/>
            <w:vAlign w:val="center"/>
          </w:tcPr>
          <w:p w14:paraId="64CCE942" w14:textId="3308C5E0"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 d’oléoducs (en dehors des champs de pétrole) et de gazoducs (en dehors des champs gazier</w:t>
            </w:r>
            <w:r w:rsidR="00DD42E0">
              <w:rPr>
                <w:rFonts w:asciiTheme="majorBidi" w:hAnsiTheme="majorBidi" w:cstheme="majorBidi"/>
                <w:sz w:val="24"/>
                <w:szCs w:val="24"/>
              </w:rPr>
              <w:t>s</w:t>
            </w:r>
            <w:r w:rsidRPr="006329BF">
              <w:rPr>
                <w:rFonts w:asciiTheme="majorBidi" w:hAnsiTheme="majorBidi" w:cstheme="majorBidi"/>
                <w:sz w:val="24"/>
                <w:szCs w:val="24"/>
              </w:rPr>
              <w:t>) et de pipelines destinés au transport de flux de CO2 en vue de leur stockage géologique</w:t>
            </w:r>
            <w:r w:rsidR="00DD42E0">
              <w:rPr>
                <w:rFonts w:asciiTheme="majorBidi" w:hAnsiTheme="majorBidi" w:cstheme="majorBidi"/>
                <w:sz w:val="24"/>
                <w:szCs w:val="24"/>
              </w:rPr>
              <w:t>.</w:t>
            </w:r>
          </w:p>
        </w:tc>
        <w:tc>
          <w:tcPr>
            <w:tcW w:w="1609" w:type="pct"/>
            <w:gridSpan w:val="2"/>
            <w:vAlign w:val="center"/>
          </w:tcPr>
          <w:p w14:paraId="241D776C" w14:textId="4D4D662E"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Tous projets de canalisations dont le diamètre extérieur avant revêtement est supérieur à 800 millimètres et dont la longueur est supérieure à 40 kilomètres, y compris </w:t>
            </w:r>
            <w:r w:rsidR="00DD42E0">
              <w:rPr>
                <w:rFonts w:asciiTheme="majorBidi" w:hAnsiTheme="majorBidi" w:cstheme="majorBidi"/>
                <w:sz w:val="24"/>
                <w:szCs w:val="24"/>
              </w:rPr>
              <w:t xml:space="preserve">les </w:t>
            </w:r>
            <w:r w:rsidRPr="006329BF">
              <w:rPr>
                <w:rFonts w:asciiTheme="majorBidi" w:hAnsiTheme="majorBidi" w:cstheme="majorBidi"/>
                <w:sz w:val="24"/>
                <w:szCs w:val="24"/>
              </w:rPr>
              <w:t>stations de compression pour le dioxyde de carbone.</w:t>
            </w:r>
          </w:p>
        </w:tc>
      </w:tr>
      <w:tr w:rsidR="009B25C0" w:rsidRPr="006329BF" w14:paraId="13E488EC" w14:textId="77777777" w:rsidTr="00CE36EB">
        <w:trPr>
          <w:gridAfter w:val="1"/>
          <w:wAfter w:w="72" w:type="pct"/>
        </w:trPr>
        <w:tc>
          <w:tcPr>
            <w:tcW w:w="1913" w:type="pct"/>
          </w:tcPr>
          <w:p w14:paraId="3A45A75B" w14:textId="3DAE59E3" w:rsidR="00694F24"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3</w:t>
            </w:r>
          </w:p>
        </w:tc>
        <w:tc>
          <w:tcPr>
            <w:tcW w:w="1406" w:type="pct"/>
            <w:vAlign w:val="center"/>
          </w:tcPr>
          <w:p w14:paraId="1D321851" w14:textId="3FCEA0CA" w:rsidR="00694F24" w:rsidRPr="006329BF" w:rsidRDefault="00694F24" w:rsidP="00DD42E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Carrières</w:t>
            </w:r>
            <w:r w:rsidR="008702F4" w:rsidRPr="006329BF">
              <w:rPr>
                <w:rFonts w:asciiTheme="majorBidi" w:hAnsiTheme="majorBidi" w:cstheme="majorBidi"/>
                <w:sz w:val="24"/>
                <w:szCs w:val="24"/>
              </w:rPr>
              <w:t xml:space="preserve"> (exploitation, transformation, traitement et transport) et installations annexes</w:t>
            </w:r>
            <w:r w:rsidR="00DD42E0">
              <w:rPr>
                <w:rFonts w:asciiTheme="majorBidi" w:hAnsiTheme="majorBidi" w:cstheme="majorBidi"/>
                <w:sz w:val="24"/>
                <w:szCs w:val="24"/>
              </w:rPr>
              <w:t>.</w:t>
            </w:r>
            <w:r w:rsidR="008702F4" w:rsidRPr="006329BF">
              <w:rPr>
                <w:rFonts w:asciiTheme="majorBidi" w:hAnsiTheme="majorBidi" w:cstheme="majorBidi"/>
                <w:sz w:val="24"/>
                <w:szCs w:val="24"/>
              </w:rPr>
              <w:t xml:space="preserve"> </w:t>
            </w:r>
          </w:p>
        </w:tc>
        <w:tc>
          <w:tcPr>
            <w:tcW w:w="1609" w:type="pct"/>
            <w:gridSpan w:val="2"/>
            <w:vAlign w:val="center"/>
          </w:tcPr>
          <w:p w14:paraId="25DB8F21" w14:textId="27052D5C"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w:t>
            </w:r>
            <w:r w:rsidR="008702F4" w:rsidRPr="006329BF">
              <w:rPr>
                <w:rFonts w:asciiTheme="majorBidi" w:hAnsiTheme="majorBidi" w:cstheme="majorBidi"/>
                <w:sz w:val="24"/>
                <w:szCs w:val="24"/>
              </w:rPr>
              <w:t xml:space="preserve"> </w:t>
            </w:r>
            <w:r w:rsidRPr="006329BF">
              <w:rPr>
                <w:rFonts w:asciiTheme="majorBidi" w:hAnsiTheme="majorBidi" w:cstheme="majorBidi"/>
                <w:sz w:val="24"/>
                <w:szCs w:val="24"/>
              </w:rPr>
              <w:t>de carrières</w:t>
            </w:r>
            <w:r w:rsidR="008702F4" w:rsidRPr="006329BF">
              <w:rPr>
                <w:rFonts w:asciiTheme="majorBidi" w:hAnsiTheme="majorBidi" w:cstheme="majorBidi"/>
                <w:sz w:val="24"/>
                <w:szCs w:val="24"/>
              </w:rPr>
              <w:t xml:space="preserve"> d’une durée de 20 ans en milieu terrestre, ou d’une durée de 10 ans en milieu aquatique</w:t>
            </w:r>
            <w:r w:rsidR="002563D6" w:rsidRPr="006329BF">
              <w:rPr>
                <w:rFonts w:asciiTheme="majorBidi" w:hAnsiTheme="majorBidi" w:cstheme="majorBidi"/>
                <w:sz w:val="24"/>
                <w:szCs w:val="24"/>
              </w:rPr>
              <w:t xml:space="preserve"> (dragage)</w:t>
            </w:r>
            <w:r w:rsidR="00DD42E0">
              <w:rPr>
                <w:rFonts w:asciiTheme="majorBidi" w:hAnsiTheme="majorBidi" w:cstheme="majorBidi"/>
                <w:sz w:val="24"/>
                <w:szCs w:val="24"/>
              </w:rPr>
              <w:t>.</w:t>
            </w:r>
            <w:r w:rsidR="008702F4" w:rsidRPr="006329BF">
              <w:rPr>
                <w:rFonts w:asciiTheme="majorBidi" w:hAnsiTheme="majorBidi" w:cstheme="majorBidi"/>
                <w:sz w:val="24"/>
                <w:szCs w:val="24"/>
              </w:rPr>
              <w:t xml:space="preserve"> </w:t>
            </w:r>
          </w:p>
        </w:tc>
      </w:tr>
      <w:tr w:rsidR="009B25C0" w:rsidRPr="006329BF" w14:paraId="1277A155" w14:textId="77777777" w:rsidTr="00CE36EB">
        <w:trPr>
          <w:gridAfter w:val="1"/>
          <w:wAfter w:w="72" w:type="pct"/>
        </w:trPr>
        <w:tc>
          <w:tcPr>
            <w:tcW w:w="1913" w:type="pct"/>
          </w:tcPr>
          <w:p w14:paraId="74D3BAE8" w14:textId="521496F6" w:rsidR="00694F24"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4</w:t>
            </w:r>
          </w:p>
        </w:tc>
        <w:tc>
          <w:tcPr>
            <w:tcW w:w="1406" w:type="pct"/>
            <w:vAlign w:val="center"/>
          </w:tcPr>
          <w:p w14:paraId="79B64CAA" w14:textId="25FBA901"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Sites de stockage géologique de CO2 et installations destinées au captage des flux de CO2 en vue du stockage géologique. </w:t>
            </w:r>
          </w:p>
        </w:tc>
        <w:tc>
          <w:tcPr>
            <w:tcW w:w="1609" w:type="pct"/>
            <w:gridSpan w:val="2"/>
            <w:vAlign w:val="center"/>
          </w:tcPr>
          <w:p w14:paraId="61A815A9" w14:textId="4F7DDC03" w:rsidR="00694F24" w:rsidRPr="006329BF" w:rsidRDefault="00694F24" w:rsidP="009B25C0">
            <w:pPr>
              <w:widowControl/>
              <w:overflowPunct/>
              <w:jc w:val="both"/>
              <w:rPr>
                <w:rFonts w:asciiTheme="majorBidi" w:hAnsiTheme="majorBidi" w:cstheme="majorBidi"/>
                <w:sz w:val="24"/>
                <w:szCs w:val="24"/>
              </w:rPr>
            </w:pPr>
            <w:r w:rsidRPr="006329BF">
              <w:rPr>
                <w:rFonts w:asciiTheme="majorBidi" w:hAnsiTheme="majorBidi" w:cstheme="majorBidi"/>
                <w:sz w:val="24"/>
                <w:szCs w:val="24"/>
              </w:rPr>
              <w:t>Tous projet de création de sites qui captent annuellement une quantité totale de CO2 égale ou supérieure à 1,5 mégatonne.</w:t>
            </w:r>
          </w:p>
        </w:tc>
      </w:tr>
      <w:tr w:rsidR="009B25C0" w:rsidRPr="006329BF" w14:paraId="3C9A9B78" w14:textId="77777777" w:rsidTr="00CE36EB">
        <w:trPr>
          <w:gridAfter w:val="1"/>
          <w:wAfter w:w="72" w:type="pct"/>
        </w:trPr>
        <w:tc>
          <w:tcPr>
            <w:tcW w:w="1913" w:type="pct"/>
          </w:tcPr>
          <w:p w14:paraId="521ECD04" w14:textId="77777777" w:rsidR="0065459C" w:rsidRPr="006329BF" w:rsidRDefault="0065459C"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trike/>
                <w:sz w:val="24"/>
                <w:szCs w:val="24"/>
              </w:rPr>
            </w:pPr>
          </w:p>
        </w:tc>
        <w:tc>
          <w:tcPr>
            <w:tcW w:w="1406" w:type="pct"/>
            <w:vAlign w:val="center"/>
          </w:tcPr>
          <w:p w14:paraId="02ABF2AA" w14:textId="4F984025" w:rsidR="0065459C" w:rsidRPr="00AA227F" w:rsidRDefault="0065459C"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imes New Roman" w:hAnsi="Times New Roman"/>
                <w:b/>
                <w:caps/>
                <w:color w:val="0070C0"/>
                <w:sz w:val="22"/>
                <w:szCs w:val="22"/>
              </w:rPr>
            </w:pPr>
            <w:r w:rsidRPr="0065459C">
              <w:rPr>
                <w:rFonts w:ascii="Times New Roman" w:hAnsi="Times New Roman"/>
                <w:b/>
                <w:caps/>
                <w:color w:val="0070C0"/>
                <w:sz w:val="22"/>
                <w:szCs w:val="22"/>
              </w:rPr>
              <w:t>INDUSTRIE</w:t>
            </w:r>
            <w:r w:rsidR="00AA227F">
              <w:rPr>
                <w:rFonts w:ascii="Times New Roman" w:hAnsi="Times New Roman"/>
                <w:b/>
                <w:caps/>
                <w:color w:val="0070C0"/>
                <w:sz w:val="22"/>
                <w:szCs w:val="22"/>
              </w:rPr>
              <w:t xml:space="preserve"> </w:t>
            </w:r>
            <w:r w:rsidRPr="0065459C">
              <w:rPr>
                <w:rFonts w:ascii="Times New Roman" w:hAnsi="Times New Roman"/>
                <w:bCs/>
                <w:caps/>
                <w:color w:val="0070C0"/>
                <w:sz w:val="22"/>
                <w:szCs w:val="22"/>
              </w:rPr>
              <w:t>DE L’ENERGIE</w:t>
            </w:r>
          </w:p>
        </w:tc>
        <w:tc>
          <w:tcPr>
            <w:tcW w:w="1609" w:type="pct"/>
            <w:gridSpan w:val="2"/>
            <w:vAlign w:val="center"/>
          </w:tcPr>
          <w:p w14:paraId="19891FEE" w14:textId="77777777" w:rsidR="0065459C" w:rsidRPr="006329BF" w:rsidRDefault="0065459C"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r>
      <w:tr w:rsidR="009B25C0" w:rsidRPr="006329BF" w14:paraId="1190B8C5" w14:textId="77777777" w:rsidTr="00CE36EB">
        <w:trPr>
          <w:gridAfter w:val="1"/>
          <w:wAfter w:w="72" w:type="pct"/>
        </w:trPr>
        <w:tc>
          <w:tcPr>
            <w:tcW w:w="1913" w:type="pct"/>
          </w:tcPr>
          <w:p w14:paraId="50809276" w14:textId="3D65624D" w:rsidR="00694F24"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trike/>
                <w:sz w:val="24"/>
                <w:szCs w:val="24"/>
              </w:rPr>
              <w:t>5</w:t>
            </w:r>
          </w:p>
        </w:tc>
        <w:tc>
          <w:tcPr>
            <w:tcW w:w="1406" w:type="pct"/>
            <w:vAlign w:val="center"/>
          </w:tcPr>
          <w:p w14:paraId="6F7F8FB5" w14:textId="4A9E3236"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Raffineries de pétrole brut (à l’exclusion des entreprises fabriquant uniquement des lubrifiants à partir de pétrole brut) ainsi que les installations de gazéification et de liquéfaction</w:t>
            </w:r>
            <w:r w:rsidR="00DD42E0">
              <w:rPr>
                <w:rFonts w:asciiTheme="majorBidi" w:hAnsiTheme="majorBidi" w:cstheme="majorBidi"/>
                <w:sz w:val="24"/>
                <w:szCs w:val="24"/>
              </w:rPr>
              <w:t>.</w:t>
            </w:r>
          </w:p>
        </w:tc>
        <w:tc>
          <w:tcPr>
            <w:tcW w:w="1609" w:type="pct"/>
            <w:gridSpan w:val="2"/>
            <w:vAlign w:val="center"/>
          </w:tcPr>
          <w:p w14:paraId="0BB9009A" w14:textId="188B1067"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w:t>
            </w:r>
          </w:p>
        </w:tc>
      </w:tr>
      <w:tr w:rsidR="009B25C0" w:rsidRPr="006329BF" w14:paraId="27FA6669" w14:textId="77777777" w:rsidTr="00CE36EB">
        <w:trPr>
          <w:gridAfter w:val="1"/>
          <w:wAfter w:w="72" w:type="pct"/>
        </w:trPr>
        <w:tc>
          <w:tcPr>
            <w:tcW w:w="1913" w:type="pct"/>
          </w:tcPr>
          <w:p w14:paraId="59B8F500" w14:textId="0747A40B" w:rsidR="00694F24"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6</w:t>
            </w:r>
          </w:p>
        </w:tc>
        <w:tc>
          <w:tcPr>
            <w:tcW w:w="1406" w:type="pct"/>
            <w:vAlign w:val="center"/>
          </w:tcPr>
          <w:p w14:paraId="279BEB53" w14:textId="115979BC"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Centrales thermiques et autres installations de combustion</w:t>
            </w:r>
            <w:r w:rsidR="00DD42E0">
              <w:rPr>
                <w:rFonts w:asciiTheme="majorBidi" w:hAnsiTheme="majorBidi" w:cstheme="majorBidi"/>
                <w:sz w:val="24"/>
                <w:szCs w:val="24"/>
              </w:rPr>
              <w:t>.</w:t>
            </w:r>
          </w:p>
        </w:tc>
        <w:tc>
          <w:tcPr>
            <w:tcW w:w="1609" w:type="pct"/>
            <w:gridSpan w:val="2"/>
            <w:vAlign w:val="center"/>
          </w:tcPr>
          <w:p w14:paraId="239F9F54" w14:textId="29883E13"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Tous projets dont la puissance calorifique est égale </w:t>
            </w:r>
            <w:r w:rsidR="0028444A" w:rsidRPr="006329BF">
              <w:rPr>
                <w:rFonts w:asciiTheme="majorBidi" w:hAnsiTheme="majorBidi" w:cstheme="majorBidi"/>
                <w:sz w:val="24"/>
                <w:szCs w:val="24"/>
              </w:rPr>
              <w:t xml:space="preserve">ou </w:t>
            </w:r>
            <w:r w:rsidRPr="006329BF">
              <w:rPr>
                <w:rFonts w:asciiTheme="majorBidi" w:hAnsiTheme="majorBidi" w:cstheme="majorBidi"/>
                <w:sz w:val="24"/>
                <w:szCs w:val="24"/>
              </w:rPr>
              <w:t>supérieure à 300 MW.</w:t>
            </w:r>
          </w:p>
        </w:tc>
      </w:tr>
      <w:tr w:rsidR="009B25C0" w:rsidRPr="006329BF" w14:paraId="487FA541" w14:textId="77777777" w:rsidTr="00CE36EB">
        <w:trPr>
          <w:gridAfter w:val="1"/>
          <w:wAfter w:w="72" w:type="pct"/>
        </w:trPr>
        <w:tc>
          <w:tcPr>
            <w:tcW w:w="1913" w:type="pct"/>
          </w:tcPr>
          <w:p w14:paraId="222C3477" w14:textId="507F2EEE" w:rsidR="00694F24"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ind w:left="50" w:firstLine="6120"/>
              <w:jc w:val="right"/>
              <w:rPr>
                <w:rFonts w:asciiTheme="majorBidi" w:hAnsiTheme="majorBidi" w:cstheme="majorBidi"/>
                <w:b/>
                <w:sz w:val="24"/>
                <w:szCs w:val="24"/>
              </w:rPr>
            </w:pPr>
            <w:r w:rsidRPr="006329BF">
              <w:rPr>
                <w:rFonts w:asciiTheme="majorBidi" w:hAnsiTheme="majorBidi" w:cstheme="majorBidi"/>
                <w:b/>
                <w:sz w:val="24"/>
                <w:szCs w:val="24"/>
              </w:rPr>
              <w:t>7</w:t>
            </w:r>
          </w:p>
        </w:tc>
        <w:tc>
          <w:tcPr>
            <w:tcW w:w="1406" w:type="pct"/>
            <w:vAlign w:val="center"/>
          </w:tcPr>
          <w:p w14:paraId="14E58B0E" w14:textId="2ECD4E95"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Centrales nucléaires et autres réacteurs nucléaires (y compris le démantèlement ou le déclassement de ces centrales ou réacteurs)</w:t>
            </w:r>
            <w:r w:rsidR="00DD42E0">
              <w:rPr>
                <w:rFonts w:asciiTheme="majorBidi" w:hAnsiTheme="majorBidi" w:cstheme="majorBidi"/>
                <w:sz w:val="24"/>
                <w:szCs w:val="24"/>
              </w:rPr>
              <w:t>.</w:t>
            </w:r>
          </w:p>
        </w:tc>
        <w:tc>
          <w:tcPr>
            <w:tcW w:w="1609" w:type="pct"/>
            <w:gridSpan w:val="2"/>
            <w:vAlign w:val="center"/>
          </w:tcPr>
          <w:p w14:paraId="4514590C" w14:textId="62D6E46C"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w:t>
            </w:r>
          </w:p>
        </w:tc>
      </w:tr>
      <w:tr w:rsidR="009B25C0" w:rsidRPr="006329BF" w14:paraId="01137D5F" w14:textId="77777777" w:rsidTr="00CE36EB">
        <w:trPr>
          <w:gridAfter w:val="1"/>
          <w:wAfter w:w="72" w:type="pct"/>
        </w:trPr>
        <w:tc>
          <w:tcPr>
            <w:tcW w:w="1913" w:type="pct"/>
          </w:tcPr>
          <w:p w14:paraId="2FF7E1A3" w14:textId="4F10E970" w:rsidR="00694F24"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8</w:t>
            </w:r>
          </w:p>
        </w:tc>
        <w:tc>
          <w:tcPr>
            <w:tcW w:w="1406" w:type="pct"/>
            <w:vAlign w:val="center"/>
          </w:tcPr>
          <w:p w14:paraId="5397EB7A" w14:textId="3B896246" w:rsidR="00694F24" w:rsidRPr="006329BF" w:rsidRDefault="00E97FD9" w:rsidP="00E97FD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 xml:space="preserve">Installations </w:t>
            </w:r>
            <w:r w:rsidR="00DD42E0">
              <w:rPr>
                <w:rFonts w:asciiTheme="majorBidi" w:hAnsiTheme="majorBidi" w:cstheme="majorBidi"/>
                <w:sz w:val="24"/>
                <w:szCs w:val="24"/>
              </w:rPr>
              <w:t xml:space="preserve"> </w:t>
            </w:r>
            <w:r w:rsidR="00694F24" w:rsidRPr="006329BF">
              <w:rPr>
                <w:rFonts w:asciiTheme="majorBidi" w:hAnsiTheme="majorBidi" w:cstheme="majorBidi"/>
                <w:sz w:val="24"/>
                <w:szCs w:val="24"/>
              </w:rPr>
              <w:t>de l’énergie éolienne</w:t>
            </w:r>
            <w:r w:rsidR="00DD42E0">
              <w:rPr>
                <w:rFonts w:asciiTheme="majorBidi" w:hAnsiTheme="majorBidi" w:cstheme="majorBidi"/>
                <w:sz w:val="24"/>
                <w:szCs w:val="24"/>
              </w:rPr>
              <w:t>.</w:t>
            </w:r>
          </w:p>
        </w:tc>
        <w:tc>
          <w:tcPr>
            <w:tcW w:w="1609" w:type="pct"/>
            <w:gridSpan w:val="2"/>
            <w:shd w:val="clear" w:color="auto" w:fill="auto"/>
            <w:vAlign w:val="center"/>
          </w:tcPr>
          <w:p w14:paraId="0631892E" w14:textId="34189124"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 d’éolienne</w:t>
            </w:r>
            <w:r w:rsidR="0006607A">
              <w:rPr>
                <w:rFonts w:asciiTheme="majorBidi" w:hAnsiTheme="majorBidi" w:cstheme="majorBidi"/>
                <w:sz w:val="24"/>
                <w:szCs w:val="24"/>
              </w:rPr>
              <w:t>s</w:t>
            </w:r>
            <w:r w:rsidRPr="006329BF">
              <w:rPr>
                <w:rFonts w:asciiTheme="majorBidi" w:hAnsiTheme="majorBidi" w:cstheme="majorBidi"/>
                <w:sz w:val="24"/>
                <w:szCs w:val="24"/>
              </w:rPr>
              <w:t xml:space="preserve"> en mer  ou de parc</w:t>
            </w:r>
            <w:r w:rsidR="0006607A">
              <w:rPr>
                <w:rFonts w:asciiTheme="majorBidi" w:hAnsiTheme="majorBidi" w:cstheme="majorBidi"/>
                <w:sz w:val="24"/>
                <w:szCs w:val="24"/>
              </w:rPr>
              <w:t>s</w:t>
            </w:r>
            <w:r w:rsidRPr="006329BF">
              <w:rPr>
                <w:rFonts w:asciiTheme="majorBidi" w:hAnsiTheme="majorBidi" w:cstheme="majorBidi"/>
                <w:sz w:val="24"/>
                <w:szCs w:val="24"/>
              </w:rPr>
              <w:t xml:space="preserve"> éoliens sur </w:t>
            </w:r>
            <w:r w:rsidRPr="006329BF">
              <w:rPr>
                <w:rFonts w:asciiTheme="majorBidi" w:hAnsiTheme="majorBidi" w:cstheme="majorBidi"/>
                <w:sz w:val="24"/>
                <w:szCs w:val="24"/>
              </w:rPr>
              <w:lastRenderedPageBreak/>
              <w:t>terre comportant plus de 5 éoliennes.</w:t>
            </w:r>
          </w:p>
        </w:tc>
      </w:tr>
      <w:tr w:rsidR="009B25C0" w:rsidRPr="006329BF" w14:paraId="25D2C8A1" w14:textId="77777777" w:rsidTr="00CE36EB">
        <w:trPr>
          <w:gridAfter w:val="1"/>
          <w:wAfter w:w="72" w:type="pct"/>
        </w:trPr>
        <w:tc>
          <w:tcPr>
            <w:tcW w:w="1913" w:type="pct"/>
          </w:tcPr>
          <w:p w14:paraId="1BF6F155" w14:textId="4C7F3EE7" w:rsidR="00694F24"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lastRenderedPageBreak/>
              <w:t>9</w:t>
            </w:r>
          </w:p>
        </w:tc>
        <w:tc>
          <w:tcPr>
            <w:tcW w:w="1406" w:type="pct"/>
            <w:vAlign w:val="center"/>
          </w:tcPr>
          <w:p w14:paraId="6B9515EE" w14:textId="25F7EBF9" w:rsidR="00694F24" w:rsidRPr="006329BF" w:rsidRDefault="00694F24" w:rsidP="00E97FD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Installations </w:t>
            </w:r>
            <w:r w:rsidR="00E97FD9">
              <w:rPr>
                <w:rFonts w:asciiTheme="majorBidi" w:hAnsiTheme="majorBidi" w:cstheme="majorBidi"/>
                <w:sz w:val="24"/>
                <w:szCs w:val="24"/>
              </w:rPr>
              <w:t>de l</w:t>
            </w:r>
            <w:r w:rsidRPr="006329BF">
              <w:rPr>
                <w:rFonts w:asciiTheme="majorBidi" w:hAnsiTheme="majorBidi" w:cstheme="majorBidi"/>
                <w:sz w:val="24"/>
                <w:szCs w:val="24"/>
              </w:rPr>
              <w:t>’énergie hydroélectrique</w:t>
            </w:r>
            <w:r w:rsidR="00E97FD9">
              <w:rPr>
                <w:rFonts w:asciiTheme="majorBidi" w:hAnsiTheme="majorBidi" w:cstheme="majorBidi"/>
                <w:sz w:val="24"/>
                <w:szCs w:val="24"/>
              </w:rPr>
              <w:t>.</w:t>
            </w:r>
          </w:p>
        </w:tc>
        <w:tc>
          <w:tcPr>
            <w:tcW w:w="1609" w:type="pct"/>
            <w:gridSpan w:val="2"/>
            <w:shd w:val="clear" w:color="auto" w:fill="auto"/>
            <w:vAlign w:val="center"/>
          </w:tcPr>
          <w:p w14:paraId="51773350" w14:textId="755EA504"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 d’une puissance maximale brute totale égale ou supérieure à 4,5 MW.</w:t>
            </w:r>
          </w:p>
        </w:tc>
      </w:tr>
      <w:tr w:rsidR="009B25C0" w:rsidRPr="006329BF" w14:paraId="040BE0CE" w14:textId="77777777" w:rsidTr="00CE36EB">
        <w:trPr>
          <w:gridAfter w:val="1"/>
          <w:wAfter w:w="72" w:type="pct"/>
        </w:trPr>
        <w:tc>
          <w:tcPr>
            <w:tcW w:w="1913" w:type="pct"/>
          </w:tcPr>
          <w:p w14:paraId="0A6BA73D" w14:textId="4D5AFED1" w:rsidR="00694F24"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10</w:t>
            </w:r>
          </w:p>
        </w:tc>
        <w:tc>
          <w:tcPr>
            <w:tcW w:w="1406" w:type="pct"/>
            <w:vAlign w:val="center"/>
          </w:tcPr>
          <w:p w14:paraId="5EFB888E" w14:textId="0B3ED198"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 de production d’électricité à partir de l’énergie solaire</w:t>
            </w:r>
            <w:r w:rsidR="00DD42E0">
              <w:rPr>
                <w:rFonts w:asciiTheme="majorBidi" w:hAnsiTheme="majorBidi" w:cstheme="majorBidi"/>
                <w:sz w:val="24"/>
                <w:szCs w:val="24"/>
              </w:rPr>
              <w:t>.</w:t>
            </w:r>
          </w:p>
        </w:tc>
        <w:tc>
          <w:tcPr>
            <w:tcW w:w="1609" w:type="pct"/>
            <w:gridSpan w:val="2"/>
            <w:shd w:val="clear" w:color="auto" w:fill="auto"/>
            <w:vAlign w:val="center"/>
          </w:tcPr>
          <w:p w14:paraId="72B28EAB" w14:textId="03539CE3"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 d’une puissan</w:t>
            </w:r>
            <w:r w:rsidR="0006607A">
              <w:rPr>
                <w:rFonts w:asciiTheme="majorBidi" w:hAnsiTheme="majorBidi" w:cstheme="majorBidi"/>
                <w:sz w:val="24"/>
                <w:szCs w:val="24"/>
              </w:rPr>
              <w:t>ce égale ou supérieure à 250 kW</w:t>
            </w:r>
            <w:r w:rsidRPr="006329BF">
              <w:rPr>
                <w:rFonts w:asciiTheme="majorBidi" w:hAnsiTheme="majorBidi" w:cstheme="majorBidi"/>
                <w:sz w:val="24"/>
                <w:szCs w:val="24"/>
              </w:rPr>
              <w:t>.</w:t>
            </w:r>
          </w:p>
        </w:tc>
      </w:tr>
      <w:tr w:rsidR="009B25C0" w:rsidRPr="006329BF" w14:paraId="0DC29E69" w14:textId="77777777" w:rsidTr="00CE36EB">
        <w:trPr>
          <w:gridAfter w:val="1"/>
          <w:wAfter w:w="72" w:type="pct"/>
          <w:trHeight w:val="1193"/>
        </w:trPr>
        <w:tc>
          <w:tcPr>
            <w:tcW w:w="1913" w:type="pct"/>
          </w:tcPr>
          <w:p w14:paraId="49EF3BA4" w14:textId="5581EC49" w:rsidR="00694F24"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11</w:t>
            </w:r>
          </w:p>
        </w:tc>
        <w:tc>
          <w:tcPr>
            <w:tcW w:w="1406" w:type="pct"/>
            <w:vAlign w:val="center"/>
          </w:tcPr>
          <w:p w14:paraId="79CFCF60" w14:textId="43DDCE40" w:rsidR="00694F24" w:rsidRPr="006329BF" w:rsidRDefault="00694F24" w:rsidP="00E97FD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Construction de lignes aériennes de transport d’énergie électrique</w:t>
            </w:r>
            <w:r w:rsidR="00DD42E0">
              <w:rPr>
                <w:rFonts w:asciiTheme="majorBidi" w:hAnsiTheme="majorBidi" w:cstheme="majorBidi"/>
                <w:sz w:val="24"/>
                <w:szCs w:val="24"/>
              </w:rPr>
              <w:t>.</w:t>
            </w:r>
          </w:p>
        </w:tc>
        <w:tc>
          <w:tcPr>
            <w:tcW w:w="1609" w:type="pct"/>
            <w:gridSpan w:val="2"/>
            <w:shd w:val="clear" w:color="auto" w:fill="auto"/>
            <w:vAlign w:val="center"/>
          </w:tcPr>
          <w:p w14:paraId="34539D0C" w14:textId="42838A45" w:rsidR="00694F24" w:rsidRPr="006329BF" w:rsidRDefault="00694F24" w:rsidP="005124FF">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 de construction de ligne</w:t>
            </w:r>
            <w:r w:rsidR="0006607A">
              <w:rPr>
                <w:rFonts w:asciiTheme="majorBidi" w:hAnsiTheme="majorBidi" w:cstheme="majorBidi"/>
                <w:sz w:val="24"/>
                <w:szCs w:val="24"/>
              </w:rPr>
              <w:t>s</w:t>
            </w:r>
            <w:r w:rsidRPr="006329BF">
              <w:rPr>
                <w:rFonts w:asciiTheme="majorBidi" w:hAnsiTheme="majorBidi" w:cstheme="majorBidi"/>
                <w:sz w:val="24"/>
                <w:szCs w:val="24"/>
              </w:rPr>
              <w:t xml:space="preserve"> électrique</w:t>
            </w:r>
            <w:r w:rsidR="0006607A">
              <w:rPr>
                <w:rFonts w:asciiTheme="majorBidi" w:hAnsiTheme="majorBidi" w:cstheme="majorBidi"/>
                <w:sz w:val="24"/>
                <w:szCs w:val="24"/>
              </w:rPr>
              <w:t>s</w:t>
            </w:r>
            <w:r w:rsidRPr="006329BF">
              <w:rPr>
                <w:rFonts w:asciiTheme="majorBidi" w:hAnsiTheme="majorBidi" w:cstheme="majorBidi"/>
                <w:sz w:val="24"/>
                <w:szCs w:val="24"/>
              </w:rPr>
              <w:t xml:space="preserve"> de tension égale ou supérieure à 220 kV et </w:t>
            </w:r>
            <w:r w:rsidR="00DD42E0">
              <w:rPr>
                <w:rFonts w:asciiTheme="majorBidi" w:hAnsiTheme="majorBidi" w:cstheme="majorBidi"/>
                <w:sz w:val="24"/>
                <w:szCs w:val="24"/>
              </w:rPr>
              <w:t>d’</w:t>
            </w:r>
            <w:r w:rsidRPr="006329BF">
              <w:rPr>
                <w:rFonts w:asciiTheme="majorBidi" w:hAnsiTheme="majorBidi" w:cstheme="majorBidi"/>
                <w:sz w:val="24"/>
                <w:szCs w:val="24"/>
              </w:rPr>
              <w:t>une longueur égale ou supérieure à 15 kilomètres.</w:t>
            </w:r>
          </w:p>
        </w:tc>
      </w:tr>
      <w:tr w:rsidR="009B25C0" w:rsidRPr="006329BF" w14:paraId="2D6AD03B" w14:textId="77777777" w:rsidTr="00CE36EB">
        <w:trPr>
          <w:gridAfter w:val="1"/>
          <w:wAfter w:w="72" w:type="pct"/>
        </w:trPr>
        <w:tc>
          <w:tcPr>
            <w:tcW w:w="1913" w:type="pct"/>
          </w:tcPr>
          <w:p w14:paraId="35C8DB21" w14:textId="26D91781"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12</w:t>
            </w:r>
          </w:p>
        </w:tc>
        <w:tc>
          <w:tcPr>
            <w:tcW w:w="1406" w:type="pct"/>
            <w:vAlign w:val="center"/>
          </w:tcPr>
          <w:p w14:paraId="758B4E76" w14:textId="1505F0A5"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Stockage aérien de gaz naturel</w:t>
            </w:r>
            <w:r w:rsidR="00DD42E0">
              <w:rPr>
                <w:rFonts w:asciiTheme="majorBidi" w:hAnsiTheme="majorBidi" w:cstheme="majorBidi"/>
                <w:sz w:val="24"/>
                <w:szCs w:val="24"/>
              </w:rPr>
              <w:t>.</w:t>
            </w:r>
          </w:p>
        </w:tc>
        <w:tc>
          <w:tcPr>
            <w:tcW w:w="1609" w:type="pct"/>
            <w:gridSpan w:val="2"/>
          </w:tcPr>
          <w:p w14:paraId="7C4DFE06" w14:textId="54424FD5" w:rsidR="001B0EBF" w:rsidRPr="006329BF" w:rsidRDefault="001B0EBF" w:rsidP="009B25C0">
            <w:pPr>
              <w:pStyle w:val="Default"/>
              <w:jc w:val="both"/>
              <w:rPr>
                <w:rFonts w:asciiTheme="majorBidi" w:eastAsia="Times New Roman" w:hAnsiTheme="majorBidi" w:cstheme="majorBidi"/>
                <w:color w:val="auto"/>
                <w:lang w:eastAsia="en-US"/>
              </w:rPr>
            </w:pPr>
            <w:r w:rsidRPr="006329BF">
              <w:rPr>
                <w:rFonts w:asciiTheme="majorBidi" w:eastAsia="Times New Roman" w:hAnsiTheme="majorBidi" w:cstheme="majorBidi"/>
                <w:color w:val="auto"/>
                <w:lang w:eastAsia="en-US"/>
              </w:rPr>
              <w:t>Tous projets présentant le risque de danger, d’insalubrité ou d’incommodité.</w:t>
            </w:r>
          </w:p>
        </w:tc>
      </w:tr>
      <w:tr w:rsidR="009B25C0" w:rsidRPr="006329BF" w14:paraId="62DDABDB" w14:textId="77777777" w:rsidTr="00CE36EB">
        <w:trPr>
          <w:gridAfter w:val="1"/>
          <w:wAfter w:w="72" w:type="pct"/>
        </w:trPr>
        <w:tc>
          <w:tcPr>
            <w:tcW w:w="1913" w:type="pct"/>
            <w:tcBorders>
              <w:bottom w:val="single" w:sz="4" w:space="0" w:color="auto"/>
            </w:tcBorders>
          </w:tcPr>
          <w:p w14:paraId="34065FB5" w14:textId="23A59AFC"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13</w:t>
            </w:r>
          </w:p>
        </w:tc>
        <w:tc>
          <w:tcPr>
            <w:tcW w:w="1406" w:type="pct"/>
            <w:tcBorders>
              <w:bottom w:val="single" w:sz="4" w:space="0" w:color="auto"/>
            </w:tcBorders>
            <w:vAlign w:val="center"/>
          </w:tcPr>
          <w:p w14:paraId="73926583" w14:textId="609731E3"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Stockage souterrain de gaz combustibles</w:t>
            </w:r>
          </w:p>
        </w:tc>
        <w:tc>
          <w:tcPr>
            <w:tcW w:w="1609" w:type="pct"/>
            <w:gridSpan w:val="2"/>
            <w:tcBorders>
              <w:bottom w:val="single" w:sz="4" w:space="0" w:color="auto"/>
            </w:tcBorders>
          </w:tcPr>
          <w:p w14:paraId="524D4CB9" w14:textId="080A464D" w:rsidR="001B0EBF" w:rsidRPr="006329BF" w:rsidRDefault="001B0EBF" w:rsidP="009B25C0">
            <w:pPr>
              <w:pStyle w:val="Default"/>
              <w:jc w:val="both"/>
              <w:rPr>
                <w:rFonts w:asciiTheme="majorBidi" w:eastAsia="Times New Roman" w:hAnsiTheme="majorBidi" w:cstheme="majorBidi"/>
                <w:color w:val="auto"/>
                <w:lang w:eastAsia="en-US"/>
              </w:rPr>
            </w:pPr>
            <w:r w:rsidRPr="006329BF">
              <w:rPr>
                <w:rFonts w:asciiTheme="majorBidi" w:eastAsia="Times New Roman" w:hAnsiTheme="majorBidi" w:cstheme="majorBidi"/>
                <w:color w:val="auto"/>
                <w:lang w:eastAsia="en-US"/>
              </w:rPr>
              <w:t>Tous projets présentant le risque de danger, d’insalubrité ou d’incommodité.</w:t>
            </w:r>
          </w:p>
        </w:tc>
      </w:tr>
      <w:tr w:rsidR="0065459C" w:rsidRPr="006329BF" w14:paraId="6F135200" w14:textId="77777777" w:rsidTr="000F5460">
        <w:tc>
          <w:tcPr>
            <w:tcW w:w="1913" w:type="pct"/>
            <w:tcBorders>
              <w:right w:val="nil"/>
            </w:tcBorders>
          </w:tcPr>
          <w:p w14:paraId="1A7714EE" w14:textId="77777777" w:rsidR="0065459C" w:rsidRPr="006329BF" w:rsidRDefault="0065459C"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p>
        </w:tc>
        <w:tc>
          <w:tcPr>
            <w:tcW w:w="3015" w:type="pct"/>
            <w:gridSpan w:val="3"/>
            <w:tcBorders>
              <w:left w:val="nil"/>
              <w:right w:val="nil"/>
            </w:tcBorders>
            <w:vAlign w:val="center"/>
          </w:tcPr>
          <w:p w14:paraId="2A4A6E1E" w14:textId="77777777" w:rsidR="0065459C" w:rsidRPr="0065459C" w:rsidRDefault="0065459C"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imes New Roman" w:hAnsi="Times New Roman"/>
                <w:b/>
                <w:caps/>
                <w:color w:val="0070C0"/>
                <w:sz w:val="22"/>
                <w:szCs w:val="22"/>
              </w:rPr>
            </w:pPr>
            <w:r w:rsidRPr="0065459C">
              <w:rPr>
                <w:rFonts w:ascii="Times New Roman" w:hAnsi="Times New Roman"/>
                <w:b/>
                <w:caps/>
                <w:color w:val="0070C0"/>
                <w:sz w:val="22"/>
                <w:szCs w:val="22"/>
              </w:rPr>
              <w:t>INDUSTRIE</w:t>
            </w:r>
          </w:p>
          <w:p w14:paraId="656AA7A1" w14:textId="64628ACE" w:rsidR="0065459C" w:rsidRPr="0065459C" w:rsidRDefault="0065459C"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bCs/>
                <w:sz w:val="24"/>
                <w:szCs w:val="24"/>
              </w:rPr>
            </w:pPr>
            <w:r w:rsidRPr="0065459C">
              <w:rPr>
                <w:rFonts w:ascii="Times New Roman" w:hAnsi="Times New Roman"/>
                <w:bCs/>
                <w:caps/>
                <w:color w:val="0070C0"/>
                <w:sz w:val="22"/>
                <w:szCs w:val="22"/>
              </w:rPr>
              <w:t>METALLURGIQUE ET DE TRAVAIL DES METAUX</w:t>
            </w:r>
          </w:p>
        </w:tc>
        <w:tc>
          <w:tcPr>
            <w:tcW w:w="72" w:type="pct"/>
            <w:tcBorders>
              <w:left w:val="nil"/>
            </w:tcBorders>
          </w:tcPr>
          <w:p w14:paraId="47ADBC08" w14:textId="77777777" w:rsidR="0065459C" w:rsidRPr="006329BF" w:rsidRDefault="0065459C" w:rsidP="009B25C0">
            <w:pPr>
              <w:pStyle w:val="Default"/>
              <w:jc w:val="both"/>
              <w:rPr>
                <w:rFonts w:asciiTheme="majorBidi" w:eastAsia="Times New Roman" w:hAnsiTheme="majorBidi" w:cstheme="majorBidi"/>
                <w:color w:val="auto"/>
                <w:lang w:eastAsia="en-US"/>
              </w:rPr>
            </w:pPr>
          </w:p>
        </w:tc>
      </w:tr>
      <w:tr w:rsidR="009B25C0" w:rsidRPr="006329BF" w14:paraId="419540F7" w14:textId="77777777" w:rsidTr="00CE36EB">
        <w:trPr>
          <w:gridAfter w:val="1"/>
          <w:wAfter w:w="72" w:type="pct"/>
        </w:trPr>
        <w:tc>
          <w:tcPr>
            <w:tcW w:w="1913" w:type="pct"/>
          </w:tcPr>
          <w:p w14:paraId="40158C31" w14:textId="4A15CE89"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14</w:t>
            </w:r>
          </w:p>
        </w:tc>
        <w:tc>
          <w:tcPr>
            <w:tcW w:w="1406" w:type="pct"/>
            <w:vAlign w:val="center"/>
          </w:tcPr>
          <w:p w14:paraId="15AFFC56" w14:textId="3BEE9F39" w:rsidR="001B0EBF" w:rsidRPr="006329BF" w:rsidRDefault="001B0EBF" w:rsidP="00E97FD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Usines de première fusion de la fonte et de l’acier</w:t>
            </w:r>
            <w:r w:rsidR="00DD42E0">
              <w:rPr>
                <w:rFonts w:asciiTheme="majorBidi" w:hAnsiTheme="majorBidi" w:cstheme="majorBidi"/>
                <w:sz w:val="24"/>
                <w:szCs w:val="24"/>
              </w:rPr>
              <w:t>.</w:t>
            </w:r>
          </w:p>
        </w:tc>
        <w:tc>
          <w:tcPr>
            <w:tcW w:w="1609" w:type="pct"/>
            <w:gridSpan w:val="2"/>
          </w:tcPr>
          <w:p w14:paraId="1B701C20" w14:textId="11C59E3C" w:rsidR="001B0EBF" w:rsidRPr="006329BF" w:rsidRDefault="001B0EBF" w:rsidP="00513DAD">
            <w:pPr>
              <w:pStyle w:val="Default"/>
              <w:jc w:val="both"/>
              <w:rPr>
                <w:rFonts w:asciiTheme="majorBidi" w:eastAsia="Times New Roman" w:hAnsiTheme="majorBidi" w:cstheme="majorBidi"/>
                <w:color w:val="auto"/>
                <w:lang w:eastAsia="en-US"/>
              </w:rPr>
            </w:pPr>
            <w:r w:rsidRPr="006329BF">
              <w:rPr>
                <w:rFonts w:asciiTheme="majorBidi" w:eastAsia="Times New Roman" w:hAnsiTheme="majorBidi" w:cstheme="majorBidi"/>
                <w:color w:val="auto"/>
                <w:lang w:eastAsia="en-US"/>
              </w:rPr>
              <w:t>Tous projets.</w:t>
            </w:r>
          </w:p>
        </w:tc>
      </w:tr>
      <w:tr w:rsidR="009B25C0" w:rsidRPr="006329BF" w14:paraId="1647AF12" w14:textId="77777777" w:rsidTr="00CE36EB">
        <w:trPr>
          <w:gridAfter w:val="1"/>
          <w:wAfter w:w="72" w:type="pct"/>
        </w:trPr>
        <w:tc>
          <w:tcPr>
            <w:tcW w:w="1913" w:type="pct"/>
          </w:tcPr>
          <w:p w14:paraId="6704CEEC" w14:textId="6ECBE680"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15</w:t>
            </w:r>
          </w:p>
        </w:tc>
        <w:tc>
          <w:tcPr>
            <w:tcW w:w="1406" w:type="pct"/>
            <w:vAlign w:val="center"/>
          </w:tcPr>
          <w:p w14:paraId="3E832DF1" w14:textId="1F163942"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 destinées à la production de fonte ou d’acier (fusion primaire ou secondaire)</w:t>
            </w:r>
            <w:r w:rsidR="00DD42E0">
              <w:rPr>
                <w:rFonts w:asciiTheme="majorBidi" w:hAnsiTheme="majorBidi" w:cstheme="majorBidi"/>
                <w:sz w:val="24"/>
                <w:szCs w:val="24"/>
              </w:rPr>
              <w:t>.</w:t>
            </w:r>
          </w:p>
        </w:tc>
        <w:tc>
          <w:tcPr>
            <w:tcW w:w="1609" w:type="pct"/>
            <w:gridSpan w:val="2"/>
          </w:tcPr>
          <w:p w14:paraId="7481E361" w14:textId="77777777" w:rsidR="00C318F3" w:rsidRDefault="00C318F3" w:rsidP="00513DAD">
            <w:pPr>
              <w:pStyle w:val="Default"/>
              <w:jc w:val="both"/>
              <w:rPr>
                <w:rFonts w:asciiTheme="majorBidi" w:eastAsia="Times New Roman" w:hAnsiTheme="majorBidi" w:cstheme="majorBidi"/>
                <w:color w:val="auto"/>
                <w:lang w:eastAsia="en-US"/>
              </w:rPr>
            </w:pPr>
          </w:p>
          <w:p w14:paraId="49865A35" w14:textId="5F7A5E56" w:rsidR="001B0EBF" w:rsidRPr="006329BF" w:rsidRDefault="001B0EBF" w:rsidP="00513DAD">
            <w:pPr>
              <w:pStyle w:val="Default"/>
              <w:jc w:val="both"/>
              <w:rPr>
                <w:rFonts w:asciiTheme="majorBidi" w:eastAsia="Times New Roman" w:hAnsiTheme="majorBidi" w:cstheme="majorBidi"/>
                <w:color w:val="auto"/>
                <w:lang w:eastAsia="en-US"/>
              </w:rPr>
            </w:pPr>
            <w:r w:rsidRPr="006329BF">
              <w:rPr>
                <w:rFonts w:asciiTheme="majorBidi" w:eastAsia="Times New Roman" w:hAnsiTheme="majorBidi" w:cstheme="majorBidi"/>
                <w:color w:val="auto"/>
                <w:lang w:eastAsia="en-US"/>
              </w:rPr>
              <w:t>Tous projets.</w:t>
            </w:r>
          </w:p>
        </w:tc>
      </w:tr>
      <w:tr w:rsidR="009B25C0" w:rsidRPr="006329BF" w14:paraId="2564CC3F" w14:textId="77777777" w:rsidTr="00CE36EB">
        <w:trPr>
          <w:gridAfter w:val="1"/>
          <w:wAfter w:w="72" w:type="pct"/>
        </w:trPr>
        <w:tc>
          <w:tcPr>
            <w:tcW w:w="1913" w:type="pct"/>
          </w:tcPr>
          <w:p w14:paraId="53F08FCB" w14:textId="19C01A41"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16</w:t>
            </w:r>
          </w:p>
        </w:tc>
        <w:tc>
          <w:tcPr>
            <w:tcW w:w="1406" w:type="pct"/>
            <w:vAlign w:val="center"/>
          </w:tcPr>
          <w:p w14:paraId="4EC94685" w14:textId="296D1169" w:rsidR="001B0EBF" w:rsidRPr="006329BF" w:rsidRDefault="001B0EBF" w:rsidP="00E97FD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 destinées à la trans</w:t>
            </w:r>
            <w:r w:rsidR="00E97FD9">
              <w:rPr>
                <w:rFonts w:asciiTheme="majorBidi" w:hAnsiTheme="majorBidi" w:cstheme="majorBidi"/>
                <w:sz w:val="24"/>
                <w:szCs w:val="24"/>
              </w:rPr>
              <w:t>formation des métaux ferreux</w:t>
            </w:r>
            <w:r w:rsidR="00DD42E0">
              <w:rPr>
                <w:rFonts w:asciiTheme="majorBidi" w:hAnsiTheme="majorBidi" w:cstheme="majorBidi"/>
                <w:sz w:val="24"/>
                <w:szCs w:val="24"/>
              </w:rPr>
              <w:t>.</w:t>
            </w:r>
          </w:p>
        </w:tc>
        <w:tc>
          <w:tcPr>
            <w:tcW w:w="1609" w:type="pct"/>
            <w:gridSpan w:val="2"/>
            <w:shd w:val="clear" w:color="auto" w:fill="FFFFFF"/>
          </w:tcPr>
          <w:p w14:paraId="26EB4EB3" w14:textId="77777777" w:rsidR="00513DAD" w:rsidRPr="000F5460" w:rsidRDefault="00513DAD" w:rsidP="00513DAD">
            <w:pPr>
              <w:jc w:val="both"/>
              <w:rPr>
                <w:rFonts w:asciiTheme="majorBidi" w:hAnsiTheme="majorBidi" w:cstheme="majorBidi"/>
                <w:sz w:val="24"/>
                <w:szCs w:val="24"/>
              </w:rPr>
            </w:pPr>
            <w:r w:rsidRPr="00E87ACA">
              <w:rPr>
                <w:rFonts w:ascii="Arial" w:hAnsi="Arial" w:cs="Arial"/>
                <w:bCs/>
                <w:sz w:val="22"/>
                <w:szCs w:val="22"/>
              </w:rPr>
              <w:t>a</w:t>
            </w:r>
            <w:r w:rsidRPr="000F5460">
              <w:rPr>
                <w:rFonts w:asciiTheme="majorBidi" w:hAnsiTheme="majorBidi" w:cstheme="majorBidi"/>
                <w:sz w:val="24"/>
                <w:szCs w:val="24"/>
              </w:rPr>
              <w:t>) Exploitation de laminoirs à chaud d'une capacité supérieure à 20 tonnes d'acier brut par heure ;</w:t>
            </w:r>
          </w:p>
          <w:p w14:paraId="0B24F215" w14:textId="77777777" w:rsidR="00DD42E0" w:rsidRDefault="00513DAD" w:rsidP="00DD42E0">
            <w:pPr>
              <w:jc w:val="both"/>
              <w:rPr>
                <w:rFonts w:asciiTheme="majorBidi" w:hAnsiTheme="majorBidi" w:cstheme="majorBidi"/>
                <w:sz w:val="24"/>
                <w:szCs w:val="24"/>
              </w:rPr>
            </w:pPr>
            <w:r w:rsidRPr="000F5460">
              <w:rPr>
                <w:rFonts w:asciiTheme="majorBidi" w:hAnsiTheme="majorBidi" w:cstheme="majorBidi"/>
                <w:sz w:val="24"/>
                <w:szCs w:val="24"/>
              </w:rPr>
              <w:t>b) Opérations de forgeage à l'aide de marteaux dont l'énergie de frappe dépasse 50 kilojoules par marteau et pour lesquelles la puissance calorifique mise en œuvre est supérieure à 20 MW ;</w:t>
            </w:r>
          </w:p>
          <w:p w14:paraId="1AA34C1D" w14:textId="1E7860C4" w:rsidR="00513DAD" w:rsidRPr="006329BF" w:rsidRDefault="00513DAD" w:rsidP="00DD42E0">
            <w:pPr>
              <w:jc w:val="both"/>
              <w:rPr>
                <w:rFonts w:asciiTheme="majorBidi" w:hAnsiTheme="majorBidi" w:cstheme="majorBidi"/>
                <w:sz w:val="24"/>
                <w:szCs w:val="24"/>
              </w:rPr>
            </w:pPr>
            <w:r w:rsidRPr="000F5460">
              <w:rPr>
                <w:rFonts w:asciiTheme="majorBidi" w:hAnsiTheme="majorBidi" w:cstheme="majorBidi"/>
                <w:sz w:val="24"/>
                <w:szCs w:val="24"/>
              </w:rPr>
              <w:t>c) Application de couches de protection de métal en fusion avec une capacité de traitement supérieure à 2 tonnes d'acier brut par heure.</w:t>
            </w:r>
          </w:p>
        </w:tc>
      </w:tr>
      <w:tr w:rsidR="009B25C0" w:rsidRPr="006329BF" w14:paraId="6D9B57C9" w14:textId="77777777" w:rsidTr="00CE36EB">
        <w:trPr>
          <w:gridAfter w:val="1"/>
          <w:wAfter w:w="72" w:type="pct"/>
        </w:trPr>
        <w:tc>
          <w:tcPr>
            <w:tcW w:w="1913" w:type="pct"/>
          </w:tcPr>
          <w:p w14:paraId="000A8DC1" w14:textId="4EEDB204"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17</w:t>
            </w:r>
          </w:p>
        </w:tc>
        <w:tc>
          <w:tcPr>
            <w:tcW w:w="1406" w:type="pct"/>
            <w:vAlign w:val="center"/>
          </w:tcPr>
          <w:p w14:paraId="2FECCD0D" w14:textId="7D24152F" w:rsidR="001B0EBF" w:rsidRPr="006329BF" w:rsidRDefault="001B0EBF" w:rsidP="00E97FD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Product</w:t>
            </w:r>
            <w:r w:rsidR="00E97FD9">
              <w:rPr>
                <w:rFonts w:asciiTheme="majorBidi" w:hAnsiTheme="majorBidi" w:cstheme="majorBidi"/>
                <w:sz w:val="24"/>
                <w:szCs w:val="24"/>
              </w:rPr>
              <w:t>ion de métaux bruts non ferreux.</w:t>
            </w:r>
          </w:p>
        </w:tc>
        <w:tc>
          <w:tcPr>
            <w:tcW w:w="1609" w:type="pct"/>
            <w:gridSpan w:val="2"/>
            <w:shd w:val="clear" w:color="auto" w:fill="FFFFFF"/>
          </w:tcPr>
          <w:p w14:paraId="2A833E72" w14:textId="44928DAC" w:rsidR="001B0EBF" w:rsidRPr="006329BF" w:rsidRDefault="001B0EBF" w:rsidP="000F546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w:t>
            </w:r>
          </w:p>
        </w:tc>
      </w:tr>
      <w:tr w:rsidR="009B25C0" w:rsidRPr="006329BF" w14:paraId="48AE93BB" w14:textId="77777777" w:rsidTr="00CE36EB">
        <w:trPr>
          <w:gridAfter w:val="1"/>
          <w:wAfter w:w="72" w:type="pct"/>
        </w:trPr>
        <w:tc>
          <w:tcPr>
            <w:tcW w:w="1913" w:type="pct"/>
          </w:tcPr>
          <w:p w14:paraId="7B839C3F" w14:textId="7D24CC08"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18</w:t>
            </w:r>
          </w:p>
        </w:tc>
        <w:tc>
          <w:tcPr>
            <w:tcW w:w="1406" w:type="pct"/>
            <w:vAlign w:val="center"/>
          </w:tcPr>
          <w:p w14:paraId="030E2230" w14:textId="22859DB2" w:rsidR="001B0EBF" w:rsidRPr="006329BF" w:rsidRDefault="001B0EBF" w:rsidP="00E97FD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w:t>
            </w:r>
            <w:r w:rsidR="00E97FD9">
              <w:rPr>
                <w:rFonts w:asciiTheme="majorBidi" w:hAnsiTheme="majorBidi" w:cstheme="majorBidi"/>
                <w:sz w:val="24"/>
                <w:szCs w:val="24"/>
              </w:rPr>
              <w:t xml:space="preserve"> de fusion </w:t>
            </w:r>
            <w:r w:rsidRPr="006329BF">
              <w:rPr>
                <w:rFonts w:asciiTheme="majorBidi" w:hAnsiTheme="majorBidi" w:cstheme="majorBidi"/>
                <w:sz w:val="24"/>
                <w:szCs w:val="24"/>
              </w:rPr>
              <w:t>à l</w:t>
            </w:r>
            <w:r w:rsidR="00E97FD9">
              <w:rPr>
                <w:rFonts w:asciiTheme="majorBidi" w:hAnsiTheme="majorBidi" w:cstheme="majorBidi"/>
                <w:sz w:val="24"/>
                <w:szCs w:val="24"/>
              </w:rPr>
              <w:t>’exclusion des métaux précieux.</w:t>
            </w:r>
          </w:p>
        </w:tc>
        <w:tc>
          <w:tcPr>
            <w:tcW w:w="1609" w:type="pct"/>
            <w:gridSpan w:val="2"/>
            <w:shd w:val="clear" w:color="auto" w:fill="FFFFFF"/>
          </w:tcPr>
          <w:p w14:paraId="5C90ABD6" w14:textId="195ADD62" w:rsidR="000F5460" w:rsidRPr="000F5460" w:rsidRDefault="000F5460" w:rsidP="00E97FD9">
            <w:pPr>
              <w:jc w:val="both"/>
              <w:rPr>
                <w:rFonts w:asciiTheme="majorBidi" w:hAnsiTheme="majorBidi" w:cstheme="majorBidi"/>
                <w:sz w:val="24"/>
                <w:szCs w:val="24"/>
              </w:rPr>
            </w:pPr>
            <w:r w:rsidRPr="000F5460">
              <w:rPr>
                <w:rFonts w:asciiTheme="majorBidi" w:hAnsiTheme="majorBidi" w:cstheme="majorBidi"/>
                <w:sz w:val="24"/>
                <w:szCs w:val="24"/>
              </w:rPr>
              <w:t>- Usines de première fusion de la fonte et de l’acier ;</w:t>
            </w:r>
          </w:p>
          <w:p w14:paraId="5042444F" w14:textId="1CE6577F" w:rsidR="001B0EBF" w:rsidRPr="006329BF" w:rsidRDefault="000F5460" w:rsidP="000F546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0F5460">
              <w:rPr>
                <w:rFonts w:asciiTheme="majorBidi" w:hAnsiTheme="majorBidi" w:cstheme="majorBidi"/>
                <w:sz w:val="24"/>
                <w:szCs w:val="24"/>
              </w:rPr>
              <w:t>- Installations destinées à la production de métaux bruts non ferreux à partir de minerais, de concentrés de minerai</w:t>
            </w:r>
            <w:r w:rsidR="00D84EEA">
              <w:rPr>
                <w:rFonts w:asciiTheme="majorBidi" w:hAnsiTheme="majorBidi" w:cstheme="majorBidi"/>
                <w:sz w:val="24"/>
                <w:szCs w:val="24"/>
              </w:rPr>
              <w:t>s</w:t>
            </w:r>
            <w:r w:rsidRPr="000F5460">
              <w:rPr>
                <w:rFonts w:asciiTheme="majorBidi" w:hAnsiTheme="majorBidi" w:cstheme="majorBidi"/>
                <w:sz w:val="24"/>
                <w:szCs w:val="24"/>
              </w:rPr>
              <w:t xml:space="preserve"> ou de matières premières ou secondaires selon des procédés métallurgiques, chimiques ou électrolytiques.</w:t>
            </w:r>
          </w:p>
        </w:tc>
      </w:tr>
      <w:tr w:rsidR="009B25C0" w:rsidRPr="006329BF" w14:paraId="1B613F20" w14:textId="77777777" w:rsidTr="00CE36EB">
        <w:trPr>
          <w:gridAfter w:val="1"/>
          <w:wAfter w:w="72" w:type="pct"/>
        </w:trPr>
        <w:tc>
          <w:tcPr>
            <w:tcW w:w="1913" w:type="pct"/>
            <w:tcBorders>
              <w:bottom w:val="single" w:sz="4" w:space="0" w:color="auto"/>
            </w:tcBorders>
          </w:tcPr>
          <w:p w14:paraId="6C664D10" w14:textId="7EDC0982"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eastAsia="Calibri" w:hAnsiTheme="majorBidi" w:cstheme="majorBidi"/>
                <w:b/>
                <w:sz w:val="24"/>
                <w:szCs w:val="24"/>
              </w:rPr>
              <w:t>19</w:t>
            </w:r>
          </w:p>
        </w:tc>
        <w:tc>
          <w:tcPr>
            <w:tcW w:w="1406" w:type="pct"/>
            <w:tcBorders>
              <w:bottom w:val="single" w:sz="4" w:space="0" w:color="auto"/>
            </w:tcBorders>
            <w:shd w:val="clear" w:color="auto" w:fill="auto"/>
            <w:vAlign w:val="center"/>
          </w:tcPr>
          <w:p w14:paraId="2BA760BD" w14:textId="36A8441D"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 de traitement de surface de métaux et matières</w:t>
            </w:r>
            <w:r w:rsidRPr="006329BF">
              <w:rPr>
                <w:rFonts w:asciiTheme="majorBidi" w:eastAsia="Calibri" w:hAnsiTheme="majorBidi" w:cstheme="majorBidi"/>
                <w:sz w:val="24"/>
                <w:szCs w:val="24"/>
              </w:rPr>
              <w:t xml:space="preserve"> </w:t>
            </w:r>
            <w:r w:rsidRPr="006329BF">
              <w:rPr>
                <w:rFonts w:asciiTheme="majorBidi" w:hAnsiTheme="majorBidi" w:cstheme="majorBidi"/>
                <w:sz w:val="24"/>
                <w:szCs w:val="24"/>
              </w:rPr>
              <w:t>plastiques utilisant un procédé électrolytique ou chimique</w:t>
            </w:r>
            <w:r w:rsidR="00D84EEA">
              <w:rPr>
                <w:rFonts w:asciiTheme="majorBidi" w:hAnsiTheme="majorBidi" w:cstheme="majorBidi"/>
                <w:sz w:val="24"/>
                <w:szCs w:val="24"/>
              </w:rPr>
              <w:t>.</w:t>
            </w:r>
          </w:p>
        </w:tc>
        <w:tc>
          <w:tcPr>
            <w:tcW w:w="1609" w:type="pct"/>
            <w:gridSpan w:val="2"/>
            <w:tcBorders>
              <w:bottom w:val="single" w:sz="4" w:space="0" w:color="auto"/>
            </w:tcBorders>
            <w:shd w:val="clear" w:color="auto" w:fill="auto"/>
          </w:tcPr>
          <w:p w14:paraId="4F370B4D" w14:textId="405FBD64" w:rsidR="001B0EBF" w:rsidRPr="006329BF" w:rsidRDefault="00D84EEA" w:rsidP="009B25C0">
            <w:pPr>
              <w:pStyle w:val="Default"/>
              <w:jc w:val="both"/>
              <w:rPr>
                <w:rFonts w:asciiTheme="majorBidi" w:eastAsia="Times New Roman" w:hAnsiTheme="majorBidi" w:cstheme="majorBidi"/>
                <w:color w:val="auto"/>
                <w:lang w:eastAsia="en-US"/>
              </w:rPr>
            </w:pPr>
            <w:r>
              <w:rPr>
                <w:rFonts w:asciiTheme="majorBidi" w:eastAsia="Times New Roman" w:hAnsiTheme="majorBidi" w:cstheme="majorBidi"/>
                <w:color w:val="auto"/>
                <w:lang w:eastAsia="en-US"/>
              </w:rPr>
              <w:t>T</w:t>
            </w:r>
            <w:r w:rsidR="000F5460" w:rsidRPr="000F5460">
              <w:rPr>
                <w:rFonts w:asciiTheme="majorBidi" w:eastAsia="Times New Roman" w:hAnsiTheme="majorBidi" w:cstheme="majorBidi"/>
                <w:color w:val="auto"/>
                <w:lang w:eastAsia="en-US"/>
              </w:rPr>
              <w:t>raitement de surface de métaux ou de matières plastiques par un procédé électrolytique ou chimique pour lequel le volume des cuves affectées au traitement est supérieur à 30 mètres cubes</w:t>
            </w:r>
            <w:r w:rsidR="001B0EBF" w:rsidRPr="006329BF">
              <w:rPr>
                <w:rFonts w:asciiTheme="majorBidi" w:eastAsia="Times New Roman" w:hAnsiTheme="majorBidi" w:cstheme="majorBidi"/>
                <w:color w:val="auto"/>
                <w:lang w:eastAsia="en-US"/>
              </w:rPr>
              <w:t>.</w:t>
            </w:r>
          </w:p>
        </w:tc>
      </w:tr>
      <w:tr w:rsidR="0065459C" w:rsidRPr="006329BF" w14:paraId="327BFDF6" w14:textId="77777777" w:rsidTr="000F5460">
        <w:tc>
          <w:tcPr>
            <w:tcW w:w="1913" w:type="pct"/>
            <w:tcBorders>
              <w:right w:val="nil"/>
            </w:tcBorders>
          </w:tcPr>
          <w:p w14:paraId="14D0D8FB" w14:textId="77777777" w:rsidR="0065459C" w:rsidRPr="006329BF" w:rsidRDefault="0065459C"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p>
        </w:tc>
        <w:tc>
          <w:tcPr>
            <w:tcW w:w="3015" w:type="pct"/>
            <w:gridSpan w:val="3"/>
            <w:tcBorders>
              <w:left w:val="nil"/>
              <w:right w:val="nil"/>
            </w:tcBorders>
            <w:vAlign w:val="center"/>
          </w:tcPr>
          <w:p w14:paraId="2B20CFEE" w14:textId="27827E43" w:rsidR="0065459C" w:rsidRPr="0006607A" w:rsidRDefault="0065459C"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b/>
                <w:sz w:val="24"/>
                <w:szCs w:val="24"/>
              </w:rPr>
            </w:pPr>
            <w:r w:rsidRPr="0006607A">
              <w:rPr>
                <w:rFonts w:ascii="Times New Roman" w:hAnsi="Times New Roman"/>
                <w:b/>
                <w:caps/>
                <w:color w:val="0070C0"/>
                <w:sz w:val="22"/>
                <w:szCs w:val="22"/>
              </w:rPr>
              <w:t>INDUSTRIE</w:t>
            </w:r>
            <w:r w:rsidR="00AA227F" w:rsidRPr="0006607A">
              <w:rPr>
                <w:rFonts w:ascii="Times New Roman" w:hAnsi="Times New Roman"/>
                <w:b/>
                <w:caps/>
                <w:color w:val="0070C0"/>
                <w:sz w:val="22"/>
                <w:szCs w:val="22"/>
              </w:rPr>
              <w:t xml:space="preserve"> </w:t>
            </w:r>
            <w:r w:rsidRPr="0006607A">
              <w:rPr>
                <w:rFonts w:ascii="Times New Roman" w:hAnsi="Times New Roman"/>
                <w:b/>
                <w:caps/>
                <w:color w:val="0070C0"/>
                <w:sz w:val="22"/>
                <w:szCs w:val="22"/>
              </w:rPr>
              <w:t>mINERALE</w:t>
            </w:r>
          </w:p>
        </w:tc>
        <w:tc>
          <w:tcPr>
            <w:tcW w:w="72" w:type="pct"/>
            <w:tcBorders>
              <w:left w:val="nil"/>
            </w:tcBorders>
          </w:tcPr>
          <w:p w14:paraId="24D5A086" w14:textId="77777777" w:rsidR="0065459C" w:rsidRPr="0006607A" w:rsidRDefault="0065459C"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p>
        </w:tc>
      </w:tr>
      <w:tr w:rsidR="009B25C0" w:rsidRPr="006329BF" w14:paraId="267E87E8" w14:textId="77777777" w:rsidTr="00CE36EB">
        <w:trPr>
          <w:gridAfter w:val="1"/>
          <w:wAfter w:w="72" w:type="pct"/>
        </w:trPr>
        <w:tc>
          <w:tcPr>
            <w:tcW w:w="1913" w:type="pct"/>
          </w:tcPr>
          <w:p w14:paraId="732E466B" w14:textId="43B335D9"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20</w:t>
            </w:r>
          </w:p>
        </w:tc>
        <w:tc>
          <w:tcPr>
            <w:tcW w:w="1406" w:type="pct"/>
            <w:vAlign w:val="center"/>
          </w:tcPr>
          <w:p w14:paraId="515067F0" w14:textId="5106D60E"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Cokeries (distillation sèche du charbon)</w:t>
            </w:r>
            <w:r w:rsidR="00D84EEA">
              <w:rPr>
                <w:rFonts w:asciiTheme="majorBidi" w:hAnsiTheme="majorBidi" w:cstheme="majorBidi"/>
                <w:sz w:val="24"/>
                <w:szCs w:val="24"/>
              </w:rPr>
              <w:t>.</w:t>
            </w:r>
          </w:p>
        </w:tc>
        <w:tc>
          <w:tcPr>
            <w:tcW w:w="1609" w:type="pct"/>
            <w:gridSpan w:val="2"/>
          </w:tcPr>
          <w:p w14:paraId="14B03FC7" w14:textId="4ABE35FC" w:rsidR="001B0EBF" w:rsidRPr="006329BF" w:rsidRDefault="001B0EBF" w:rsidP="00883844">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w:t>
            </w:r>
          </w:p>
        </w:tc>
      </w:tr>
      <w:tr w:rsidR="009B25C0" w:rsidRPr="006329BF" w14:paraId="2708B283" w14:textId="77777777" w:rsidTr="00CE36EB">
        <w:trPr>
          <w:gridAfter w:val="1"/>
          <w:wAfter w:w="72" w:type="pct"/>
        </w:trPr>
        <w:tc>
          <w:tcPr>
            <w:tcW w:w="1913" w:type="pct"/>
            <w:vAlign w:val="center"/>
          </w:tcPr>
          <w:p w14:paraId="13269F19" w14:textId="65742B70"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21</w:t>
            </w:r>
          </w:p>
        </w:tc>
        <w:tc>
          <w:tcPr>
            <w:tcW w:w="1406" w:type="pct"/>
            <w:vAlign w:val="center"/>
          </w:tcPr>
          <w:p w14:paraId="4BB24E5C" w14:textId="1CDC12B6"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 destinées à la production de ciment, de plâtre ou de chaux</w:t>
            </w:r>
            <w:r w:rsidR="00D84EEA">
              <w:rPr>
                <w:rFonts w:asciiTheme="majorBidi" w:hAnsiTheme="majorBidi" w:cstheme="majorBidi"/>
                <w:sz w:val="24"/>
                <w:szCs w:val="24"/>
              </w:rPr>
              <w:t>.</w:t>
            </w:r>
          </w:p>
        </w:tc>
        <w:tc>
          <w:tcPr>
            <w:tcW w:w="1609" w:type="pct"/>
            <w:gridSpan w:val="2"/>
          </w:tcPr>
          <w:p w14:paraId="2742F64B" w14:textId="77777777" w:rsidR="00E97FD9" w:rsidRDefault="00E97FD9" w:rsidP="006160C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Installations de production de :</w:t>
            </w:r>
          </w:p>
          <w:p w14:paraId="5F5A7D4D" w14:textId="1B6E2BBE" w:rsidR="00E97FD9" w:rsidRDefault="00E97FD9" w:rsidP="00E97FD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w:t>
            </w:r>
            <w:r w:rsidR="00883844" w:rsidRPr="00883844">
              <w:rPr>
                <w:rFonts w:asciiTheme="majorBidi" w:hAnsiTheme="majorBidi" w:cstheme="majorBidi"/>
                <w:sz w:val="24"/>
                <w:szCs w:val="24"/>
              </w:rPr>
              <w:t xml:space="preserve"> ciment dans des fours rotatifs avec une capacité de production s</w:t>
            </w:r>
            <w:r>
              <w:rPr>
                <w:rFonts w:asciiTheme="majorBidi" w:hAnsiTheme="majorBidi" w:cstheme="majorBidi"/>
                <w:sz w:val="24"/>
                <w:szCs w:val="24"/>
              </w:rPr>
              <w:t>upérieure à 500 tonnes par jour ;</w:t>
            </w:r>
            <w:r w:rsidR="00883844" w:rsidRPr="00883844">
              <w:rPr>
                <w:rFonts w:asciiTheme="majorBidi" w:hAnsiTheme="majorBidi" w:cstheme="majorBidi"/>
                <w:sz w:val="24"/>
                <w:szCs w:val="24"/>
              </w:rPr>
              <w:t xml:space="preserve"> </w:t>
            </w:r>
          </w:p>
          <w:p w14:paraId="03921B22" w14:textId="316F0388" w:rsidR="00E97FD9" w:rsidRDefault="00E97FD9" w:rsidP="00E97FD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883844" w:rsidRPr="00883844">
              <w:rPr>
                <w:rFonts w:asciiTheme="majorBidi" w:hAnsiTheme="majorBidi" w:cstheme="majorBidi"/>
                <w:sz w:val="24"/>
                <w:szCs w:val="24"/>
              </w:rPr>
              <w:t>ciment dans d'autres types de fours avec une capacité de production supérieure à 50 tonnes par jour</w:t>
            </w:r>
            <w:r>
              <w:rPr>
                <w:rFonts w:asciiTheme="majorBidi" w:hAnsiTheme="majorBidi" w:cstheme="majorBidi"/>
                <w:sz w:val="24"/>
                <w:szCs w:val="24"/>
              </w:rPr>
              <w:t> ;</w:t>
            </w:r>
            <w:r w:rsidR="00883844" w:rsidRPr="00883844">
              <w:rPr>
                <w:rFonts w:asciiTheme="majorBidi" w:hAnsiTheme="majorBidi" w:cstheme="majorBidi"/>
                <w:sz w:val="24"/>
                <w:szCs w:val="24"/>
              </w:rPr>
              <w:t xml:space="preserve"> </w:t>
            </w:r>
          </w:p>
          <w:p w14:paraId="1274F5D1" w14:textId="07D64C13" w:rsidR="006160CF" w:rsidRPr="006329BF" w:rsidRDefault="00E97FD9" w:rsidP="00E97FD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 xml:space="preserve">- </w:t>
            </w:r>
            <w:r w:rsidR="00883844" w:rsidRPr="00883844">
              <w:rPr>
                <w:rFonts w:asciiTheme="majorBidi" w:hAnsiTheme="majorBidi" w:cstheme="majorBidi"/>
                <w:sz w:val="24"/>
                <w:szCs w:val="24"/>
              </w:rPr>
              <w:t>chaux et dans d'autres types de fours avec une capacité de production supérieure à 50 tonnes par jour</w:t>
            </w:r>
            <w:r w:rsidR="001B0EBF" w:rsidRPr="006329BF">
              <w:rPr>
                <w:rFonts w:asciiTheme="majorBidi" w:hAnsiTheme="majorBidi" w:cstheme="majorBidi"/>
                <w:sz w:val="24"/>
                <w:szCs w:val="24"/>
              </w:rPr>
              <w:t>.</w:t>
            </w:r>
          </w:p>
        </w:tc>
      </w:tr>
      <w:tr w:rsidR="009B25C0" w:rsidRPr="006329BF" w14:paraId="3CF66AA7" w14:textId="77777777" w:rsidTr="00CE36EB">
        <w:trPr>
          <w:gridAfter w:val="1"/>
          <w:wAfter w:w="72" w:type="pct"/>
        </w:trPr>
        <w:tc>
          <w:tcPr>
            <w:tcW w:w="1913" w:type="pct"/>
            <w:vAlign w:val="center"/>
          </w:tcPr>
          <w:p w14:paraId="06DCFB2C" w14:textId="14DF23D2"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lastRenderedPageBreak/>
              <w:t>22</w:t>
            </w:r>
          </w:p>
        </w:tc>
        <w:tc>
          <w:tcPr>
            <w:tcW w:w="1406" w:type="pct"/>
            <w:vAlign w:val="center"/>
          </w:tcPr>
          <w:p w14:paraId="669C7E6E" w14:textId="356B5979" w:rsidR="001B0EBF" w:rsidRPr="006329BF" w:rsidRDefault="001B0EBF" w:rsidP="009B25C0">
            <w:pPr>
              <w:widowControl/>
              <w:overflowPunct/>
              <w:jc w:val="both"/>
              <w:rPr>
                <w:rFonts w:asciiTheme="majorBidi" w:hAnsiTheme="majorBidi" w:cstheme="majorBidi"/>
                <w:sz w:val="24"/>
                <w:szCs w:val="24"/>
              </w:rPr>
            </w:pPr>
            <w:r w:rsidRPr="006329BF">
              <w:rPr>
                <w:rFonts w:asciiTheme="majorBidi" w:hAnsiTheme="majorBidi" w:cstheme="majorBidi"/>
                <w:sz w:val="24"/>
                <w:szCs w:val="24"/>
              </w:rPr>
              <w:t>Installations destinées à l’extraction de l’amiante ainsi qu’au traitement et à la transformation de l’amiante et de produits con</w:t>
            </w:r>
            <w:r w:rsidR="00D72B91">
              <w:rPr>
                <w:rFonts w:asciiTheme="majorBidi" w:hAnsiTheme="majorBidi" w:cstheme="majorBidi"/>
                <w:sz w:val="24"/>
                <w:szCs w:val="24"/>
              </w:rPr>
              <w:t>tenant de l’amiante</w:t>
            </w:r>
            <w:r w:rsidR="00D84EEA">
              <w:rPr>
                <w:rFonts w:asciiTheme="majorBidi" w:hAnsiTheme="majorBidi" w:cstheme="majorBidi"/>
                <w:sz w:val="24"/>
                <w:szCs w:val="24"/>
              </w:rPr>
              <w:t>.</w:t>
            </w:r>
          </w:p>
        </w:tc>
        <w:tc>
          <w:tcPr>
            <w:tcW w:w="1609" w:type="pct"/>
            <w:gridSpan w:val="2"/>
          </w:tcPr>
          <w:p w14:paraId="379CD07D" w14:textId="06362877" w:rsidR="00E97FD9" w:rsidRPr="00E97FD9" w:rsidRDefault="00883844" w:rsidP="00E97FD9">
            <w:pPr>
              <w:pStyle w:val="Paragraphedeliste"/>
              <w:numPr>
                <w:ilvl w:val="0"/>
                <w:numId w:val="15"/>
              </w:numPr>
              <w:jc w:val="both"/>
              <w:rPr>
                <w:rFonts w:asciiTheme="majorBidi" w:hAnsiTheme="majorBidi" w:cstheme="majorBidi"/>
                <w:sz w:val="24"/>
                <w:szCs w:val="24"/>
              </w:rPr>
            </w:pPr>
            <w:r w:rsidRPr="00E97FD9">
              <w:rPr>
                <w:rFonts w:asciiTheme="majorBidi" w:hAnsiTheme="majorBidi" w:cstheme="majorBidi"/>
                <w:sz w:val="24"/>
                <w:szCs w:val="24"/>
              </w:rPr>
              <w:t xml:space="preserve">Pour les produits en amiante-ciment, </w:t>
            </w:r>
            <w:r w:rsidR="00E97FD9">
              <w:rPr>
                <w:rFonts w:asciiTheme="majorBidi" w:hAnsiTheme="majorBidi" w:cstheme="majorBidi"/>
                <w:sz w:val="24"/>
                <w:szCs w:val="24"/>
              </w:rPr>
              <w:t>d’</w:t>
            </w:r>
            <w:r w:rsidRPr="00E97FD9">
              <w:rPr>
                <w:rFonts w:asciiTheme="majorBidi" w:hAnsiTheme="majorBidi" w:cstheme="majorBidi"/>
                <w:sz w:val="24"/>
                <w:szCs w:val="24"/>
              </w:rPr>
              <w:t xml:space="preserve">une production annuelle de plus de 20 000 tonnes ; </w:t>
            </w:r>
          </w:p>
          <w:p w14:paraId="3B14AAEB" w14:textId="77777777" w:rsidR="00E97FD9" w:rsidRDefault="00883844" w:rsidP="00E97FD9">
            <w:pPr>
              <w:pStyle w:val="Paragraphedeliste"/>
              <w:numPr>
                <w:ilvl w:val="0"/>
                <w:numId w:val="15"/>
              </w:numPr>
              <w:jc w:val="both"/>
              <w:rPr>
                <w:rFonts w:asciiTheme="majorBidi" w:hAnsiTheme="majorBidi" w:cstheme="majorBidi"/>
                <w:sz w:val="24"/>
                <w:szCs w:val="24"/>
              </w:rPr>
            </w:pPr>
            <w:r w:rsidRPr="00E97FD9">
              <w:rPr>
                <w:rFonts w:asciiTheme="majorBidi" w:hAnsiTheme="majorBidi" w:cstheme="majorBidi"/>
                <w:sz w:val="24"/>
                <w:szCs w:val="24"/>
              </w:rPr>
              <w:t xml:space="preserve">pour les garnitures de friction, une production annuelle de plus de 50 tonnes de produits finis ; </w:t>
            </w:r>
          </w:p>
          <w:p w14:paraId="38766D4A" w14:textId="6FDAE1C8" w:rsidR="001B0EBF" w:rsidRPr="00E97FD9" w:rsidRDefault="00883844" w:rsidP="00E97FD9">
            <w:pPr>
              <w:pStyle w:val="Paragraphedeliste"/>
              <w:numPr>
                <w:ilvl w:val="0"/>
                <w:numId w:val="15"/>
              </w:numPr>
              <w:jc w:val="both"/>
              <w:rPr>
                <w:rFonts w:asciiTheme="majorBidi" w:hAnsiTheme="majorBidi" w:cstheme="majorBidi"/>
                <w:sz w:val="24"/>
                <w:szCs w:val="24"/>
              </w:rPr>
            </w:pPr>
            <w:r w:rsidRPr="00E97FD9">
              <w:rPr>
                <w:rFonts w:asciiTheme="majorBidi" w:hAnsiTheme="majorBidi" w:cstheme="majorBidi"/>
                <w:sz w:val="24"/>
                <w:szCs w:val="24"/>
              </w:rPr>
              <w:t>pour les autres utilisations de l’amiante, une utilisation de plus de 200 tonnes par an.</w:t>
            </w:r>
          </w:p>
          <w:p w14:paraId="1CAB2BB0" w14:textId="138A3741" w:rsidR="00883844" w:rsidRPr="006329BF" w:rsidRDefault="00883844" w:rsidP="009B25C0">
            <w:pPr>
              <w:jc w:val="both"/>
              <w:rPr>
                <w:rFonts w:asciiTheme="majorBidi" w:hAnsiTheme="majorBidi" w:cstheme="majorBidi"/>
                <w:sz w:val="24"/>
                <w:szCs w:val="24"/>
              </w:rPr>
            </w:pPr>
          </w:p>
        </w:tc>
      </w:tr>
      <w:tr w:rsidR="009B25C0" w:rsidRPr="006329BF" w14:paraId="177EA43B" w14:textId="77777777" w:rsidTr="00CE36EB">
        <w:trPr>
          <w:gridAfter w:val="1"/>
          <w:wAfter w:w="72" w:type="pct"/>
        </w:trPr>
        <w:tc>
          <w:tcPr>
            <w:tcW w:w="1913" w:type="pct"/>
            <w:vAlign w:val="center"/>
          </w:tcPr>
          <w:p w14:paraId="60B9258E" w14:textId="2FA9D6B2"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23</w:t>
            </w:r>
          </w:p>
        </w:tc>
        <w:tc>
          <w:tcPr>
            <w:tcW w:w="1406" w:type="pct"/>
            <w:vAlign w:val="center"/>
          </w:tcPr>
          <w:p w14:paraId="39E29FEA" w14:textId="32F86FE2" w:rsidR="001B0EBF" w:rsidRPr="006329BF" w:rsidRDefault="001B0EBF" w:rsidP="00883844">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Fabrication de verres et d’articles en verre</w:t>
            </w:r>
            <w:r w:rsidR="00D84EEA">
              <w:rPr>
                <w:rFonts w:asciiTheme="majorBidi" w:hAnsiTheme="majorBidi" w:cstheme="majorBidi"/>
                <w:sz w:val="24"/>
                <w:szCs w:val="24"/>
              </w:rPr>
              <w:t>.</w:t>
            </w:r>
          </w:p>
        </w:tc>
        <w:tc>
          <w:tcPr>
            <w:tcW w:w="1609" w:type="pct"/>
            <w:gridSpan w:val="2"/>
          </w:tcPr>
          <w:p w14:paraId="1343E7AC" w14:textId="77777777" w:rsidR="001B0EBF" w:rsidRDefault="00883844" w:rsidP="009B25C0">
            <w:pPr>
              <w:jc w:val="both"/>
              <w:rPr>
                <w:rFonts w:asciiTheme="majorBidi" w:hAnsiTheme="majorBidi" w:cstheme="majorBidi"/>
                <w:sz w:val="24"/>
                <w:szCs w:val="24"/>
              </w:rPr>
            </w:pPr>
            <w:r w:rsidRPr="00883844">
              <w:rPr>
                <w:rFonts w:asciiTheme="majorBidi" w:hAnsiTheme="majorBidi" w:cstheme="majorBidi"/>
                <w:sz w:val="24"/>
                <w:szCs w:val="24"/>
              </w:rPr>
              <w:t>Une capacité de fusion supérieure à 50 tonnes par jour</w:t>
            </w:r>
            <w:r>
              <w:rPr>
                <w:rFonts w:asciiTheme="majorBidi" w:hAnsiTheme="majorBidi" w:cstheme="majorBidi"/>
                <w:sz w:val="24"/>
                <w:szCs w:val="24"/>
              </w:rPr>
              <w:t>.</w:t>
            </w:r>
          </w:p>
          <w:p w14:paraId="461D99FE" w14:textId="72571EC2" w:rsidR="00883844" w:rsidRPr="006329BF" w:rsidRDefault="00883844" w:rsidP="009B25C0">
            <w:pPr>
              <w:jc w:val="both"/>
              <w:rPr>
                <w:rFonts w:asciiTheme="majorBidi" w:hAnsiTheme="majorBidi" w:cstheme="majorBidi"/>
                <w:sz w:val="24"/>
                <w:szCs w:val="24"/>
              </w:rPr>
            </w:pPr>
          </w:p>
        </w:tc>
      </w:tr>
      <w:tr w:rsidR="009B25C0" w:rsidRPr="006329BF" w14:paraId="009C69D8" w14:textId="77777777" w:rsidTr="00CE36EB">
        <w:trPr>
          <w:gridAfter w:val="1"/>
          <w:wAfter w:w="72" w:type="pct"/>
        </w:trPr>
        <w:tc>
          <w:tcPr>
            <w:tcW w:w="1913" w:type="pct"/>
            <w:vAlign w:val="center"/>
          </w:tcPr>
          <w:p w14:paraId="504D3137" w14:textId="70CCDEB9"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24</w:t>
            </w:r>
          </w:p>
        </w:tc>
        <w:tc>
          <w:tcPr>
            <w:tcW w:w="1406" w:type="pct"/>
            <w:vAlign w:val="center"/>
          </w:tcPr>
          <w:p w14:paraId="3C65F8D3" w14:textId="6EC9C005"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Fabrication de fibres de verre</w:t>
            </w:r>
            <w:r w:rsidR="00D84EEA">
              <w:rPr>
                <w:rFonts w:asciiTheme="majorBidi" w:hAnsiTheme="majorBidi" w:cstheme="majorBidi"/>
                <w:sz w:val="24"/>
                <w:szCs w:val="24"/>
              </w:rPr>
              <w:t>.</w:t>
            </w:r>
          </w:p>
        </w:tc>
        <w:tc>
          <w:tcPr>
            <w:tcW w:w="1609" w:type="pct"/>
            <w:gridSpan w:val="2"/>
          </w:tcPr>
          <w:p w14:paraId="6A239C9B" w14:textId="77777777" w:rsidR="001B0EBF" w:rsidRDefault="006160CF" w:rsidP="009B25C0">
            <w:pPr>
              <w:jc w:val="both"/>
              <w:rPr>
                <w:rFonts w:asciiTheme="majorBidi" w:hAnsiTheme="majorBidi" w:cstheme="majorBidi"/>
                <w:sz w:val="24"/>
                <w:szCs w:val="24"/>
              </w:rPr>
            </w:pPr>
            <w:r>
              <w:rPr>
                <w:rFonts w:asciiTheme="majorBidi" w:hAnsiTheme="majorBidi" w:cstheme="majorBidi"/>
                <w:sz w:val="24"/>
                <w:szCs w:val="24"/>
              </w:rPr>
              <w:t>U</w:t>
            </w:r>
            <w:r w:rsidR="00883844" w:rsidRPr="00883844">
              <w:rPr>
                <w:rFonts w:asciiTheme="majorBidi" w:hAnsiTheme="majorBidi" w:cstheme="majorBidi"/>
                <w:sz w:val="24"/>
                <w:szCs w:val="24"/>
              </w:rPr>
              <w:t>ne capacité de fusion supérieure à 20 tonnes par jour</w:t>
            </w:r>
            <w:r>
              <w:rPr>
                <w:rFonts w:asciiTheme="majorBidi" w:hAnsiTheme="majorBidi" w:cstheme="majorBidi"/>
                <w:sz w:val="24"/>
                <w:szCs w:val="24"/>
              </w:rPr>
              <w:t>.</w:t>
            </w:r>
          </w:p>
          <w:p w14:paraId="2F079B6F" w14:textId="3C7B882B" w:rsidR="006160CF" w:rsidRPr="006329BF" w:rsidRDefault="006160CF" w:rsidP="009B25C0">
            <w:pPr>
              <w:jc w:val="both"/>
              <w:rPr>
                <w:rFonts w:asciiTheme="majorBidi" w:hAnsiTheme="majorBidi" w:cstheme="majorBidi"/>
                <w:sz w:val="24"/>
                <w:szCs w:val="24"/>
              </w:rPr>
            </w:pPr>
          </w:p>
        </w:tc>
      </w:tr>
      <w:tr w:rsidR="009B25C0" w:rsidRPr="006329BF" w14:paraId="168A2887" w14:textId="77777777" w:rsidTr="00CE36EB">
        <w:trPr>
          <w:gridAfter w:val="1"/>
          <w:wAfter w:w="72" w:type="pct"/>
        </w:trPr>
        <w:tc>
          <w:tcPr>
            <w:tcW w:w="1913" w:type="pct"/>
            <w:vAlign w:val="center"/>
          </w:tcPr>
          <w:p w14:paraId="6BADFADE" w14:textId="57CDCF50"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25</w:t>
            </w:r>
          </w:p>
        </w:tc>
        <w:tc>
          <w:tcPr>
            <w:tcW w:w="1406" w:type="pct"/>
            <w:vAlign w:val="center"/>
          </w:tcPr>
          <w:p w14:paraId="0C7E0B51" w14:textId="1F614E69"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Fabrication de produits céramiques ou de fibres céramiques</w:t>
            </w:r>
            <w:r w:rsidR="00D84EEA">
              <w:rPr>
                <w:rFonts w:asciiTheme="majorBidi" w:hAnsiTheme="majorBidi" w:cstheme="majorBidi"/>
                <w:sz w:val="24"/>
                <w:szCs w:val="24"/>
              </w:rPr>
              <w:t>.</w:t>
            </w:r>
          </w:p>
        </w:tc>
        <w:tc>
          <w:tcPr>
            <w:tcW w:w="1609" w:type="pct"/>
            <w:gridSpan w:val="2"/>
          </w:tcPr>
          <w:p w14:paraId="3436F761" w14:textId="77777777" w:rsidR="001B0EBF" w:rsidRDefault="006160CF" w:rsidP="009B25C0">
            <w:pPr>
              <w:jc w:val="both"/>
              <w:rPr>
                <w:rFonts w:asciiTheme="majorBidi" w:hAnsiTheme="majorBidi" w:cstheme="majorBidi"/>
                <w:sz w:val="24"/>
                <w:szCs w:val="24"/>
              </w:rPr>
            </w:pPr>
            <w:r>
              <w:rPr>
                <w:rFonts w:ascii="Arial" w:hAnsi="Arial" w:cs="Arial"/>
                <w:sz w:val="22"/>
                <w:szCs w:val="22"/>
              </w:rPr>
              <w:t>U</w:t>
            </w:r>
            <w:r w:rsidRPr="00E87ACA">
              <w:rPr>
                <w:rFonts w:ascii="Arial" w:hAnsi="Arial" w:cs="Arial"/>
                <w:sz w:val="22"/>
                <w:szCs w:val="22"/>
              </w:rPr>
              <w:t>ne capacité de fusion supérieure à 20 tonnes par jour</w:t>
            </w:r>
            <w:r w:rsidR="001B0EBF" w:rsidRPr="006329BF">
              <w:rPr>
                <w:rFonts w:asciiTheme="majorBidi" w:hAnsiTheme="majorBidi" w:cstheme="majorBidi"/>
                <w:sz w:val="24"/>
                <w:szCs w:val="24"/>
              </w:rPr>
              <w:t>.</w:t>
            </w:r>
          </w:p>
          <w:p w14:paraId="5A84CEDB" w14:textId="1CC7B351" w:rsidR="006160CF" w:rsidRPr="006329BF" w:rsidRDefault="006160CF" w:rsidP="009B25C0">
            <w:pPr>
              <w:jc w:val="both"/>
              <w:rPr>
                <w:rFonts w:asciiTheme="majorBidi" w:hAnsiTheme="majorBidi" w:cstheme="majorBidi"/>
                <w:sz w:val="24"/>
                <w:szCs w:val="24"/>
              </w:rPr>
            </w:pPr>
          </w:p>
        </w:tc>
      </w:tr>
      <w:tr w:rsidR="009B25C0" w:rsidRPr="006329BF" w14:paraId="691B6B80" w14:textId="77777777" w:rsidTr="00CE36EB">
        <w:trPr>
          <w:gridAfter w:val="1"/>
          <w:wAfter w:w="72" w:type="pct"/>
        </w:trPr>
        <w:tc>
          <w:tcPr>
            <w:tcW w:w="1913" w:type="pct"/>
          </w:tcPr>
          <w:p w14:paraId="383851D0" w14:textId="132E4F21"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26</w:t>
            </w:r>
          </w:p>
        </w:tc>
        <w:tc>
          <w:tcPr>
            <w:tcW w:w="1406" w:type="pct"/>
            <w:vAlign w:val="center"/>
          </w:tcPr>
          <w:p w14:paraId="63A75F25" w14:textId="6CDD2964"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Fabrication de produits en terres cuites</w:t>
            </w:r>
            <w:r w:rsidR="00D84EEA">
              <w:rPr>
                <w:rFonts w:asciiTheme="majorBidi" w:hAnsiTheme="majorBidi" w:cstheme="majorBidi"/>
                <w:sz w:val="24"/>
                <w:szCs w:val="24"/>
              </w:rPr>
              <w:t>.</w:t>
            </w:r>
          </w:p>
        </w:tc>
        <w:tc>
          <w:tcPr>
            <w:tcW w:w="1609" w:type="pct"/>
            <w:gridSpan w:val="2"/>
          </w:tcPr>
          <w:p w14:paraId="6FBA35CA" w14:textId="496FE55D" w:rsidR="006160CF" w:rsidRDefault="00BA6229" w:rsidP="009B25C0">
            <w:pPr>
              <w:jc w:val="both"/>
              <w:rPr>
                <w:rFonts w:asciiTheme="majorBidi" w:hAnsiTheme="majorBidi" w:cstheme="majorBidi"/>
                <w:sz w:val="24"/>
                <w:szCs w:val="24"/>
              </w:rPr>
            </w:pPr>
            <w:r>
              <w:rPr>
                <w:rFonts w:asciiTheme="majorBidi" w:hAnsiTheme="majorBidi" w:cstheme="majorBidi"/>
                <w:sz w:val="24"/>
                <w:szCs w:val="24"/>
              </w:rPr>
              <w:t>U</w:t>
            </w:r>
            <w:r w:rsidRPr="00BA6229">
              <w:rPr>
                <w:rFonts w:asciiTheme="majorBidi" w:hAnsiTheme="majorBidi" w:cstheme="majorBidi"/>
                <w:sz w:val="24"/>
                <w:szCs w:val="24"/>
              </w:rPr>
              <w:t>ne capacité de production supérieure à 75 tonnes par jour</w:t>
            </w:r>
            <w:r>
              <w:rPr>
                <w:rFonts w:asciiTheme="majorBidi" w:hAnsiTheme="majorBidi" w:cstheme="majorBidi"/>
                <w:sz w:val="24"/>
                <w:szCs w:val="24"/>
              </w:rPr>
              <w:t>.</w:t>
            </w:r>
          </w:p>
          <w:p w14:paraId="26F9EC54" w14:textId="566EB247" w:rsidR="00BA6229" w:rsidRPr="006329BF" w:rsidRDefault="00BA6229" w:rsidP="009B25C0">
            <w:pPr>
              <w:jc w:val="both"/>
              <w:rPr>
                <w:rFonts w:asciiTheme="majorBidi" w:hAnsiTheme="majorBidi" w:cstheme="majorBidi"/>
                <w:sz w:val="24"/>
                <w:szCs w:val="24"/>
              </w:rPr>
            </w:pPr>
          </w:p>
        </w:tc>
      </w:tr>
      <w:tr w:rsidR="0065459C" w:rsidRPr="006329BF" w14:paraId="7404A246" w14:textId="77777777" w:rsidTr="000F5460">
        <w:tc>
          <w:tcPr>
            <w:tcW w:w="1913" w:type="pct"/>
          </w:tcPr>
          <w:p w14:paraId="69C117F5" w14:textId="77777777" w:rsidR="0065459C" w:rsidRPr="006329BF" w:rsidRDefault="0065459C"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p>
        </w:tc>
        <w:tc>
          <w:tcPr>
            <w:tcW w:w="3015" w:type="pct"/>
            <w:gridSpan w:val="3"/>
            <w:vAlign w:val="center"/>
          </w:tcPr>
          <w:p w14:paraId="2FC0FFDA" w14:textId="000F931D" w:rsidR="0065459C" w:rsidRPr="00AA227F" w:rsidRDefault="0065459C"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imes New Roman" w:hAnsi="Times New Roman"/>
                <w:b/>
                <w:caps/>
                <w:color w:val="0070C0"/>
                <w:sz w:val="22"/>
                <w:szCs w:val="22"/>
              </w:rPr>
            </w:pPr>
            <w:r w:rsidRPr="0065459C">
              <w:rPr>
                <w:rFonts w:ascii="Times New Roman" w:hAnsi="Times New Roman"/>
                <w:b/>
                <w:caps/>
                <w:color w:val="0070C0"/>
                <w:sz w:val="22"/>
                <w:szCs w:val="22"/>
              </w:rPr>
              <w:t>INDUSTRIE</w:t>
            </w:r>
            <w:r w:rsidR="00AA227F">
              <w:rPr>
                <w:rFonts w:ascii="Times New Roman" w:hAnsi="Times New Roman"/>
                <w:b/>
                <w:caps/>
                <w:color w:val="0070C0"/>
                <w:sz w:val="22"/>
                <w:szCs w:val="22"/>
              </w:rPr>
              <w:t xml:space="preserve"> </w:t>
            </w:r>
            <w:r>
              <w:rPr>
                <w:rFonts w:ascii="Times New Roman" w:hAnsi="Times New Roman"/>
                <w:bCs/>
                <w:caps/>
                <w:color w:val="0070C0"/>
                <w:sz w:val="22"/>
                <w:szCs w:val="22"/>
              </w:rPr>
              <w:t>CHIMIQUE</w:t>
            </w:r>
          </w:p>
        </w:tc>
        <w:tc>
          <w:tcPr>
            <w:tcW w:w="72" w:type="pct"/>
          </w:tcPr>
          <w:p w14:paraId="1A240C9D" w14:textId="77777777" w:rsidR="0065459C" w:rsidRPr="006329BF" w:rsidRDefault="0065459C"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r>
      <w:tr w:rsidR="009B25C0" w:rsidRPr="006329BF" w14:paraId="2D96EC36" w14:textId="77777777" w:rsidTr="00CE36EB">
        <w:trPr>
          <w:gridAfter w:val="1"/>
          <w:wAfter w:w="72" w:type="pct"/>
        </w:trPr>
        <w:tc>
          <w:tcPr>
            <w:tcW w:w="1913" w:type="pct"/>
          </w:tcPr>
          <w:p w14:paraId="6D7DB7C8" w14:textId="508409DF" w:rsidR="001B0EBF" w:rsidRPr="006329BF" w:rsidRDefault="00C42A28" w:rsidP="00DF042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ind w:right="-114"/>
              <w:jc w:val="right"/>
              <w:rPr>
                <w:rFonts w:asciiTheme="majorBidi" w:hAnsiTheme="majorBidi" w:cstheme="majorBidi"/>
                <w:b/>
                <w:sz w:val="24"/>
                <w:szCs w:val="24"/>
              </w:rPr>
            </w:pPr>
            <w:r w:rsidRPr="006329BF">
              <w:rPr>
                <w:rFonts w:asciiTheme="majorBidi" w:hAnsiTheme="majorBidi" w:cstheme="majorBidi"/>
                <w:b/>
                <w:sz w:val="24"/>
                <w:szCs w:val="24"/>
              </w:rPr>
              <w:t>27</w:t>
            </w:r>
          </w:p>
        </w:tc>
        <w:tc>
          <w:tcPr>
            <w:tcW w:w="1406" w:type="pct"/>
            <w:vAlign w:val="center"/>
          </w:tcPr>
          <w:p w14:paraId="56C88A90" w14:textId="48BF5644" w:rsidR="001B0EBF" w:rsidRPr="006329BF" w:rsidRDefault="001B0EBF" w:rsidP="00E97FD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trike/>
                <w:sz w:val="24"/>
                <w:szCs w:val="24"/>
              </w:rPr>
            </w:pPr>
            <w:r w:rsidRPr="006329BF">
              <w:rPr>
                <w:rFonts w:asciiTheme="majorBidi" w:hAnsiTheme="majorBidi" w:cstheme="majorBidi"/>
                <w:sz w:val="24"/>
                <w:szCs w:val="24"/>
              </w:rPr>
              <w:t>Ins</w:t>
            </w:r>
            <w:r w:rsidR="00C970F0">
              <w:rPr>
                <w:rFonts w:asciiTheme="majorBidi" w:hAnsiTheme="majorBidi" w:cstheme="majorBidi"/>
                <w:sz w:val="24"/>
                <w:szCs w:val="24"/>
              </w:rPr>
              <w:t xml:space="preserve">tallations chimiques: </w:t>
            </w:r>
            <w:r w:rsidRPr="006329BF">
              <w:rPr>
                <w:rFonts w:asciiTheme="majorBidi" w:hAnsiTheme="majorBidi" w:cstheme="majorBidi"/>
                <w:sz w:val="24"/>
                <w:szCs w:val="24"/>
              </w:rPr>
              <w:t>installations prévues pour la fabrication à l’échelle industrielle de substances par transformation chimique, où plusieurs unités sont juxtaposées et fonct</w:t>
            </w:r>
            <w:r w:rsidR="00C970F0">
              <w:rPr>
                <w:rFonts w:asciiTheme="majorBidi" w:hAnsiTheme="majorBidi" w:cstheme="majorBidi"/>
                <w:sz w:val="24"/>
                <w:szCs w:val="24"/>
              </w:rPr>
              <w:t xml:space="preserve">ionnellement liées entre elles </w:t>
            </w:r>
            <w:r w:rsidRPr="006329BF">
              <w:rPr>
                <w:rFonts w:asciiTheme="majorBidi" w:hAnsiTheme="majorBidi" w:cstheme="majorBidi"/>
                <w:sz w:val="24"/>
                <w:szCs w:val="24"/>
              </w:rPr>
              <w:t xml:space="preserve">et qui sont destinées : </w:t>
            </w:r>
          </w:p>
          <w:p w14:paraId="6678ABCC" w14:textId="77777777"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 à la fabrication de produits chimiques organiques de base ; </w:t>
            </w:r>
          </w:p>
          <w:p w14:paraId="3E63AA1E" w14:textId="77777777"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 à la fabrication de produits chimiques inorganiques de base ; </w:t>
            </w:r>
          </w:p>
          <w:p w14:paraId="10822827" w14:textId="77777777"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 à la fabrication d’engrais à base de phosphore, d’azote ou de potassium (engrais simples ou composés) ; </w:t>
            </w:r>
          </w:p>
          <w:p w14:paraId="6C4B1F2E" w14:textId="77777777"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 à la fabrication de produits de base phytosanitaires et de biocides ; </w:t>
            </w:r>
          </w:p>
          <w:p w14:paraId="18F81EB3" w14:textId="538C52F5"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à la fabrication de produits pharmaceutiques de base</w:t>
            </w:r>
            <w:r w:rsidR="00D84EEA">
              <w:rPr>
                <w:rFonts w:asciiTheme="majorBidi" w:hAnsiTheme="majorBidi" w:cstheme="majorBidi"/>
                <w:sz w:val="24"/>
                <w:szCs w:val="24"/>
              </w:rPr>
              <w:t>,</w:t>
            </w:r>
            <w:r w:rsidRPr="006329BF">
              <w:rPr>
                <w:rFonts w:asciiTheme="majorBidi" w:hAnsiTheme="majorBidi" w:cstheme="majorBidi"/>
                <w:sz w:val="24"/>
                <w:szCs w:val="24"/>
              </w:rPr>
              <w:t xml:space="preserve"> selon un procédé chimique ou biologique ; </w:t>
            </w:r>
          </w:p>
          <w:p w14:paraId="0B007762" w14:textId="01BE7D97"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à la fabrication d’explosifs.</w:t>
            </w:r>
          </w:p>
        </w:tc>
        <w:tc>
          <w:tcPr>
            <w:tcW w:w="1609" w:type="pct"/>
            <w:gridSpan w:val="2"/>
          </w:tcPr>
          <w:p w14:paraId="06C39BAA" w14:textId="77777777" w:rsidR="00C42A28" w:rsidRPr="006329BF" w:rsidRDefault="00C42A28"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p w14:paraId="2878D712" w14:textId="77777777" w:rsidR="00C42A28" w:rsidRPr="006329BF" w:rsidRDefault="00C42A28"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p w14:paraId="5B974853" w14:textId="77777777" w:rsidR="00C42A28" w:rsidRPr="006329BF" w:rsidRDefault="00C42A28"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p w14:paraId="7D3839CD" w14:textId="77777777" w:rsidR="00C42A28" w:rsidRPr="006329BF" w:rsidRDefault="00C42A28"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p w14:paraId="7CE1D2AA" w14:textId="77777777" w:rsidR="00C42A28" w:rsidRPr="006329BF" w:rsidRDefault="00C42A28"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p w14:paraId="2BF0AAAB" w14:textId="1C388ECA" w:rsidR="001B0EBF" w:rsidRPr="006329BF" w:rsidRDefault="001B0EBF" w:rsidP="00BA622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w:t>
            </w:r>
          </w:p>
        </w:tc>
      </w:tr>
      <w:tr w:rsidR="009B25C0" w:rsidRPr="006329BF" w14:paraId="35BECC21" w14:textId="77777777" w:rsidTr="00CE36EB">
        <w:trPr>
          <w:gridAfter w:val="1"/>
          <w:wAfter w:w="72" w:type="pct"/>
        </w:trPr>
        <w:tc>
          <w:tcPr>
            <w:tcW w:w="1913" w:type="pct"/>
            <w:tcBorders>
              <w:bottom w:val="single" w:sz="4" w:space="0" w:color="auto"/>
            </w:tcBorders>
            <w:vAlign w:val="center"/>
          </w:tcPr>
          <w:p w14:paraId="11F0940F" w14:textId="28BDEF97" w:rsidR="001B0EBF" w:rsidRPr="006329BF" w:rsidRDefault="00C42A28"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28</w:t>
            </w:r>
          </w:p>
        </w:tc>
        <w:tc>
          <w:tcPr>
            <w:tcW w:w="1406" w:type="pct"/>
            <w:tcBorders>
              <w:bottom w:val="single" w:sz="4" w:space="0" w:color="auto"/>
            </w:tcBorders>
            <w:shd w:val="clear" w:color="auto" w:fill="auto"/>
            <w:vAlign w:val="center"/>
          </w:tcPr>
          <w:p w14:paraId="556CBF04" w14:textId="0E930658"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Fabrication de produits chimique</w:t>
            </w:r>
            <w:r w:rsidR="00BA6229">
              <w:rPr>
                <w:rFonts w:asciiTheme="majorBidi" w:hAnsiTheme="majorBidi" w:cstheme="majorBidi"/>
                <w:sz w:val="24"/>
                <w:szCs w:val="24"/>
              </w:rPr>
              <w:t>s</w:t>
            </w:r>
            <w:r w:rsidRPr="006329BF">
              <w:rPr>
                <w:rFonts w:asciiTheme="majorBidi" w:hAnsiTheme="majorBidi" w:cstheme="majorBidi"/>
                <w:sz w:val="24"/>
                <w:szCs w:val="24"/>
              </w:rPr>
              <w:t xml:space="preserve"> organique</w:t>
            </w:r>
            <w:r w:rsidR="00BA6229">
              <w:rPr>
                <w:rFonts w:asciiTheme="majorBidi" w:hAnsiTheme="majorBidi" w:cstheme="majorBidi"/>
                <w:sz w:val="24"/>
                <w:szCs w:val="24"/>
              </w:rPr>
              <w:t>s</w:t>
            </w:r>
            <w:r w:rsidRPr="006329BF">
              <w:rPr>
                <w:rFonts w:asciiTheme="majorBidi" w:hAnsiTheme="majorBidi" w:cstheme="majorBidi"/>
                <w:sz w:val="24"/>
                <w:szCs w:val="24"/>
              </w:rPr>
              <w:t xml:space="preserve"> et inorganiques</w:t>
            </w:r>
            <w:r w:rsidR="00E97FD9">
              <w:rPr>
                <w:rFonts w:asciiTheme="majorBidi" w:hAnsiTheme="majorBidi" w:cstheme="majorBidi"/>
                <w:sz w:val="24"/>
                <w:szCs w:val="24"/>
              </w:rPr>
              <w:t>.</w:t>
            </w:r>
          </w:p>
        </w:tc>
        <w:tc>
          <w:tcPr>
            <w:tcW w:w="1609" w:type="pct"/>
            <w:gridSpan w:val="2"/>
            <w:tcBorders>
              <w:bottom w:val="single" w:sz="4" w:space="0" w:color="auto"/>
            </w:tcBorders>
            <w:shd w:val="clear" w:color="auto" w:fill="auto"/>
          </w:tcPr>
          <w:p w14:paraId="687DDF63" w14:textId="77777777" w:rsidR="00C318F3" w:rsidRDefault="00C318F3" w:rsidP="00BA6229">
            <w:pPr>
              <w:jc w:val="both"/>
              <w:rPr>
                <w:rFonts w:asciiTheme="majorBidi" w:hAnsiTheme="majorBidi" w:cstheme="majorBidi"/>
                <w:sz w:val="24"/>
                <w:szCs w:val="24"/>
              </w:rPr>
            </w:pPr>
          </w:p>
          <w:p w14:paraId="47E8E5CD" w14:textId="68F70B6A" w:rsidR="001B0EBF" w:rsidRPr="006329BF" w:rsidRDefault="001B0EBF" w:rsidP="00BA6229">
            <w:pPr>
              <w:jc w:val="both"/>
              <w:rPr>
                <w:rFonts w:asciiTheme="majorBidi" w:hAnsiTheme="majorBidi" w:cstheme="majorBidi"/>
                <w:sz w:val="24"/>
                <w:szCs w:val="24"/>
              </w:rPr>
            </w:pPr>
            <w:r w:rsidRPr="006329BF">
              <w:rPr>
                <w:rFonts w:asciiTheme="majorBidi" w:hAnsiTheme="majorBidi" w:cstheme="majorBidi"/>
                <w:sz w:val="24"/>
                <w:szCs w:val="24"/>
              </w:rPr>
              <w:t>Tous projets.</w:t>
            </w:r>
          </w:p>
        </w:tc>
      </w:tr>
      <w:tr w:rsidR="00E97FD9" w:rsidRPr="006329BF" w14:paraId="6A1E8EF2" w14:textId="77777777" w:rsidTr="00CE36EB">
        <w:trPr>
          <w:gridAfter w:val="1"/>
          <w:wAfter w:w="72" w:type="pct"/>
        </w:trPr>
        <w:tc>
          <w:tcPr>
            <w:tcW w:w="1913" w:type="pct"/>
            <w:tcBorders>
              <w:bottom w:val="single" w:sz="4" w:space="0" w:color="auto"/>
            </w:tcBorders>
            <w:vAlign w:val="center"/>
          </w:tcPr>
          <w:p w14:paraId="793AF30B" w14:textId="0922A3E0" w:rsidR="00E97FD9" w:rsidRPr="006329BF" w:rsidRDefault="00E97FD9"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29</w:t>
            </w:r>
          </w:p>
        </w:tc>
        <w:tc>
          <w:tcPr>
            <w:tcW w:w="1406" w:type="pct"/>
            <w:tcBorders>
              <w:bottom w:val="single" w:sz="4" w:space="0" w:color="auto"/>
            </w:tcBorders>
            <w:shd w:val="clear" w:color="auto" w:fill="auto"/>
            <w:vAlign w:val="center"/>
          </w:tcPr>
          <w:p w14:paraId="658AE208" w14:textId="26167106" w:rsidR="00E97FD9" w:rsidRPr="006329BF" w:rsidRDefault="00E97FD9"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Lancement de nouveaux produits chimiques sur le marché</w:t>
            </w:r>
          </w:p>
        </w:tc>
        <w:tc>
          <w:tcPr>
            <w:tcW w:w="1609" w:type="pct"/>
            <w:gridSpan w:val="2"/>
            <w:tcBorders>
              <w:bottom w:val="single" w:sz="4" w:space="0" w:color="auto"/>
            </w:tcBorders>
            <w:shd w:val="clear" w:color="auto" w:fill="auto"/>
          </w:tcPr>
          <w:p w14:paraId="2AA2885E" w14:textId="77777777" w:rsidR="00E97FD9" w:rsidRDefault="00E97FD9" w:rsidP="00BA6229">
            <w:pPr>
              <w:jc w:val="both"/>
              <w:rPr>
                <w:rFonts w:asciiTheme="majorBidi" w:hAnsiTheme="majorBidi" w:cstheme="majorBidi"/>
                <w:sz w:val="24"/>
                <w:szCs w:val="24"/>
              </w:rPr>
            </w:pPr>
          </w:p>
          <w:p w14:paraId="1C0E429F" w14:textId="2C971E16" w:rsidR="00E97FD9" w:rsidRDefault="00E97FD9" w:rsidP="00BA6229">
            <w:pPr>
              <w:jc w:val="both"/>
              <w:rPr>
                <w:rFonts w:asciiTheme="majorBidi" w:hAnsiTheme="majorBidi" w:cstheme="majorBidi"/>
                <w:sz w:val="24"/>
                <w:szCs w:val="24"/>
              </w:rPr>
            </w:pPr>
            <w:r w:rsidRPr="006329BF">
              <w:rPr>
                <w:rFonts w:asciiTheme="majorBidi" w:hAnsiTheme="majorBidi" w:cstheme="majorBidi"/>
                <w:sz w:val="24"/>
                <w:szCs w:val="24"/>
              </w:rPr>
              <w:t>Tous projets.</w:t>
            </w:r>
          </w:p>
        </w:tc>
      </w:tr>
      <w:tr w:rsidR="0065459C" w:rsidRPr="006329BF" w14:paraId="0E873305" w14:textId="77777777" w:rsidTr="000F5460">
        <w:tc>
          <w:tcPr>
            <w:tcW w:w="1913" w:type="pct"/>
            <w:tcBorders>
              <w:right w:val="nil"/>
            </w:tcBorders>
            <w:vAlign w:val="center"/>
          </w:tcPr>
          <w:p w14:paraId="04526561" w14:textId="40392C17" w:rsidR="0065459C" w:rsidRPr="006329BF" w:rsidRDefault="0065459C"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p>
        </w:tc>
        <w:tc>
          <w:tcPr>
            <w:tcW w:w="3015" w:type="pct"/>
            <w:gridSpan w:val="3"/>
            <w:tcBorders>
              <w:left w:val="nil"/>
              <w:right w:val="nil"/>
            </w:tcBorders>
            <w:vAlign w:val="center"/>
          </w:tcPr>
          <w:p w14:paraId="6807DB94" w14:textId="1C810741" w:rsidR="0065459C" w:rsidRPr="006329BF" w:rsidRDefault="0065459C"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sz w:val="24"/>
                <w:szCs w:val="24"/>
              </w:rPr>
            </w:pPr>
            <w:r w:rsidRPr="0065459C">
              <w:rPr>
                <w:rFonts w:ascii="Times New Roman" w:hAnsi="Times New Roman"/>
                <w:b/>
                <w:caps/>
                <w:color w:val="0070C0"/>
                <w:sz w:val="22"/>
                <w:szCs w:val="22"/>
              </w:rPr>
              <w:t>AUTRES INDUSTRIE MANUFACTURIERE</w:t>
            </w:r>
          </w:p>
        </w:tc>
        <w:tc>
          <w:tcPr>
            <w:tcW w:w="72" w:type="pct"/>
            <w:tcBorders>
              <w:left w:val="nil"/>
            </w:tcBorders>
          </w:tcPr>
          <w:p w14:paraId="107FB674" w14:textId="77777777" w:rsidR="0065459C" w:rsidRPr="006329BF" w:rsidRDefault="0065459C" w:rsidP="009B25C0">
            <w:pPr>
              <w:jc w:val="both"/>
              <w:rPr>
                <w:rFonts w:asciiTheme="majorBidi" w:hAnsiTheme="majorBidi" w:cstheme="majorBidi"/>
                <w:sz w:val="24"/>
                <w:szCs w:val="24"/>
              </w:rPr>
            </w:pPr>
          </w:p>
        </w:tc>
      </w:tr>
      <w:tr w:rsidR="009B25C0" w:rsidRPr="006329BF" w14:paraId="50E48D6C" w14:textId="77777777" w:rsidTr="00CE36EB">
        <w:trPr>
          <w:gridAfter w:val="1"/>
          <w:wAfter w:w="72" w:type="pct"/>
        </w:trPr>
        <w:tc>
          <w:tcPr>
            <w:tcW w:w="1913" w:type="pct"/>
            <w:vAlign w:val="center"/>
          </w:tcPr>
          <w:p w14:paraId="73A9DD09" w14:textId="148E76D1" w:rsidR="001B0EBF" w:rsidRPr="006329BF" w:rsidRDefault="00E97FD9"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lastRenderedPageBreak/>
              <w:t>30</w:t>
            </w:r>
          </w:p>
        </w:tc>
        <w:tc>
          <w:tcPr>
            <w:tcW w:w="1406" w:type="pct"/>
            <w:vAlign w:val="center"/>
          </w:tcPr>
          <w:p w14:paraId="5691944F" w14:textId="4F3C8D57"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 de stockage de pétrole, de produits pétrochimiques et chimiques</w:t>
            </w:r>
            <w:r w:rsidR="00D84EEA">
              <w:rPr>
                <w:rFonts w:asciiTheme="majorBidi" w:hAnsiTheme="majorBidi" w:cstheme="majorBidi"/>
                <w:sz w:val="24"/>
                <w:szCs w:val="24"/>
              </w:rPr>
              <w:t>.</w:t>
            </w:r>
          </w:p>
        </w:tc>
        <w:tc>
          <w:tcPr>
            <w:tcW w:w="1609" w:type="pct"/>
            <w:gridSpan w:val="2"/>
          </w:tcPr>
          <w:p w14:paraId="29F38639" w14:textId="40E7E69E" w:rsidR="001B0EBF" w:rsidRPr="006329BF" w:rsidRDefault="00CC6A53" w:rsidP="00CC6A53">
            <w:pPr>
              <w:jc w:val="both"/>
              <w:rPr>
                <w:rFonts w:asciiTheme="majorBidi" w:hAnsiTheme="majorBidi" w:cstheme="majorBidi"/>
                <w:sz w:val="24"/>
                <w:szCs w:val="24"/>
              </w:rPr>
            </w:pPr>
            <w:r w:rsidRPr="00CC6A53">
              <w:rPr>
                <w:rFonts w:asciiTheme="majorBidi" w:hAnsiTheme="majorBidi" w:cstheme="majorBidi"/>
                <w:sz w:val="24"/>
                <w:szCs w:val="24"/>
              </w:rPr>
              <w:t>Installations d’une capacité de 200 000 tonnes ou plus</w:t>
            </w:r>
            <w:r w:rsidR="00D84EEA">
              <w:rPr>
                <w:rFonts w:asciiTheme="majorBidi" w:hAnsiTheme="majorBidi" w:cstheme="majorBidi"/>
                <w:sz w:val="24"/>
                <w:szCs w:val="24"/>
              </w:rPr>
              <w:t>.</w:t>
            </w:r>
          </w:p>
        </w:tc>
      </w:tr>
      <w:tr w:rsidR="009B25C0" w:rsidRPr="006329BF" w14:paraId="350C78FB" w14:textId="77777777" w:rsidTr="00CE36EB">
        <w:trPr>
          <w:gridAfter w:val="1"/>
          <w:wAfter w:w="72" w:type="pct"/>
        </w:trPr>
        <w:tc>
          <w:tcPr>
            <w:tcW w:w="1913" w:type="pct"/>
            <w:vAlign w:val="center"/>
          </w:tcPr>
          <w:p w14:paraId="327F9A69" w14:textId="548DCEF5" w:rsidR="001B0EBF" w:rsidRPr="006329BF" w:rsidRDefault="00C42A28" w:rsidP="00E97FD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3</w:t>
            </w:r>
            <w:r w:rsidR="00E97FD9">
              <w:rPr>
                <w:rFonts w:asciiTheme="majorBidi" w:hAnsiTheme="majorBidi" w:cstheme="majorBidi"/>
                <w:b/>
                <w:sz w:val="24"/>
                <w:szCs w:val="24"/>
              </w:rPr>
              <w:t>1</w:t>
            </w:r>
          </w:p>
        </w:tc>
        <w:tc>
          <w:tcPr>
            <w:tcW w:w="1406" w:type="pct"/>
            <w:vAlign w:val="center"/>
          </w:tcPr>
          <w:p w14:paraId="64536C68" w14:textId="6FB6EAD6"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Usines destinées au prétraitement (opérations de lavage, de blanchiment, de </w:t>
            </w:r>
            <w:r w:rsidR="00D72B91" w:rsidRPr="006329BF">
              <w:rPr>
                <w:rFonts w:asciiTheme="majorBidi" w:hAnsiTheme="majorBidi" w:cstheme="majorBidi"/>
                <w:sz w:val="24"/>
                <w:szCs w:val="24"/>
              </w:rPr>
              <w:t>mercerisassions</w:t>
            </w:r>
            <w:r w:rsidRPr="006329BF">
              <w:rPr>
                <w:rFonts w:asciiTheme="majorBidi" w:hAnsiTheme="majorBidi" w:cstheme="majorBidi"/>
                <w:sz w:val="24"/>
                <w:szCs w:val="24"/>
              </w:rPr>
              <w:t>) ou à la teinture de fibres ou de textiles</w:t>
            </w:r>
            <w:r w:rsidR="00D84EEA">
              <w:rPr>
                <w:rFonts w:asciiTheme="majorBidi" w:hAnsiTheme="majorBidi" w:cstheme="majorBidi"/>
                <w:sz w:val="24"/>
                <w:szCs w:val="24"/>
              </w:rPr>
              <w:t>.</w:t>
            </w:r>
          </w:p>
        </w:tc>
        <w:tc>
          <w:tcPr>
            <w:tcW w:w="1609" w:type="pct"/>
            <w:gridSpan w:val="2"/>
          </w:tcPr>
          <w:p w14:paraId="6F72CFCF" w14:textId="58EAB2E6" w:rsidR="001B0EBF" w:rsidRPr="006329BF" w:rsidRDefault="00CC6A53" w:rsidP="00CC6A53">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U</w:t>
            </w:r>
            <w:r w:rsidRPr="00CC6A53">
              <w:rPr>
                <w:rFonts w:asciiTheme="majorBidi" w:hAnsiTheme="majorBidi" w:cstheme="majorBidi"/>
                <w:sz w:val="24"/>
                <w:szCs w:val="24"/>
              </w:rPr>
              <w:t>ne capacité de traitement supérieure à 10 tonnes par jour</w:t>
            </w:r>
            <w:r w:rsidR="001B0EBF" w:rsidRPr="006329BF">
              <w:rPr>
                <w:rFonts w:asciiTheme="majorBidi" w:hAnsiTheme="majorBidi" w:cstheme="majorBidi"/>
                <w:sz w:val="24"/>
                <w:szCs w:val="24"/>
              </w:rPr>
              <w:t>.</w:t>
            </w:r>
          </w:p>
        </w:tc>
      </w:tr>
      <w:tr w:rsidR="009B25C0" w:rsidRPr="006329BF" w14:paraId="0EC7D738" w14:textId="77777777" w:rsidTr="00CE36EB">
        <w:trPr>
          <w:gridAfter w:val="1"/>
          <w:wAfter w:w="72" w:type="pct"/>
        </w:trPr>
        <w:tc>
          <w:tcPr>
            <w:tcW w:w="1913" w:type="pct"/>
            <w:vAlign w:val="center"/>
          </w:tcPr>
          <w:p w14:paraId="3A89FF83" w14:textId="1137ED3A" w:rsidR="001B0EBF" w:rsidRPr="006329BF" w:rsidRDefault="00C42A28" w:rsidP="00E97FD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3</w:t>
            </w:r>
            <w:r w:rsidR="00E97FD9">
              <w:rPr>
                <w:rFonts w:asciiTheme="majorBidi" w:hAnsiTheme="majorBidi" w:cstheme="majorBidi"/>
                <w:b/>
                <w:sz w:val="24"/>
                <w:szCs w:val="24"/>
              </w:rPr>
              <w:t>2</w:t>
            </w:r>
          </w:p>
        </w:tc>
        <w:tc>
          <w:tcPr>
            <w:tcW w:w="1406" w:type="pct"/>
            <w:vAlign w:val="center"/>
          </w:tcPr>
          <w:p w14:paraId="5B1C259F" w14:textId="7768ABF9"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Tanneries et mégisseries</w:t>
            </w:r>
          </w:p>
        </w:tc>
        <w:tc>
          <w:tcPr>
            <w:tcW w:w="1609" w:type="pct"/>
            <w:gridSpan w:val="2"/>
          </w:tcPr>
          <w:p w14:paraId="61DC2737" w14:textId="6682A24A" w:rsidR="001B0EBF" w:rsidRPr="006329BF" w:rsidRDefault="00CC6A53"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U</w:t>
            </w:r>
            <w:r w:rsidRPr="00CC6A53">
              <w:rPr>
                <w:rFonts w:asciiTheme="majorBidi" w:hAnsiTheme="majorBidi" w:cstheme="majorBidi"/>
                <w:sz w:val="24"/>
                <w:szCs w:val="24"/>
              </w:rPr>
              <w:t>ne capacité de traitement supérieure à 12 to</w:t>
            </w:r>
            <w:r>
              <w:rPr>
                <w:rFonts w:asciiTheme="majorBidi" w:hAnsiTheme="majorBidi" w:cstheme="majorBidi"/>
                <w:sz w:val="24"/>
                <w:szCs w:val="24"/>
              </w:rPr>
              <w:t>nnes de produits finis par jour</w:t>
            </w:r>
            <w:r w:rsidR="001B0EBF" w:rsidRPr="006329BF">
              <w:rPr>
                <w:rFonts w:asciiTheme="majorBidi" w:hAnsiTheme="majorBidi" w:cstheme="majorBidi"/>
                <w:sz w:val="24"/>
                <w:szCs w:val="24"/>
              </w:rPr>
              <w:t>.</w:t>
            </w:r>
          </w:p>
        </w:tc>
      </w:tr>
      <w:tr w:rsidR="009B25C0" w:rsidRPr="006329BF" w14:paraId="7D7AE431" w14:textId="77777777" w:rsidTr="00CE36EB">
        <w:trPr>
          <w:gridAfter w:val="1"/>
          <w:wAfter w:w="72" w:type="pct"/>
        </w:trPr>
        <w:tc>
          <w:tcPr>
            <w:tcW w:w="1913" w:type="pct"/>
            <w:vAlign w:val="center"/>
          </w:tcPr>
          <w:p w14:paraId="23982BEE" w14:textId="19E81C92" w:rsidR="001B0EBF" w:rsidRPr="006329BF" w:rsidRDefault="00C42A28"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3</w:t>
            </w:r>
            <w:r w:rsidR="002048A6">
              <w:rPr>
                <w:rFonts w:asciiTheme="majorBidi" w:hAnsiTheme="majorBidi" w:cstheme="majorBidi"/>
                <w:b/>
                <w:sz w:val="24"/>
                <w:szCs w:val="24"/>
              </w:rPr>
              <w:t>3</w:t>
            </w:r>
          </w:p>
        </w:tc>
        <w:tc>
          <w:tcPr>
            <w:tcW w:w="1406" w:type="pct"/>
            <w:vAlign w:val="center"/>
          </w:tcPr>
          <w:p w14:paraId="1FD9FFDC" w14:textId="4D18216E"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Fabrication et traitement de produits à base d’élastomères</w:t>
            </w:r>
            <w:r w:rsidR="00D84EEA">
              <w:rPr>
                <w:rFonts w:asciiTheme="majorBidi" w:hAnsiTheme="majorBidi" w:cstheme="majorBidi"/>
                <w:sz w:val="24"/>
                <w:szCs w:val="24"/>
              </w:rPr>
              <w:t>.</w:t>
            </w:r>
          </w:p>
        </w:tc>
        <w:tc>
          <w:tcPr>
            <w:tcW w:w="1609" w:type="pct"/>
            <w:gridSpan w:val="2"/>
          </w:tcPr>
          <w:p w14:paraId="09396FD2" w14:textId="0C0324A7" w:rsidR="001B0EBF" w:rsidRPr="006329BF" w:rsidRDefault="001B0EBF" w:rsidP="00FC3344">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w:t>
            </w:r>
          </w:p>
        </w:tc>
      </w:tr>
      <w:tr w:rsidR="009B25C0" w:rsidRPr="006329BF" w14:paraId="1157EAF1" w14:textId="77777777" w:rsidTr="00CE36EB">
        <w:trPr>
          <w:gridAfter w:val="1"/>
          <w:wAfter w:w="72" w:type="pct"/>
        </w:trPr>
        <w:tc>
          <w:tcPr>
            <w:tcW w:w="1913" w:type="pct"/>
            <w:vAlign w:val="center"/>
          </w:tcPr>
          <w:p w14:paraId="6E912E19" w14:textId="0B8607D1" w:rsidR="001B0EBF" w:rsidRPr="006329BF" w:rsidRDefault="00C42A28"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3</w:t>
            </w:r>
            <w:r w:rsidR="002048A6">
              <w:rPr>
                <w:rFonts w:asciiTheme="majorBidi" w:hAnsiTheme="majorBidi" w:cstheme="majorBidi"/>
                <w:b/>
                <w:sz w:val="24"/>
                <w:szCs w:val="24"/>
              </w:rPr>
              <w:t>4</w:t>
            </w:r>
          </w:p>
        </w:tc>
        <w:tc>
          <w:tcPr>
            <w:tcW w:w="1406" w:type="pct"/>
            <w:vAlign w:val="center"/>
          </w:tcPr>
          <w:p w14:paraId="52A2707D" w14:textId="480F9751"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Fabrication de pâte à papier, papier et carton</w:t>
            </w:r>
            <w:r w:rsidR="00D84EEA">
              <w:rPr>
                <w:rFonts w:asciiTheme="majorBidi" w:hAnsiTheme="majorBidi" w:cstheme="majorBidi"/>
                <w:sz w:val="24"/>
                <w:szCs w:val="24"/>
              </w:rPr>
              <w:t>.</w:t>
            </w:r>
          </w:p>
        </w:tc>
        <w:tc>
          <w:tcPr>
            <w:tcW w:w="1609" w:type="pct"/>
            <w:gridSpan w:val="2"/>
          </w:tcPr>
          <w:p w14:paraId="75C5BFF4" w14:textId="5795DE5E" w:rsidR="00FC3344" w:rsidRPr="00FC3344" w:rsidRDefault="00FC3344" w:rsidP="00FC3344">
            <w:pPr>
              <w:jc w:val="both"/>
              <w:rPr>
                <w:rFonts w:asciiTheme="majorBidi" w:hAnsiTheme="majorBidi" w:cstheme="majorBidi"/>
                <w:sz w:val="24"/>
                <w:szCs w:val="24"/>
              </w:rPr>
            </w:pPr>
            <w:r w:rsidRPr="00FC3344">
              <w:rPr>
                <w:rFonts w:asciiTheme="majorBidi" w:hAnsiTheme="majorBidi" w:cstheme="majorBidi"/>
                <w:sz w:val="22"/>
                <w:szCs w:val="22"/>
              </w:rPr>
              <w:t>a</w:t>
            </w:r>
            <w:r w:rsidRPr="00FC3344">
              <w:rPr>
                <w:rFonts w:asciiTheme="majorBidi" w:hAnsiTheme="majorBidi" w:cstheme="majorBidi"/>
                <w:sz w:val="24"/>
                <w:szCs w:val="24"/>
              </w:rPr>
              <w:t>) Tous projets de fabrication de la pâte à papier à partir de bois ou d’autres matières</w:t>
            </w:r>
            <w:r>
              <w:rPr>
                <w:rFonts w:asciiTheme="majorBidi" w:hAnsiTheme="majorBidi" w:cstheme="majorBidi"/>
                <w:sz w:val="24"/>
                <w:szCs w:val="24"/>
              </w:rPr>
              <w:t xml:space="preserve"> </w:t>
            </w:r>
            <w:r w:rsidRPr="00FC3344">
              <w:rPr>
                <w:rFonts w:asciiTheme="majorBidi" w:hAnsiTheme="majorBidi" w:cstheme="majorBidi"/>
                <w:sz w:val="24"/>
                <w:szCs w:val="24"/>
              </w:rPr>
              <w:t>fibreuses ;</w:t>
            </w:r>
          </w:p>
          <w:p w14:paraId="3E61DF63" w14:textId="3BDE4CA6" w:rsidR="00FC3344" w:rsidRPr="00FC3344" w:rsidRDefault="00FC3344" w:rsidP="00FC3344">
            <w:pPr>
              <w:jc w:val="both"/>
              <w:rPr>
                <w:rFonts w:asciiTheme="majorBidi" w:hAnsiTheme="majorBidi" w:cstheme="majorBidi"/>
                <w:sz w:val="24"/>
                <w:szCs w:val="24"/>
              </w:rPr>
            </w:pPr>
            <w:r w:rsidRPr="00FC3344">
              <w:rPr>
                <w:rFonts w:asciiTheme="majorBidi" w:hAnsiTheme="majorBidi" w:cstheme="majorBidi"/>
                <w:sz w:val="24"/>
                <w:szCs w:val="24"/>
              </w:rPr>
              <w:t>b) Fabrication de papier et de carton, d’une capacité de production supérieure à 20 tonnes par jour ;</w:t>
            </w:r>
          </w:p>
          <w:p w14:paraId="3CC24B8B" w14:textId="56BC1469" w:rsidR="001B0EBF" w:rsidRPr="006329BF" w:rsidRDefault="00FC3344" w:rsidP="00FC3344">
            <w:pPr>
              <w:jc w:val="both"/>
              <w:rPr>
                <w:rFonts w:asciiTheme="majorBidi" w:hAnsiTheme="majorBidi" w:cstheme="majorBidi"/>
                <w:sz w:val="24"/>
                <w:szCs w:val="24"/>
              </w:rPr>
            </w:pPr>
            <w:r w:rsidRPr="00FC3344">
              <w:rPr>
                <w:rFonts w:asciiTheme="majorBidi" w:hAnsiTheme="majorBidi" w:cstheme="majorBidi"/>
                <w:sz w:val="24"/>
                <w:szCs w:val="24"/>
              </w:rPr>
              <w:t>c) Production de cellulose (hors pâtes à papier), lorsque la capacité installée de producti</w:t>
            </w:r>
            <w:r>
              <w:rPr>
                <w:rFonts w:asciiTheme="majorBidi" w:hAnsiTheme="majorBidi" w:cstheme="majorBidi"/>
                <w:sz w:val="24"/>
                <w:szCs w:val="24"/>
              </w:rPr>
              <w:t>on est supérieure à 50 000 t/an</w:t>
            </w:r>
            <w:r w:rsidRPr="00FC3344">
              <w:rPr>
                <w:rFonts w:asciiTheme="majorBidi" w:hAnsiTheme="majorBidi" w:cstheme="majorBidi"/>
                <w:sz w:val="24"/>
                <w:szCs w:val="24"/>
              </w:rPr>
              <w:t>.</w:t>
            </w:r>
          </w:p>
        </w:tc>
      </w:tr>
      <w:tr w:rsidR="009B25C0" w:rsidRPr="006329BF" w14:paraId="38A9C317" w14:textId="77777777" w:rsidTr="00CE36EB">
        <w:trPr>
          <w:gridAfter w:val="1"/>
          <w:wAfter w:w="72" w:type="pct"/>
        </w:trPr>
        <w:tc>
          <w:tcPr>
            <w:tcW w:w="1913" w:type="pct"/>
            <w:tcBorders>
              <w:bottom w:val="single" w:sz="4" w:space="0" w:color="auto"/>
            </w:tcBorders>
            <w:vAlign w:val="center"/>
          </w:tcPr>
          <w:p w14:paraId="74DCE6E1" w14:textId="65639B0D" w:rsidR="001B0EBF" w:rsidRPr="006329BF" w:rsidRDefault="00C42A28"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3</w:t>
            </w:r>
            <w:r w:rsidR="002048A6">
              <w:rPr>
                <w:rFonts w:asciiTheme="majorBidi" w:hAnsiTheme="majorBidi" w:cstheme="majorBidi"/>
                <w:b/>
                <w:sz w:val="24"/>
                <w:szCs w:val="24"/>
              </w:rPr>
              <w:t>5</w:t>
            </w:r>
          </w:p>
        </w:tc>
        <w:tc>
          <w:tcPr>
            <w:tcW w:w="1406" w:type="pct"/>
            <w:tcBorders>
              <w:bottom w:val="single" w:sz="4" w:space="0" w:color="auto"/>
            </w:tcBorders>
            <w:vAlign w:val="center"/>
          </w:tcPr>
          <w:p w14:paraId="599242F1" w14:textId="05ACFAAE"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Chantiers navals</w:t>
            </w:r>
            <w:r w:rsidR="00D84EEA">
              <w:rPr>
                <w:rFonts w:asciiTheme="majorBidi" w:hAnsiTheme="majorBidi" w:cstheme="majorBidi"/>
                <w:sz w:val="24"/>
                <w:szCs w:val="24"/>
              </w:rPr>
              <w:t>.</w:t>
            </w:r>
          </w:p>
        </w:tc>
        <w:tc>
          <w:tcPr>
            <w:tcW w:w="1609" w:type="pct"/>
            <w:gridSpan w:val="2"/>
            <w:tcBorders>
              <w:bottom w:val="single" w:sz="4" w:space="0" w:color="auto"/>
            </w:tcBorders>
          </w:tcPr>
          <w:p w14:paraId="5B1F0578" w14:textId="44CA901F" w:rsidR="001B0EBF" w:rsidRPr="006329BF" w:rsidRDefault="001B0EBF" w:rsidP="0066779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Tous </w:t>
            </w:r>
            <w:r w:rsidR="0066779F" w:rsidRPr="008A401A">
              <w:rPr>
                <w:rFonts w:asciiTheme="majorBidi" w:hAnsiTheme="majorBidi" w:cstheme="majorBidi"/>
                <w:sz w:val="24"/>
                <w:szCs w:val="24"/>
              </w:rPr>
              <w:t xml:space="preserve">navires de longueur </w:t>
            </w:r>
            <w:r w:rsidR="0066779F">
              <w:rPr>
                <w:rFonts w:asciiTheme="majorBidi" w:hAnsiTheme="majorBidi" w:cstheme="majorBidi"/>
                <w:sz w:val="24"/>
                <w:szCs w:val="24"/>
              </w:rPr>
              <w:t>supé</w:t>
            </w:r>
            <w:r w:rsidR="0066779F" w:rsidRPr="008A401A">
              <w:rPr>
                <w:rFonts w:asciiTheme="majorBidi" w:hAnsiTheme="majorBidi" w:cstheme="majorBidi"/>
                <w:sz w:val="24"/>
                <w:szCs w:val="24"/>
              </w:rPr>
              <w:t>rieure à 24 mètres</w:t>
            </w:r>
            <w:r w:rsidR="0066779F">
              <w:rPr>
                <w:rFonts w:asciiTheme="majorBidi" w:hAnsiTheme="majorBidi" w:cstheme="majorBidi"/>
                <w:sz w:val="24"/>
                <w:szCs w:val="24"/>
              </w:rPr>
              <w:t>.</w:t>
            </w:r>
          </w:p>
        </w:tc>
      </w:tr>
      <w:tr w:rsidR="0065459C" w:rsidRPr="006329BF" w14:paraId="14A1E667" w14:textId="77777777" w:rsidTr="000F5460">
        <w:tc>
          <w:tcPr>
            <w:tcW w:w="1913" w:type="pct"/>
            <w:tcBorders>
              <w:right w:val="nil"/>
            </w:tcBorders>
            <w:vAlign w:val="center"/>
          </w:tcPr>
          <w:p w14:paraId="75026808" w14:textId="77777777" w:rsidR="0065459C" w:rsidRPr="006329BF" w:rsidRDefault="0065459C"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p>
        </w:tc>
        <w:tc>
          <w:tcPr>
            <w:tcW w:w="3015" w:type="pct"/>
            <w:gridSpan w:val="3"/>
            <w:tcBorders>
              <w:left w:val="nil"/>
              <w:right w:val="nil"/>
            </w:tcBorders>
            <w:vAlign w:val="center"/>
          </w:tcPr>
          <w:p w14:paraId="785DE60D" w14:textId="13631363" w:rsidR="0065459C" w:rsidRPr="00AA227F" w:rsidRDefault="0065459C"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imes New Roman" w:hAnsi="Times New Roman"/>
                <w:b/>
                <w:caps/>
                <w:color w:val="0070C0"/>
                <w:sz w:val="22"/>
                <w:szCs w:val="22"/>
              </w:rPr>
            </w:pPr>
            <w:r w:rsidRPr="0065459C">
              <w:rPr>
                <w:rFonts w:ascii="Times New Roman" w:hAnsi="Times New Roman"/>
                <w:b/>
                <w:caps/>
                <w:color w:val="0070C0"/>
                <w:sz w:val="22"/>
                <w:szCs w:val="22"/>
              </w:rPr>
              <w:t>INDUSTRIE</w:t>
            </w:r>
            <w:r w:rsidR="00AA227F">
              <w:rPr>
                <w:rFonts w:ascii="Times New Roman" w:hAnsi="Times New Roman"/>
                <w:b/>
                <w:caps/>
                <w:color w:val="0070C0"/>
                <w:sz w:val="22"/>
                <w:szCs w:val="22"/>
              </w:rPr>
              <w:t xml:space="preserve"> </w:t>
            </w:r>
            <w:r>
              <w:rPr>
                <w:rFonts w:ascii="Times New Roman" w:hAnsi="Times New Roman"/>
                <w:bCs/>
                <w:caps/>
                <w:color w:val="0070C0"/>
                <w:sz w:val="22"/>
                <w:szCs w:val="22"/>
              </w:rPr>
              <w:t>ALIMENTAIRE</w:t>
            </w:r>
          </w:p>
        </w:tc>
        <w:tc>
          <w:tcPr>
            <w:tcW w:w="72" w:type="pct"/>
            <w:tcBorders>
              <w:left w:val="nil"/>
            </w:tcBorders>
          </w:tcPr>
          <w:p w14:paraId="454F7756" w14:textId="77777777" w:rsidR="0065459C" w:rsidRPr="006329BF" w:rsidRDefault="0065459C" w:rsidP="009B25C0">
            <w:pPr>
              <w:pStyle w:val="Default"/>
              <w:jc w:val="both"/>
              <w:rPr>
                <w:rFonts w:asciiTheme="majorBidi" w:eastAsia="Times New Roman" w:hAnsiTheme="majorBidi" w:cstheme="majorBidi"/>
                <w:color w:val="auto"/>
                <w:lang w:eastAsia="en-US"/>
              </w:rPr>
            </w:pPr>
          </w:p>
        </w:tc>
      </w:tr>
      <w:tr w:rsidR="009B25C0" w:rsidRPr="006329BF" w14:paraId="1F53D939" w14:textId="77777777" w:rsidTr="00CE36EB">
        <w:trPr>
          <w:gridAfter w:val="1"/>
          <w:wAfter w:w="72" w:type="pct"/>
        </w:trPr>
        <w:tc>
          <w:tcPr>
            <w:tcW w:w="1913" w:type="pct"/>
            <w:vAlign w:val="center"/>
          </w:tcPr>
          <w:p w14:paraId="61318622" w14:textId="2DCCDAA5" w:rsidR="001B0EBF" w:rsidRPr="006329BF" w:rsidRDefault="00C42A28"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3</w:t>
            </w:r>
            <w:r w:rsidR="002048A6">
              <w:rPr>
                <w:rFonts w:asciiTheme="majorBidi" w:hAnsiTheme="majorBidi" w:cstheme="majorBidi"/>
                <w:b/>
                <w:sz w:val="24"/>
                <w:szCs w:val="24"/>
              </w:rPr>
              <w:t>6</w:t>
            </w:r>
          </w:p>
        </w:tc>
        <w:tc>
          <w:tcPr>
            <w:tcW w:w="1406" w:type="pct"/>
            <w:vAlign w:val="center"/>
          </w:tcPr>
          <w:p w14:paraId="43F3A1EA" w14:textId="2522F565" w:rsidR="001B0EBF" w:rsidRPr="006329BF" w:rsidRDefault="001B0EBF"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 destinées à l’abattage d’animaux</w:t>
            </w:r>
            <w:r w:rsidR="00D84EEA">
              <w:rPr>
                <w:rFonts w:asciiTheme="majorBidi" w:hAnsiTheme="majorBidi" w:cstheme="majorBidi"/>
                <w:sz w:val="24"/>
                <w:szCs w:val="24"/>
              </w:rPr>
              <w:t>.</w:t>
            </w:r>
          </w:p>
        </w:tc>
        <w:tc>
          <w:tcPr>
            <w:tcW w:w="1609" w:type="pct"/>
            <w:gridSpan w:val="2"/>
          </w:tcPr>
          <w:p w14:paraId="14F7AE17" w14:textId="77777777" w:rsidR="001B0EBF" w:rsidRPr="00041AE3" w:rsidRDefault="00FC3344" w:rsidP="009B25C0">
            <w:pPr>
              <w:pStyle w:val="Default"/>
              <w:jc w:val="both"/>
              <w:rPr>
                <w:rFonts w:asciiTheme="majorBidi" w:hAnsiTheme="majorBidi" w:cstheme="majorBidi"/>
                <w:color w:val="auto"/>
                <w:lang w:eastAsia="en-US"/>
              </w:rPr>
            </w:pPr>
            <w:r w:rsidRPr="00041AE3">
              <w:rPr>
                <w:rFonts w:asciiTheme="majorBidi" w:hAnsiTheme="majorBidi" w:cstheme="majorBidi"/>
                <w:color w:val="auto"/>
                <w:lang w:eastAsia="en-US"/>
              </w:rPr>
              <w:t>Une capacité de production supérieure à 50 tonnes de carcasses par jour.</w:t>
            </w:r>
          </w:p>
          <w:p w14:paraId="7497667F" w14:textId="7F55ADC0" w:rsidR="00041AE3" w:rsidRPr="00041AE3" w:rsidRDefault="00041AE3" w:rsidP="009B25C0">
            <w:pPr>
              <w:pStyle w:val="Default"/>
              <w:jc w:val="both"/>
              <w:rPr>
                <w:rFonts w:asciiTheme="majorBidi" w:hAnsiTheme="majorBidi" w:cstheme="majorBidi"/>
                <w:color w:val="auto"/>
                <w:lang w:eastAsia="en-US"/>
              </w:rPr>
            </w:pPr>
          </w:p>
        </w:tc>
      </w:tr>
      <w:tr w:rsidR="009B25C0" w:rsidRPr="006329BF" w14:paraId="6CFB42BB" w14:textId="77777777" w:rsidTr="00CE36EB">
        <w:trPr>
          <w:gridAfter w:val="1"/>
          <w:wAfter w:w="72" w:type="pct"/>
        </w:trPr>
        <w:tc>
          <w:tcPr>
            <w:tcW w:w="1913" w:type="pct"/>
            <w:vAlign w:val="center"/>
          </w:tcPr>
          <w:p w14:paraId="6EC12743" w14:textId="0463C5F0" w:rsidR="00694F24" w:rsidRPr="006329BF" w:rsidRDefault="00C42A28"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3</w:t>
            </w:r>
            <w:r w:rsidR="002048A6">
              <w:rPr>
                <w:rFonts w:asciiTheme="majorBidi" w:hAnsiTheme="majorBidi" w:cstheme="majorBidi"/>
                <w:b/>
                <w:sz w:val="24"/>
                <w:szCs w:val="24"/>
              </w:rPr>
              <w:t>7</w:t>
            </w:r>
          </w:p>
        </w:tc>
        <w:tc>
          <w:tcPr>
            <w:tcW w:w="1406" w:type="pct"/>
            <w:vAlign w:val="center"/>
          </w:tcPr>
          <w:p w14:paraId="030C2117" w14:textId="49B6F6E1"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Usines de produits laitiers (production du lait et de produits laitiers)</w:t>
            </w:r>
            <w:r w:rsidR="00D84EEA">
              <w:rPr>
                <w:rFonts w:asciiTheme="majorBidi" w:hAnsiTheme="majorBidi" w:cstheme="majorBidi"/>
                <w:sz w:val="24"/>
                <w:szCs w:val="24"/>
              </w:rPr>
              <w:t>.</w:t>
            </w:r>
          </w:p>
        </w:tc>
        <w:tc>
          <w:tcPr>
            <w:tcW w:w="1609" w:type="pct"/>
            <w:gridSpan w:val="2"/>
            <w:shd w:val="clear" w:color="auto" w:fill="auto"/>
            <w:vAlign w:val="center"/>
          </w:tcPr>
          <w:p w14:paraId="26E60AE6" w14:textId="22863A9E" w:rsidR="00694F24" w:rsidRPr="00041AE3" w:rsidRDefault="001B0EBF" w:rsidP="009B25C0">
            <w:pPr>
              <w:pStyle w:val="Default"/>
              <w:jc w:val="both"/>
              <w:rPr>
                <w:rFonts w:asciiTheme="majorBidi" w:hAnsiTheme="majorBidi" w:cstheme="majorBidi"/>
                <w:color w:val="auto"/>
                <w:lang w:eastAsia="en-US"/>
              </w:rPr>
            </w:pPr>
            <w:r w:rsidRPr="00041AE3">
              <w:rPr>
                <w:rFonts w:asciiTheme="majorBidi" w:hAnsiTheme="majorBidi" w:cstheme="majorBidi"/>
                <w:color w:val="auto"/>
                <w:lang w:eastAsia="en-US"/>
              </w:rPr>
              <w:t xml:space="preserve">Tous projets </w:t>
            </w:r>
            <w:r w:rsidR="00446D9D" w:rsidRPr="00041AE3">
              <w:rPr>
                <w:rFonts w:asciiTheme="majorBidi" w:hAnsiTheme="majorBidi" w:cstheme="majorBidi"/>
                <w:color w:val="auto"/>
                <w:lang w:eastAsia="en-US"/>
              </w:rPr>
              <w:t>ayant</w:t>
            </w:r>
            <w:r w:rsidR="00694F24" w:rsidRPr="00041AE3">
              <w:rPr>
                <w:rFonts w:asciiTheme="majorBidi" w:hAnsiTheme="majorBidi" w:cstheme="majorBidi"/>
                <w:color w:val="auto"/>
                <w:lang w:eastAsia="en-US"/>
              </w:rPr>
              <w:t xml:space="preserve"> une capacité journalière de traitement exprimée en litre de lait égale ou supérieure à 70 000 l/J.</w:t>
            </w:r>
          </w:p>
          <w:p w14:paraId="035E2AA1" w14:textId="407D6DB2" w:rsidR="00041AE3" w:rsidRPr="00041AE3" w:rsidRDefault="00041AE3" w:rsidP="009B25C0">
            <w:pPr>
              <w:pStyle w:val="Default"/>
              <w:jc w:val="both"/>
              <w:rPr>
                <w:rFonts w:asciiTheme="majorBidi" w:hAnsiTheme="majorBidi" w:cstheme="majorBidi"/>
                <w:color w:val="auto"/>
                <w:lang w:eastAsia="en-US"/>
              </w:rPr>
            </w:pPr>
          </w:p>
        </w:tc>
      </w:tr>
      <w:tr w:rsidR="009B25C0" w:rsidRPr="006329BF" w14:paraId="2BF2E120" w14:textId="77777777" w:rsidTr="00CE36EB">
        <w:trPr>
          <w:gridAfter w:val="1"/>
          <w:wAfter w:w="72" w:type="pct"/>
        </w:trPr>
        <w:tc>
          <w:tcPr>
            <w:tcW w:w="1913" w:type="pct"/>
            <w:tcBorders>
              <w:bottom w:val="single" w:sz="4" w:space="0" w:color="auto"/>
            </w:tcBorders>
            <w:vAlign w:val="center"/>
          </w:tcPr>
          <w:p w14:paraId="7E3C0321" w14:textId="2B8F81EF" w:rsidR="00694F24" w:rsidRPr="006329BF" w:rsidRDefault="00C42A28"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eastAsia="Calibri" w:hAnsiTheme="majorBidi" w:cstheme="majorBidi"/>
                <w:b/>
                <w:sz w:val="24"/>
                <w:szCs w:val="24"/>
              </w:rPr>
              <w:t>3</w:t>
            </w:r>
            <w:r w:rsidR="002048A6">
              <w:rPr>
                <w:rFonts w:asciiTheme="majorBidi" w:eastAsia="Calibri" w:hAnsiTheme="majorBidi" w:cstheme="majorBidi"/>
                <w:b/>
                <w:sz w:val="24"/>
                <w:szCs w:val="24"/>
              </w:rPr>
              <w:t>8</w:t>
            </w:r>
          </w:p>
        </w:tc>
        <w:tc>
          <w:tcPr>
            <w:tcW w:w="1406" w:type="pct"/>
            <w:tcBorders>
              <w:bottom w:val="single" w:sz="4" w:space="0" w:color="auto"/>
            </w:tcBorders>
            <w:vAlign w:val="center"/>
          </w:tcPr>
          <w:p w14:paraId="5F510B49" w14:textId="73726EEE"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eastAsia="Calibri" w:hAnsiTheme="majorBidi" w:cstheme="majorBidi"/>
                <w:sz w:val="24"/>
                <w:szCs w:val="24"/>
              </w:rPr>
              <w:t>F</w:t>
            </w:r>
            <w:r w:rsidRPr="006329BF">
              <w:rPr>
                <w:rFonts w:asciiTheme="majorBidi" w:hAnsiTheme="majorBidi" w:cstheme="majorBidi"/>
                <w:sz w:val="24"/>
                <w:szCs w:val="24"/>
              </w:rPr>
              <w:t>abrication industrielle de produits alimentaires ou d'aliments pour animaux</w:t>
            </w:r>
            <w:r w:rsidR="00D84EEA">
              <w:rPr>
                <w:rFonts w:asciiTheme="majorBidi" w:hAnsiTheme="majorBidi" w:cstheme="majorBidi"/>
                <w:sz w:val="24"/>
                <w:szCs w:val="24"/>
              </w:rPr>
              <w:t>.</w:t>
            </w:r>
          </w:p>
        </w:tc>
        <w:tc>
          <w:tcPr>
            <w:tcW w:w="1609" w:type="pct"/>
            <w:gridSpan w:val="2"/>
            <w:tcBorders>
              <w:bottom w:val="single" w:sz="4" w:space="0" w:color="auto"/>
            </w:tcBorders>
            <w:shd w:val="clear" w:color="auto" w:fill="auto"/>
            <w:vAlign w:val="center"/>
          </w:tcPr>
          <w:p w14:paraId="5A353277" w14:textId="7209CC10" w:rsidR="00041AE3" w:rsidRPr="00041AE3" w:rsidRDefault="00041AE3" w:rsidP="00D84EEA">
            <w:pPr>
              <w:jc w:val="both"/>
              <w:rPr>
                <w:rFonts w:asciiTheme="majorBidi" w:eastAsia="Calibri" w:hAnsiTheme="majorBidi" w:cstheme="majorBidi"/>
                <w:sz w:val="24"/>
                <w:szCs w:val="24"/>
              </w:rPr>
            </w:pPr>
            <w:r w:rsidRPr="00041AE3">
              <w:rPr>
                <w:rFonts w:asciiTheme="majorBidi" w:eastAsia="Calibri" w:hAnsiTheme="majorBidi" w:cstheme="majorBidi"/>
                <w:sz w:val="24"/>
                <w:szCs w:val="24"/>
              </w:rPr>
              <w:t xml:space="preserve">a) Tous projets </w:t>
            </w:r>
            <w:r w:rsidR="00D84EEA">
              <w:rPr>
                <w:rFonts w:asciiTheme="majorBidi" w:eastAsia="Calibri" w:hAnsiTheme="majorBidi" w:cstheme="majorBidi"/>
                <w:sz w:val="24"/>
                <w:szCs w:val="24"/>
              </w:rPr>
              <w:t>d’</w:t>
            </w:r>
            <w:r w:rsidRPr="00041AE3">
              <w:rPr>
                <w:rFonts w:asciiTheme="majorBidi" w:eastAsia="Calibri" w:hAnsiTheme="majorBidi" w:cstheme="majorBidi"/>
                <w:sz w:val="24"/>
                <w:szCs w:val="24"/>
              </w:rPr>
              <w:t>une capacité journalière de traitement de matières premières animales (autre que le lait) égale ou supérieure à 75 t de produits finis par jour ;</w:t>
            </w:r>
          </w:p>
          <w:p w14:paraId="432AEAED" w14:textId="5686ED06" w:rsidR="00041AE3" w:rsidRPr="00041AE3" w:rsidRDefault="00D84EEA" w:rsidP="00C318F3">
            <w:pPr>
              <w:jc w:val="both"/>
              <w:rPr>
                <w:rFonts w:asciiTheme="majorBidi" w:eastAsia="Calibri" w:hAnsiTheme="majorBidi" w:cstheme="majorBidi"/>
                <w:sz w:val="24"/>
                <w:szCs w:val="24"/>
              </w:rPr>
            </w:pPr>
            <w:r>
              <w:rPr>
                <w:rFonts w:asciiTheme="majorBidi" w:eastAsia="Calibri" w:hAnsiTheme="majorBidi" w:cstheme="majorBidi"/>
                <w:sz w:val="24"/>
                <w:szCs w:val="24"/>
              </w:rPr>
              <w:t>b) Tous projets d’</w:t>
            </w:r>
            <w:r w:rsidR="00041AE3" w:rsidRPr="00041AE3">
              <w:rPr>
                <w:rFonts w:asciiTheme="majorBidi" w:eastAsia="Calibri" w:hAnsiTheme="majorBidi" w:cstheme="majorBidi"/>
                <w:sz w:val="24"/>
                <w:szCs w:val="24"/>
              </w:rPr>
              <w:t>une capacité journalière de traitement de matières végétales égale ou supérieure à 300 t de produits finis par jour.</w:t>
            </w:r>
          </w:p>
        </w:tc>
      </w:tr>
      <w:tr w:rsidR="0065459C" w:rsidRPr="006329BF" w14:paraId="791DD8C3" w14:textId="77777777" w:rsidTr="000F5460">
        <w:tc>
          <w:tcPr>
            <w:tcW w:w="1913" w:type="pct"/>
            <w:tcBorders>
              <w:right w:val="nil"/>
            </w:tcBorders>
            <w:vAlign w:val="center"/>
          </w:tcPr>
          <w:p w14:paraId="2E04477A" w14:textId="77777777" w:rsidR="0065459C" w:rsidRPr="006329BF" w:rsidRDefault="0065459C"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p>
        </w:tc>
        <w:tc>
          <w:tcPr>
            <w:tcW w:w="3015" w:type="pct"/>
            <w:gridSpan w:val="3"/>
            <w:tcBorders>
              <w:left w:val="nil"/>
              <w:right w:val="nil"/>
            </w:tcBorders>
            <w:vAlign w:val="center"/>
          </w:tcPr>
          <w:p w14:paraId="7536D0AF" w14:textId="786B1E98" w:rsidR="0065459C" w:rsidRPr="006329BF" w:rsidRDefault="0065459C"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sz w:val="24"/>
                <w:szCs w:val="24"/>
              </w:rPr>
            </w:pPr>
            <w:r w:rsidRPr="0065459C">
              <w:rPr>
                <w:rFonts w:ascii="Times New Roman" w:hAnsi="Times New Roman"/>
                <w:b/>
                <w:caps/>
                <w:color w:val="0070C0"/>
                <w:sz w:val="22"/>
                <w:szCs w:val="22"/>
              </w:rPr>
              <w:t>INFRASTRUCTURES</w:t>
            </w:r>
          </w:p>
        </w:tc>
        <w:tc>
          <w:tcPr>
            <w:tcW w:w="72" w:type="pct"/>
            <w:tcBorders>
              <w:left w:val="nil"/>
            </w:tcBorders>
            <w:vAlign w:val="center"/>
          </w:tcPr>
          <w:p w14:paraId="52F0C0B6" w14:textId="77777777" w:rsidR="0065459C" w:rsidRPr="006329BF" w:rsidRDefault="0065459C"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r>
      <w:tr w:rsidR="009B25C0" w:rsidRPr="006329BF" w14:paraId="59E17DEF" w14:textId="77777777" w:rsidTr="00CE36EB">
        <w:trPr>
          <w:gridAfter w:val="1"/>
          <w:wAfter w:w="72" w:type="pct"/>
        </w:trPr>
        <w:tc>
          <w:tcPr>
            <w:tcW w:w="1913" w:type="pct"/>
            <w:vAlign w:val="center"/>
          </w:tcPr>
          <w:p w14:paraId="6114F377" w14:textId="7D161C75" w:rsidR="00694F24" w:rsidRPr="006329BF" w:rsidRDefault="00C42A28"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3</w:t>
            </w:r>
            <w:r w:rsidR="002048A6">
              <w:rPr>
                <w:rFonts w:asciiTheme="majorBidi" w:hAnsiTheme="majorBidi" w:cstheme="majorBidi"/>
                <w:b/>
                <w:sz w:val="24"/>
                <w:szCs w:val="24"/>
              </w:rPr>
              <w:t>9</w:t>
            </w:r>
          </w:p>
        </w:tc>
        <w:tc>
          <w:tcPr>
            <w:tcW w:w="1406" w:type="pct"/>
            <w:vAlign w:val="center"/>
          </w:tcPr>
          <w:p w14:paraId="7BCD0953" w14:textId="12152DBF"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Aéroports / aérodromes</w:t>
            </w:r>
            <w:r w:rsidR="00D84EEA">
              <w:rPr>
                <w:rFonts w:asciiTheme="majorBidi" w:hAnsiTheme="majorBidi" w:cstheme="majorBidi"/>
                <w:sz w:val="24"/>
                <w:szCs w:val="24"/>
              </w:rPr>
              <w:t>.</w:t>
            </w:r>
          </w:p>
        </w:tc>
        <w:tc>
          <w:tcPr>
            <w:tcW w:w="1609" w:type="pct"/>
            <w:gridSpan w:val="2"/>
            <w:vAlign w:val="center"/>
          </w:tcPr>
          <w:p w14:paraId="03EBA0FA" w14:textId="3131E217" w:rsidR="00694F24" w:rsidRPr="006329BF" w:rsidRDefault="00694F24" w:rsidP="0023406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 de création d’aéroport</w:t>
            </w:r>
            <w:r w:rsidR="002048A6">
              <w:rPr>
                <w:rFonts w:asciiTheme="majorBidi" w:hAnsiTheme="majorBidi" w:cstheme="majorBidi"/>
                <w:sz w:val="24"/>
                <w:szCs w:val="24"/>
              </w:rPr>
              <w:t>s</w:t>
            </w:r>
            <w:r w:rsidRPr="006329BF">
              <w:rPr>
                <w:rFonts w:asciiTheme="majorBidi" w:hAnsiTheme="majorBidi" w:cstheme="majorBidi"/>
                <w:sz w:val="24"/>
                <w:szCs w:val="24"/>
              </w:rPr>
              <w:t xml:space="preserve"> dont la piste de décollage et d’atterriss</w:t>
            </w:r>
            <w:r w:rsidR="00D72B91">
              <w:rPr>
                <w:rFonts w:asciiTheme="majorBidi" w:hAnsiTheme="majorBidi" w:cstheme="majorBidi"/>
                <w:sz w:val="24"/>
                <w:szCs w:val="24"/>
              </w:rPr>
              <w:t xml:space="preserve">age </w:t>
            </w:r>
            <w:r w:rsidR="00D84EEA">
              <w:rPr>
                <w:rFonts w:asciiTheme="majorBidi" w:hAnsiTheme="majorBidi" w:cstheme="majorBidi"/>
                <w:sz w:val="24"/>
                <w:szCs w:val="24"/>
              </w:rPr>
              <w:t>est d’</w:t>
            </w:r>
            <w:r w:rsidR="00D72B91">
              <w:rPr>
                <w:rFonts w:asciiTheme="majorBidi" w:hAnsiTheme="majorBidi" w:cstheme="majorBidi"/>
                <w:sz w:val="24"/>
                <w:szCs w:val="24"/>
              </w:rPr>
              <w:t xml:space="preserve">une longueur </w:t>
            </w:r>
            <w:r w:rsidR="0023406A">
              <w:rPr>
                <w:rFonts w:asciiTheme="majorBidi" w:hAnsiTheme="majorBidi" w:cstheme="majorBidi"/>
                <w:sz w:val="24"/>
                <w:szCs w:val="24"/>
              </w:rPr>
              <w:t>supérieure ou égale</w:t>
            </w:r>
            <w:r w:rsidR="00D72B91">
              <w:rPr>
                <w:rFonts w:asciiTheme="majorBidi" w:hAnsiTheme="majorBidi" w:cstheme="majorBidi"/>
                <w:sz w:val="24"/>
                <w:szCs w:val="24"/>
              </w:rPr>
              <w:t xml:space="preserve"> 2</w:t>
            </w:r>
            <w:r w:rsidRPr="006329BF">
              <w:rPr>
                <w:rFonts w:asciiTheme="majorBidi" w:hAnsiTheme="majorBidi" w:cstheme="majorBidi"/>
                <w:sz w:val="24"/>
                <w:szCs w:val="24"/>
              </w:rPr>
              <w:t xml:space="preserve">100 mètres. </w:t>
            </w:r>
          </w:p>
        </w:tc>
      </w:tr>
      <w:tr w:rsidR="009B25C0" w:rsidRPr="006329BF" w14:paraId="5CC62DF7" w14:textId="77777777" w:rsidTr="00CE36EB">
        <w:trPr>
          <w:gridAfter w:val="1"/>
          <w:wAfter w:w="72" w:type="pct"/>
        </w:trPr>
        <w:tc>
          <w:tcPr>
            <w:tcW w:w="1913" w:type="pct"/>
            <w:vAlign w:val="center"/>
          </w:tcPr>
          <w:p w14:paraId="3AA9111E" w14:textId="1D77DCFF" w:rsidR="00694F24" w:rsidRPr="006329BF" w:rsidRDefault="002048A6"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40</w:t>
            </w:r>
          </w:p>
        </w:tc>
        <w:tc>
          <w:tcPr>
            <w:tcW w:w="1406" w:type="pct"/>
            <w:vAlign w:val="center"/>
          </w:tcPr>
          <w:p w14:paraId="0302824B" w14:textId="6D42F342"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Infrastructures portuaires, maritimes et fluviales</w:t>
            </w:r>
            <w:r w:rsidR="00D84EEA">
              <w:rPr>
                <w:rFonts w:asciiTheme="majorBidi" w:hAnsiTheme="majorBidi" w:cstheme="majorBidi"/>
                <w:sz w:val="24"/>
                <w:szCs w:val="24"/>
              </w:rPr>
              <w:t>.</w:t>
            </w:r>
          </w:p>
        </w:tc>
        <w:tc>
          <w:tcPr>
            <w:tcW w:w="1609" w:type="pct"/>
            <w:gridSpan w:val="2"/>
            <w:vAlign w:val="center"/>
          </w:tcPr>
          <w:p w14:paraId="7B37131F" w14:textId="331C0F9B" w:rsidR="00694F24" w:rsidRPr="006329BF" w:rsidRDefault="00694F24" w:rsidP="009B25C0">
            <w:pPr>
              <w:widowControl/>
              <w:overflowPunct/>
              <w:jc w:val="both"/>
              <w:rPr>
                <w:rFonts w:asciiTheme="majorBidi" w:hAnsiTheme="majorBidi" w:cstheme="majorBidi"/>
                <w:sz w:val="24"/>
                <w:szCs w:val="24"/>
              </w:rPr>
            </w:pPr>
            <w:r w:rsidRPr="006329BF">
              <w:rPr>
                <w:rFonts w:asciiTheme="majorBidi" w:hAnsiTheme="majorBidi" w:cstheme="majorBidi"/>
                <w:sz w:val="24"/>
                <w:szCs w:val="24"/>
              </w:rPr>
              <w:t xml:space="preserve">a) Tous projets de création de voies navigables et </w:t>
            </w:r>
            <w:r w:rsidR="002048A6">
              <w:rPr>
                <w:rFonts w:asciiTheme="majorBidi" w:hAnsiTheme="majorBidi" w:cstheme="majorBidi"/>
                <w:sz w:val="24"/>
                <w:szCs w:val="24"/>
              </w:rPr>
              <w:t xml:space="preserve">de </w:t>
            </w:r>
            <w:r w:rsidRPr="006329BF">
              <w:rPr>
                <w:rFonts w:asciiTheme="majorBidi" w:hAnsiTheme="majorBidi" w:cstheme="majorBidi"/>
                <w:sz w:val="24"/>
                <w:szCs w:val="24"/>
              </w:rPr>
              <w:t>ports de navigation intérieure permettant l'accès de bateaux de plus de 1 350 tonnes</w:t>
            </w:r>
            <w:r w:rsidR="00D84EEA">
              <w:rPr>
                <w:rFonts w:asciiTheme="majorBidi" w:hAnsiTheme="majorBidi" w:cstheme="majorBidi"/>
                <w:sz w:val="24"/>
                <w:szCs w:val="24"/>
              </w:rPr>
              <w:t> ;</w:t>
            </w:r>
          </w:p>
          <w:p w14:paraId="0AE58307" w14:textId="5A68C579" w:rsidR="00694F24" w:rsidRPr="006329BF" w:rsidRDefault="00694F24" w:rsidP="009B25C0">
            <w:pPr>
              <w:widowControl/>
              <w:overflowPunct/>
              <w:jc w:val="both"/>
              <w:rPr>
                <w:rFonts w:asciiTheme="majorBidi" w:hAnsiTheme="majorBidi" w:cstheme="majorBidi"/>
                <w:sz w:val="24"/>
                <w:szCs w:val="24"/>
              </w:rPr>
            </w:pPr>
            <w:r w:rsidRPr="006329BF">
              <w:rPr>
                <w:rFonts w:asciiTheme="majorBidi" w:hAnsiTheme="majorBidi" w:cstheme="majorBidi"/>
                <w:sz w:val="24"/>
                <w:szCs w:val="24"/>
              </w:rPr>
              <w:t xml:space="preserve">b) Tous projets de création de ports de commerce, quais de chargement et de déchargement reliés à la terre et avant-ports (à l’exclusion des quais pour transbordeurs) accessibles aux </w:t>
            </w:r>
            <w:r w:rsidR="00D84EEA">
              <w:rPr>
                <w:rFonts w:asciiTheme="majorBidi" w:hAnsiTheme="majorBidi" w:cstheme="majorBidi"/>
                <w:sz w:val="24"/>
                <w:szCs w:val="24"/>
              </w:rPr>
              <w:t>bateaux de plus de 1 350 tonnes ;</w:t>
            </w:r>
          </w:p>
          <w:p w14:paraId="21E05346" w14:textId="19AED274" w:rsidR="00694F24" w:rsidRPr="006329BF" w:rsidRDefault="00694F24" w:rsidP="009B25C0">
            <w:pPr>
              <w:widowControl/>
              <w:overflowPunct/>
              <w:jc w:val="both"/>
              <w:rPr>
                <w:rFonts w:asciiTheme="majorBidi" w:hAnsiTheme="majorBidi" w:cstheme="majorBidi"/>
                <w:sz w:val="24"/>
                <w:szCs w:val="24"/>
              </w:rPr>
            </w:pPr>
            <w:r w:rsidRPr="006329BF">
              <w:rPr>
                <w:rFonts w:asciiTheme="majorBidi" w:hAnsiTheme="majorBidi" w:cstheme="majorBidi"/>
                <w:sz w:val="24"/>
                <w:szCs w:val="24"/>
              </w:rPr>
              <w:t>c) Tous projets de création de ports de plaisance d’une capacité d’accueil égale o</w:t>
            </w:r>
            <w:r w:rsidR="005802C1">
              <w:rPr>
                <w:rFonts w:asciiTheme="majorBidi" w:hAnsiTheme="majorBidi" w:cstheme="majorBidi"/>
                <w:sz w:val="24"/>
                <w:szCs w:val="24"/>
              </w:rPr>
              <w:t>u supérieure à 250 emplacements ;</w:t>
            </w:r>
            <w:r w:rsidRPr="006329BF">
              <w:rPr>
                <w:rFonts w:asciiTheme="majorBidi" w:hAnsiTheme="majorBidi" w:cstheme="majorBidi"/>
                <w:sz w:val="24"/>
                <w:szCs w:val="24"/>
              </w:rPr>
              <w:t xml:space="preserve"> </w:t>
            </w:r>
          </w:p>
          <w:p w14:paraId="124D3B49" w14:textId="64356D27"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lastRenderedPageBreak/>
              <w:t xml:space="preserve">d) Tous projets de création de ports et </w:t>
            </w:r>
            <w:r w:rsidR="002048A6">
              <w:rPr>
                <w:rFonts w:asciiTheme="majorBidi" w:hAnsiTheme="majorBidi" w:cstheme="majorBidi"/>
                <w:sz w:val="24"/>
                <w:szCs w:val="24"/>
              </w:rPr>
              <w:t>d’</w:t>
            </w:r>
            <w:r w:rsidRPr="006329BF">
              <w:rPr>
                <w:rFonts w:asciiTheme="majorBidi" w:hAnsiTheme="majorBidi" w:cstheme="majorBidi"/>
                <w:sz w:val="24"/>
                <w:szCs w:val="24"/>
              </w:rPr>
              <w:t>installations</w:t>
            </w:r>
            <w:r w:rsidR="00D72B91">
              <w:rPr>
                <w:rFonts w:asciiTheme="majorBidi" w:hAnsiTheme="majorBidi" w:cstheme="majorBidi"/>
                <w:sz w:val="24"/>
                <w:szCs w:val="24"/>
              </w:rPr>
              <w:t xml:space="preserve"> portuaires</w:t>
            </w:r>
            <w:r w:rsidRPr="006329BF">
              <w:rPr>
                <w:rFonts w:asciiTheme="majorBidi" w:hAnsiTheme="majorBidi" w:cstheme="majorBidi"/>
                <w:sz w:val="24"/>
                <w:szCs w:val="24"/>
              </w:rPr>
              <w:t>, y compris ports de pêche.</w:t>
            </w:r>
          </w:p>
        </w:tc>
      </w:tr>
      <w:tr w:rsidR="009B25C0" w:rsidRPr="006329BF" w14:paraId="471E49F1" w14:textId="77777777" w:rsidTr="00CE36EB">
        <w:trPr>
          <w:gridAfter w:val="1"/>
          <w:wAfter w:w="72" w:type="pct"/>
        </w:trPr>
        <w:tc>
          <w:tcPr>
            <w:tcW w:w="1913" w:type="pct"/>
            <w:vAlign w:val="center"/>
          </w:tcPr>
          <w:p w14:paraId="39DE4E53" w14:textId="69E38878" w:rsidR="00694F24" w:rsidRPr="006329BF" w:rsidRDefault="00C42A28"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lastRenderedPageBreak/>
              <w:t>4</w:t>
            </w:r>
            <w:r w:rsidR="002048A6">
              <w:rPr>
                <w:rFonts w:asciiTheme="majorBidi" w:hAnsiTheme="majorBidi" w:cstheme="majorBidi"/>
                <w:b/>
                <w:sz w:val="24"/>
                <w:szCs w:val="24"/>
              </w:rPr>
              <w:t>1</w:t>
            </w:r>
          </w:p>
        </w:tc>
        <w:tc>
          <w:tcPr>
            <w:tcW w:w="1406" w:type="pct"/>
            <w:vAlign w:val="center"/>
          </w:tcPr>
          <w:p w14:paraId="206F87B8" w14:textId="1DB62062" w:rsidR="00694F24" w:rsidRPr="006329BF" w:rsidRDefault="005802C1"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Infrastructures routières (</w:t>
            </w:r>
            <w:r w:rsidR="00694F24" w:rsidRPr="006329BF">
              <w:rPr>
                <w:rFonts w:asciiTheme="majorBidi" w:hAnsiTheme="majorBidi" w:cstheme="majorBidi"/>
                <w:sz w:val="24"/>
                <w:szCs w:val="24"/>
              </w:rPr>
              <w:t>ponts, tunnels et tranchées couvertes supportant des infrastructures routières)</w:t>
            </w:r>
            <w:r w:rsidR="00D66E2B">
              <w:rPr>
                <w:rFonts w:asciiTheme="majorBidi" w:hAnsiTheme="majorBidi" w:cstheme="majorBidi"/>
                <w:sz w:val="24"/>
                <w:szCs w:val="24"/>
              </w:rPr>
              <w:t>.</w:t>
            </w:r>
          </w:p>
        </w:tc>
        <w:tc>
          <w:tcPr>
            <w:tcW w:w="1609" w:type="pct"/>
            <w:gridSpan w:val="2"/>
            <w:shd w:val="clear" w:color="auto" w:fill="auto"/>
            <w:vAlign w:val="center"/>
          </w:tcPr>
          <w:p w14:paraId="02A215AA" w14:textId="0855B4A3" w:rsidR="00694F24" w:rsidRPr="006329BF" w:rsidRDefault="00694F24" w:rsidP="009B25C0">
            <w:pPr>
              <w:widowControl/>
              <w:overflowPunct/>
              <w:jc w:val="both"/>
              <w:rPr>
                <w:rFonts w:asciiTheme="majorBidi" w:hAnsiTheme="majorBidi" w:cstheme="majorBidi"/>
                <w:sz w:val="24"/>
                <w:szCs w:val="24"/>
              </w:rPr>
            </w:pPr>
            <w:r w:rsidRPr="006329BF">
              <w:rPr>
                <w:rFonts w:asciiTheme="majorBidi" w:hAnsiTheme="majorBidi" w:cstheme="majorBidi"/>
                <w:sz w:val="24"/>
                <w:szCs w:val="24"/>
              </w:rPr>
              <w:t>a) Tous projet</w:t>
            </w:r>
            <w:r w:rsidR="002048A6">
              <w:rPr>
                <w:rFonts w:asciiTheme="majorBidi" w:hAnsiTheme="majorBidi" w:cstheme="majorBidi"/>
                <w:sz w:val="24"/>
                <w:szCs w:val="24"/>
              </w:rPr>
              <w:t>s</w:t>
            </w:r>
            <w:r w:rsidRPr="006329BF">
              <w:rPr>
                <w:rFonts w:asciiTheme="majorBidi" w:hAnsiTheme="majorBidi" w:cstheme="majorBidi"/>
                <w:sz w:val="24"/>
                <w:szCs w:val="24"/>
              </w:rPr>
              <w:t xml:space="preserve"> de construc</w:t>
            </w:r>
            <w:bookmarkStart w:id="0" w:name="_GoBack"/>
            <w:bookmarkEnd w:id="0"/>
            <w:r w:rsidRPr="006329BF">
              <w:rPr>
                <w:rFonts w:asciiTheme="majorBidi" w:hAnsiTheme="majorBidi" w:cstheme="majorBidi"/>
                <w:sz w:val="24"/>
                <w:szCs w:val="24"/>
              </w:rPr>
              <w:t>tion d</w:t>
            </w:r>
            <w:r w:rsidR="00D66E2B">
              <w:rPr>
                <w:rFonts w:asciiTheme="majorBidi" w:hAnsiTheme="majorBidi" w:cstheme="majorBidi"/>
                <w:sz w:val="24"/>
                <w:szCs w:val="24"/>
              </w:rPr>
              <w:t>’autoroutes et de voies rapides ;</w:t>
            </w:r>
          </w:p>
          <w:p w14:paraId="1F25D4AE" w14:textId="497D0C17" w:rsidR="00694F24" w:rsidRPr="006329BF" w:rsidRDefault="00694F24" w:rsidP="009B25C0">
            <w:pPr>
              <w:widowControl/>
              <w:overflowPunct/>
              <w:jc w:val="both"/>
              <w:rPr>
                <w:rFonts w:asciiTheme="majorBidi" w:hAnsiTheme="majorBidi" w:cstheme="majorBidi"/>
                <w:sz w:val="24"/>
                <w:szCs w:val="24"/>
              </w:rPr>
            </w:pPr>
            <w:r w:rsidRPr="006329BF">
              <w:rPr>
                <w:rFonts w:asciiTheme="majorBidi" w:hAnsiTheme="majorBidi" w:cstheme="majorBidi"/>
                <w:sz w:val="24"/>
                <w:szCs w:val="24"/>
              </w:rPr>
              <w:t>b) Tous projet</w:t>
            </w:r>
            <w:r w:rsidR="002048A6">
              <w:rPr>
                <w:rFonts w:asciiTheme="majorBidi" w:hAnsiTheme="majorBidi" w:cstheme="majorBidi"/>
                <w:sz w:val="24"/>
                <w:szCs w:val="24"/>
              </w:rPr>
              <w:t>s</w:t>
            </w:r>
            <w:r w:rsidRPr="006329BF">
              <w:rPr>
                <w:rFonts w:asciiTheme="majorBidi" w:hAnsiTheme="majorBidi" w:cstheme="majorBidi"/>
                <w:sz w:val="24"/>
                <w:szCs w:val="24"/>
              </w:rPr>
              <w:t xml:space="preserve"> de construction d’une route à quatre voies ou plus, élargissement d’une route existante à deux voies ou moins pour en faire une route à quatre voies ou plus, lorsque la nouvelle route ou la section de route alignée et/ou élargie excède une longueur ininterrompue égal</w:t>
            </w:r>
            <w:r w:rsidR="00D66E2B">
              <w:rPr>
                <w:rFonts w:asciiTheme="majorBidi" w:hAnsiTheme="majorBidi" w:cstheme="majorBidi"/>
                <w:sz w:val="24"/>
                <w:szCs w:val="24"/>
              </w:rPr>
              <w:t>e ou supérieure à 10 kilomètres ;</w:t>
            </w:r>
          </w:p>
          <w:p w14:paraId="5122F85A" w14:textId="092FD7F0" w:rsidR="00D66E2B" w:rsidRDefault="00694F24" w:rsidP="00D66E2B">
            <w:pPr>
              <w:widowControl/>
              <w:overflowPunct/>
              <w:jc w:val="both"/>
              <w:rPr>
                <w:rFonts w:asciiTheme="majorBidi" w:hAnsiTheme="majorBidi" w:cstheme="majorBidi"/>
                <w:sz w:val="24"/>
                <w:szCs w:val="24"/>
              </w:rPr>
            </w:pPr>
            <w:r w:rsidRPr="006329BF">
              <w:rPr>
                <w:rFonts w:asciiTheme="majorBidi" w:hAnsiTheme="majorBidi" w:cstheme="majorBidi"/>
                <w:sz w:val="24"/>
                <w:szCs w:val="24"/>
              </w:rPr>
              <w:t>c) Tous projet</w:t>
            </w:r>
            <w:r w:rsidR="002048A6">
              <w:rPr>
                <w:rFonts w:asciiTheme="majorBidi" w:hAnsiTheme="majorBidi" w:cstheme="majorBidi"/>
                <w:sz w:val="24"/>
                <w:szCs w:val="24"/>
              </w:rPr>
              <w:t>s</w:t>
            </w:r>
            <w:r w:rsidRPr="006329BF">
              <w:rPr>
                <w:rFonts w:asciiTheme="majorBidi" w:hAnsiTheme="majorBidi" w:cstheme="majorBidi"/>
                <w:sz w:val="24"/>
                <w:szCs w:val="24"/>
              </w:rPr>
              <w:t xml:space="preserve"> de construction </w:t>
            </w:r>
            <w:r w:rsidR="00446D9D" w:rsidRPr="006329BF">
              <w:rPr>
                <w:rFonts w:asciiTheme="majorBidi" w:hAnsiTheme="majorBidi" w:cstheme="majorBidi"/>
                <w:sz w:val="24"/>
                <w:szCs w:val="24"/>
              </w:rPr>
              <w:t xml:space="preserve">ou </w:t>
            </w:r>
            <w:r w:rsidR="002048A6">
              <w:rPr>
                <w:rFonts w:asciiTheme="majorBidi" w:hAnsiTheme="majorBidi" w:cstheme="majorBidi"/>
                <w:sz w:val="24"/>
                <w:szCs w:val="24"/>
              </w:rPr>
              <w:t>d’</w:t>
            </w:r>
            <w:r w:rsidR="00446D9D" w:rsidRPr="006329BF">
              <w:rPr>
                <w:rFonts w:asciiTheme="majorBidi" w:hAnsiTheme="majorBidi" w:cstheme="majorBidi"/>
                <w:sz w:val="24"/>
                <w:szCs w:val="24"/>
              </w:rPr>
              <w:t>élargissement</w:t>
            </w:r>
            <w:r w:rsidRPr="006329BF">
              <w:rPr>
                <w:rFonts w:asciiTheme="majorBidi" w:hAnsiTheme="majorBidi" w:cstheme="majorBidi"/>
                <w:sz w:val="24"/>
                <w:szCs w:val="24"/>
              </w:rPr>
              <w:t xml:space="preserve"> d’une route par ajout d’au moins une voie, extension d’une route ou d’une section de route, lorsque la nouvelle route ou la section de route élargie ou étendue excède une longueur interrompue égal</w:t>
            </w:r>
            <w:r w:rsidR="00D66E2B">
              <w:rPr>
                <w:rFonts w:asciiTheme="majorBidi" w:hAnsiTheme="majorBidi" w:cstheme="majorBidi"/>
                <w:sz w:val="24"/>
                <w:szCs w:val="24"/>
              </w:rPr>
              <w:t>e ou supérieure à 10 kilomètres ;</w:t>
            </w:r>
          </w:p>
          <w:p w14:paraId="71B64ED8" w14:textId="4D3953C4" w:rsidR="00694F24" w:rsidRPr="006329BF" w:rsidRDefault="00694F24" w:rsidP="00D66E2B">
            <w:pPr>
              <w:widowControl/>
              <w:overflowPunct/>
              <w:jc w:val="both"/>
              <w:rPr>
                <w:rFonts w:asciiTheme="majorBidi" w:hAnsiTheme="majorBidi" w:cstheme="majorBidi"/>
                <w:sz w:val="24"/>
                <w:szCs w:val="24"/>
              </w:rPr>
            </w:pPr>
            <w:r w:rsidRPr="006329BF">
              <w:rPr>
                <w:rFonts w:asciiTheme="majorBidi" w:hAnsiTheme="majorBidi" w:cstheme="majorBidi"/>
                <w:sz w:val="24"/>
                <w:szCs w:val="24"/>
              </w:rPr>
              <w:t>d) Tous aut</w:t>
            </w:r>
            <w:r w:rsidR="00D66E2B">
              <w:rPr>
                <w:rFonts w:asciiTheme="majorBidi" w:hAnsiTheme="majorBidi" w:cstheme="majorBidi"/>
                <w:sz w:val="24"/>
                <w:szCs w:val="24"/>
              </w:rPr>
              <w:t>res projets de dédoublement d</w:t>
            </w:r>
            <w:r w:rsidRPr="006329BF">
              <w:rPr>
                <w:rFonts w:asciiTheme="majorBidi" w:hAnsiTheme="majorBidi" w:cstheme="majorBidi"/>
                <w:sz w:val="24"/>
                <w:szCs w:val="24"/>
              </w:rPr>
              <w:t>e routes classées dans le domaine public routier ayant une seule voie de longueur égale ou supérieure à 50 kilomètres.</w:t>
            </w:r>
          </w:p>
        </w:tc>
      </w:tr>
      <w:tr w:rsidR="009B25C0" w:rsidRPr="006329BF" w14:paraId="5DFEF6F2" w14:textId="77777777" w:rsidTr="00CE36EB">
        <w:trPr>
          <w:gridAfter w:val="1"/>
          <w:wAfter w:w="72" w:type="pct"/>
        </w:trPr>
        <w:tc>
          <w:tcPr>
            <w:tcW w:w="1913" w:type="pct"/>
            <w:tcBorders>
              <w:bottom w:val="single" w:sz="4" w:space="0" w:color="auto"/>
            </w:tcBorders>
            <w:vAlign w:val="center"/>
          </w:tcPr>
          <w:p w14:paraId="70076B74" w14:textId="4AAB69E9" w:rsidR="00694F24" w:rsidRPr="006329BF" w:rsidRDefault="00C42A28"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4</w:t>
            </w:r>
            <w:r w:rsidR="002048A6">
              <w:rPr>
                <w:rFonts w:asciiTheme="majorBidi" w:hAnsiTheme="majorBidi" w:cstheme="majorBidi"/>
                <w:b/>
                <w:sz w:val="24"/>
                <w:szCs w:val="24"/>
              </w:rPr>
              <w:t>2</w:t>
            </w:r>
          </w:p>
        </w:tc>
        <w:tc>
          <w:tcPr>
            <w:tcW w:w="1406" w:type="pct"/>
            <w:tcBorders>
              <w:bottom w:val="single" w:sz="4" w:space="0" w:color="auto"/>
            </w:tcBorders>
            <w:vAlign w:val="center"/>
          </w:tcPr>
          <w:p w14:paraId="67B2373A" w14:textId="273EC6C5" w:rsidR="00694F24" w:rsidRPr="006329BF" w:rsidRDefault="00694F24" w:rsidP="009B25C0">
            <w:pPr>
              <w:widowControl/>
              <w:overflowPunct/>
              <w:jc w:val="both"/>
              <w:rPr>
                <w:rFonts w:asciiTheme="majorBidi" w:hAnsiTheme="majorBidi" w:cstheme="majorBidi"/>
                <w:sz w:val="24"/>
                <w:szCs w:val="24"/>
              </w:rPr>
            </w:pPr>
            <w:r w:rsidRPr="006329BF">
              <w:rPr>
                <w:rFonts w:asciiTheme="majorBidi" w:hAnsiTheme="majorBidi" w:cstheme="majorBidi"/>
                <w:sz w:val="24"/>
                <w:szCs w:val="24"/>
              </w:rPr>
              <w:t>In</w:t>
            </w:r>
            <w:r w:rsidR="00D66E2B">
              <w:rPr>
                <w:rFonts w:asciiTheme="majorBidi" w:hAnsiTheme="majorBidi" w:cstheme="majorBidi"/>
                <w:sz w:val="24"/>
                <w:szCs w:val="24"/>
              </w:rPr>
              <w:t>frastructures ferroviaires (</w:t>
            </w:r>
            <w:r w:rsidRPr="006329BF">
              <w:rPr>
                <w:rFonts w:asciiTheme="majorBidi" w:hAnsiTheme="majorBidi" w:cstheme="majorBidi"/>
                <w:sz w:val="24"/>
                <w:szCs w:val="24"/>
              </w:rPr>
              <w:t>ponts, tunnels et tranchées couvertes supportant d</w:t>
            </w:r>
            <w:r w:rsidR="00446D9D" w:rsidRPr="006329BF">
              <w:rPr>
                <w:rFonts w:asciiTheme="majorBidi" w:hAnsiTheme="majorBidi" w:cstheme="majorBidi"/>
                <w:sz w:val="24"/>
                <w:szCs w:val="24"/>
              </w:rPr>
              <w:t>es infrastructures ferroviaires</w:t>
            </w:r>
            <w:r w:rsidRPr="006329BF">
              <w:rPr>
                <w:rFonts w:asciiTheme="majorBidi" w:hAnsiTheme="majorBidi" w:cstheme="majorBidi"/>
                <w:sz w:val="24"/>
                <w:szCs w:val="24"/>
              </w:rPr>
              <w:t>)</w:t>
            </w:r>
            <w:r w:rsidR="00D66E2B">
              <w:rPr>
                <w:rFonts w:asciiTheme="majorBidi" w:hAnsiTheme="majorBidi" w:cstheme="majorBidi"/>
                <w:sz w:val="24"/>
                <w:szCs w:val="24"/>
              </w:rPr>
              <w:t>.</w:t>
            </w:r>
          </w:p>
        </w:tc>
        <w:tc>
          <w:tcPr>
            <w:tcW w:w="1609" w:type="pct"/>
            <w:gridSpan w:val="2"/>
            <w:tcBorders>
              <w:bottom w:val="single" w:sz="4" w:space="0" w:color="auto"/>
            </w:tcBorders>
            <w:vAlign w:val="center"/>
          </w:tcPr>
          <w:p w14:paraId="3AFD901A" w14:textId="2AC7BA31"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 de construction de voies pour le trafic ferroviaire à grande distance d’une longueur égale ou supérieure à 10 kilomètres.</w:t>
            </w:r>
          </w:p>
        </w:tc>
      </w:tr>
      <w:tr w:rsidR="0065459C" w:rsidRPr="006329BF" w14:paraId="6EBA6D63" w14:textId="77777777" w:rsidTr="000F5460">
        <w:tc>
          <w:tcPr>
            <w:tcW w:w="1913" w:type="pct"/>
            <w:tcBorders>
              <w:right w:val="nil"/>
            </w:tcBorders>
            <w:vAlign w:val="center"/>
          </w:tcPr>
          <w:p w14:paraId="1528596C" w14:textId="77777777" w:rsidR="0065459C" w:rsidRPr="006329BF" w:rsidRDefault="0065459C"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p>
        </w:tc>
        <w:tc>
          <w:tcPr>
            <w:tcW w:w="3015" w:type="pct"/>
            <w:gridSpan w:val="3"/>
            <w:tcBorders>
              <w:left w:val="nil"/>
              <w:right w:val="nil"/>
            </w:tcBorders>
            <w:shd w:val="clear" w:color="auto" w:fill="auto"/>
            <w:vAlign w:val="center"/>
          </w:tcPr>
          <w:p w14:paraId="47FB43A0" w14:textId="393E55DA" w:rsidR="0065459C" w:rsidRPr="005D3226" w:rsidRDefault="005D3226"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imes New Roman" w:hAnsi="Times New Roman"/>
                <w:b/>
                <w:caps/>
                <w:color w:val="0070C0"/>
                <w:sz w:val="22"/>
                <w:szCs w:val="22"/>
              </w:rPr>
            </w:pPr>
            <w:r w:rsidRPr="005D3226">
              <w:rPr>
                <w:rFonts w:ascii="Times New Roman" w:hAnsi="Times New Roman"/>
                <w:b/>
                <w:caps/>
                <w:color w:val="0070C0"/>
                <w:sz w:val="22"/>
                <w:szCs w:val="22"/>
              </w:rPr>
              <w:t>AGRICULTURE ET DEVELOPPEMENT RURAL</w:t>
            </w:r>
          </w:p>
        </w:tc>
        <w:tc>
          <w:tcPr>
            <w:tcW w:w="72" w:type="pct"/>
            <w:tcBorders>
              <w:left w:val="nil"/>
            </w:tcBorders>
            <w:shd w:val="clear" w:color="auto" w:fill="auto"/>
            <w:vAlign w:val="center"/>
          </w:tcPr>
          <w:p w14:paraId="0D5E1E3B" w14:textId="77777777" w:rsidR="0065459C" w:rsidRPr="006329BF" w:rsidRDefault="0065459C"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r>
      <w:tr w:rsidR="009B25C0" w:rsidRPr="006329BF" w14:paraId="6AA99B8B" w14:textId="77777777" w:rsidTr="00CE36EB">
        <w:trPr>
          <w:gridAfter w:val="1"/>
          <w:wAfter w:w="72" w:type="pct"/>
        </w:trPr>
        <w:tc>
          <w:tcPr>
            <w:tcW w:w="1913" w:type="pct"/>
            <w:vAlign w:val="center"/>
          </w:tcPr>
          <w:p w14:paraId="60F5C513" w14:textId="4736C4D4" w:rsidR="00694F24" w:rsidRPr="006329BF" w:rsidRDefault="00C42A28"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4</w:t>
            </w:r>
            <w:r w:rsidR="002048A6">
              <w:rPr>
                <w:rFonts w:asciiTheme="majorBidi" w:hAnsiTheme="majorBidi" w:cstheme="majorBidi"/>
                <w:b/>
                <w:sz w:val="24"/>
                <w:szCs w:val="24"/>
              </w:rPr>
              <w:t>3</w:t>
            </w:r>
          </w:p>
        </w:tc>
        <w:tc>
          <w:tcPr>
            <w:tcW w:w="1406" w:type="pct"/>
            <w:shd w:val="clear" w:color="auto" w:fill="auto"/>
            <w:vAlign w:val="center"/>
          </w:tcPr>
          <w:p w14:paraId="607D838B" w14:textId="13AD065C"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 destinées à</w:t>
            </w:r>
            <w:r w:rsidR="002048A6">
              <w:rPr>
                <w:rFonts w:asciiTheme="majorBidi" w:hAnsiTheme="majorBidi" w:cstheme="majorBidi"/>
                <w:sz w:val="24"/>
                <w:szCs w:val="24"/>
              </w:rPr>
              <w:t xml:space="preserve"> l’aquaculture et à</w:t>
            </w:r>
            <w:r w:rsidRPr="006329BF">
              <w:rPr>
                <w:rFonts w:asciiTheme="majorBidi" w:hAnsiTheme="majorBidi" w:cstheme="majorBidi"/>
                <w:sz w:val="24"/>
                <w:szCs w:val="24"/>
              </w:rPr>
              <w:t xml:space="preserve"> la pisciculture intensive</w:t>
            </w:r>
            <w:r w:rsidR="00D66E2B">
              <w:rPr>
                <w:rFonts w:asciiTheme="majorBidi" w:hAnsiTheme="majorBidi" w:cstheme="majorBidi"/>
                <w:sz w:val="24"/>
                <w:szCs w:val="24"/>
              </w:rPr>
              <w:t>.</w:t>
            </w:r>
          </w:p>
          <w:p w14:paraId="4F965A5E" w14:textId="77777777"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c>
          <w:tcPr>
            <w:tcW w:w="1609" w:type="pct"/>
            <w:gridSpan w:val="2"/>
            <w:shd w:val="clear" w:color="auto" w:fill="auto"/>
            <w:vAlign w:val="center"/>
          </w:tcPr>
          <w:p w14:paraId="5615BAA3" w14:textId="422814F6"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 de création d’installations d’une capacité de production égale ou supérieure à 1000 tonnes / année.</w:t>
            </w:r>
          </w:p>
        </w:tc>
      </w:tr>
      <w:tr w:rsidR="009B25C0" w:rsidRPr="006329BF" w14:paraId="1158C5DD" w14:textId="77777777" w:rsidTr="00CE36EB">
        <w:trPr>
          <w:gridAfter w:val="1"/>
          <w:wAfter w:w="72" w:type="pct"/>
        </w:trPr>
        <w:tc>
          <w:tcPr>
            <w:tcW w:w="1913" w:type="pct"/>
            <w:vAlign w:val="center"/>
          </w:tcPr>
          <w:p w14:paraId="07C12041" w14:textId="3385248D" w:rsidR="00694F24" w:rsidRPr="006329BF" w:rsidRDefault="00C42A28"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4</w:t>
            </w:r>
            <w:r w:rsidR="002048A6">
              <w:rPr>
                <w:rFonts w:asciiTheme="majorBidi" w:hAnsiTheme="majorBidi" w:cstheme="majorBidi"/>
                <w:b/>
                <w:sz w:val="24"/>
                <w:szCs w:val="24"/>
              </w:rPr>
              <w:t>4</w:t>
            </w:r>
          </w:p>
        </w:tc>
        <w:tc>
          <w:tcPr>
            <w:tcW w:w="1406" w:type="pct"/>
            <w:vAlign w:val="center"/>
          </w:tcPr>
          <w:p w14:paraId="24A9B779" w14:textId="74792481"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 destinées à l’élevage intensif de volailles</w:t>
            </w:r>
            <w:r w:rsidR="00D66E2B">
              <w:rPr>
                <w:rFonts w:asciiTheme="majorBidi" w:hAnsiTheme="majorBidi" w:cstheme="majorBidi"/>
                <w:sz w:val="24"/>
                <w:szCs w:val="24"/>
              </w:rPr>
              <w:t>.</w:t>
            </w:r>
          </w:p>
          <w:p w14:paraId="16FF21A7" w14:textId="77777777"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c>
          <w:tcPr>
            <w:tcW w:w="1609" w:type="pct"/>
            <w:gridSpan w:val="2"/>
            <w:vAlign w:val="center"/>
          </w:tcPr>
          <w:p w14:paraId="54BAB472" w14:textId="349A06E9" w:rsidR="00694F24" w:rsidRPr="006329BF" w:rsidRDefault="00694F24" w:rsidP="009B25C0">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 de création d’installations d’une capacité égale ou supérieure à 85 000 emplacements pour poulets ou 60 000 emplacement</w:t>
            </w:r>
            <w:r w:rsidR="00446D9D" w:rsidRPr="006329BF">
              <w:rPr>
                <w:rFonts w:asciiTheme="majorBidi" w:hAnsiTheme="majorBidi" w:cstheme="majorBidi"/>
                <w:sz w:val="24"/>
                <w:szCs w:val="24"/>
              </w:rPr>
              <w:t>s pour poules.</w:t>
            </w:r>
          </w:p>
        </w:tc>
      </w:tr>
      <w:tr w:rsidR="009B25C0" w:rsidRPr="006329BF" w14:paraId="006B578C" w14:textId="77777777" w:rsidTr="00CE36EB">
        <w:trPr>
          <w:gridAfter w:val="1"/>
          <w:wAfter w:w="72" w:type="pct"/>
        </w:trPr>
        <w:tc>
          <w:tcPr>
            <w:tcW w:w="1913" w:type="pct"/>
            <w:vAlign w:val="center"/>
          </w:tcPr>
          <w:p w14:paraId="1757E140" w14:textId="210F929F" w:rsidR="00694F24" w:rsidRPr="006329BF" w:rsidRDefault="00C42A28"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sidRPr="006329BF">
              <w:rPr>
                <w:rFonts w:asciiTheme="majorBidi" w:hAnsiTheme="majorBidi" w:cstheme="majorBidi"/>
                <w:b/>
                <w:sz w:val="24"/>
                <w:szCs w:val="24"/>
              </w:rPr>
              <w:t>4</w:t>
            </w:r>
            <w:r w:rsidR="002048A6">
              <w:rPr>
                <w:rFonts w:asciiTheme="majorBidi" w:hAnsiTheme="majorBidi" w:cstheme="majorBidi"/>
                <w:b/>
                <w:sz w:val="24"/>
                <w:szCs w:val="24"/>
              </w:rPr>
              <w:t>5</w:t>
            </w:r>
          </w:p>
        </w:tc>
        <w:tc>
          <w:tcPr>
            <w:tcW w:w="1406" w:type="pct"/>
            <w:vAlign w:val="center"/>
          </w:tcPr>
          <w:p w14:paraId="21691584" w14:textId="1B7AFA09"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 destinées à l’élevage intensif  d’animaux (bovins, chevaux, moutons, etc.)</w:t>
            </w:r>
            <w:r w:rsidR="00D66E2B">
              <w:rPr>
                <w:rFonts w:asciiTheme="majorBidi" w:hAnsiTheme="majorBidi" w:cstheme="majorBidi"/>
                <w:sz w:val="24"/>
                <w:szCs w:val="24"/>
              </w:rPr>
              <w:t>.</w:t>
            </w:r>
          </w:p>
        </w:tc>
        <w:tc>
          <w:tcPr>
            <w:tcW w:w="1609" w:type="pct"/>
            <w:gridSpan w:val="2"/>
            <w:vAlign w:val="center"/>
          </w:tcPr>
          <w:p w14:paraId="576B2472" w14:textId="4C806881"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 de création d’installations destinées à l’élevage intensif disposant d’une capacité égale ou supérieure à 500 emplacements pour ovins ou caprins, ou 200 emplacements pour bovins, ou à 30 emplacements pour équidés ou camélidés.</w:t>
            </w:r>
          </w:p>
        </w:tc>
      </w:tr>
      <w:tr w:rsidR="009B25C0" w:rsidRPr="006329BF" w14:paraId="4E7757BF" w14:textId="77777777" w:rsidTr="00CE36EB">
        <w:trPr>
          <w:gridAfter w:val="1"/>
          <w:wAfter w:w="72" w:type="pct"/>
        </w:trPr>
        <w:tc>
          <w:tcPr>
            <w:tcW w:w="1913" w:type="pct"/>
            <w:vAlign w:val="center"/>
          </w:tcPr>
          <w:p w14:paraId="0B2517CE" w14:textId="15932F70" w:rsidR="00694F24" w:rsidRPr="006329BF" w:rsidRDefault="00DA27E6"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4</w:t>
            </w:r>
            <w:r w:rsidR="00DF0422">
              <w:rPr>
                <w:rFonts w:asciiTheme="majorBidi" w:hAnsiTheme="majorBidi" w:cstheme="majorBidi"/>
                <w:b/>
                <w:sz w:val="24"/>
                <w:szCs w:val="24"/>
              </w:rPr>
              <w:t>6</w:t>
            </w:r>
          </w:p>
        </w:tc>
        <w:tc>
          <w:tcPr>
            <w:tcW w:w="1406" w:type="pct"/>
            <w:vAlign w:val="center"/>
          </w:tcPr>
          <w:p w14:paraId="290F0298" w14:textId="540228D2"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Hydraulique agricole, y compris </w:t>
            </w:r>
            <w:r w:rsidR="00D66E2B">
              <w:rPr>
                <w:rFonts w:asciiTheme="majorBidi" w:hAnsiTheme="majorBidi" w:cstheme="majorBidi"/>
                <w:sz w:val="24"/>
                <w:szCs w:val="24"/>
              </w:rPr>
              <w:t xml:space="preserve">les </w:t>
            </w:r>
            <w:r w:rsidRPr="006329BF">
              <w:rPr>
                <w:rFonts w:asciiTheme="majorBidi" w:hAnsiTheme="majorBidi" w:cstheme="majorBidi"/>
                <w:sz w:val="24"/>
                <w:szCs w:val="24"/>
              </w:rPr>
              <w:t>projet</w:t>
            </w:r>
            <w:r w:rsidR="00D66E2B">
              <w:rPr>
                <w:rFonts w:asciiTheme="majorBidi" w:hAnsiTheme="majorBidi" w:cstheme="majorBidi"/>
                <w:sz w:val="24"/>
                <w:szCs w:val="24"/>
              </w:rPr>
              <w:t>s</w:t>
            </w:r>
            <w:r w:rsidRPr="006329BF">
              <w:rPr>
                <w:rFonts w:asciiTheme="majorBidi" w:hAnsiTheme="majorBidi" w:cstheme="majorBidi"/>
                <w:sz w:val="24"/>
                <w:szCs w:val="24"/>
              </w:rPr>
              <w:t xml:space="preserve"> d’irrigation et de drainage de terres</w:t>
            </w:r>
            <w:r w:rsidR="00D66E2B">
              <w:rPr>
                <w:rFonts w:asciiTheme="majorBidi" w:hAnsiTheme="majorBidi" w:cstheme="majorBidi"/>
                <w:sz w:val="24"/>
                <w:szCs w:val="24"/>
              </w:rPr>
              <w:t>.</w:t>
            </w:r>
          </w:p>
        </w:tc>
        <w:tc>
          <w:tcPr>
            <w:tcW w:w="1609" w:type="pct"/>
            <w:gridSpan w:val="2"/>
            <w:vAlign w:val="center"/>
          </w:tcPr>
          <w:p w14:paraId="3FE34302" w14:textId="037F1C62" w:rsidR="00694F24" w:rsidRPr="006329BF" w:rsidRDefault="00694F24"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Tous projets d’hydraulique agricole, dont la surface est supérieure à </w:t>
            </w:r>
            <w:r w:rsidR="00446D9D" w:rsidRPr="006329BF">
              <w:rPr>
                <w:rFonts w:asciiTheme="majorBidi" w:hAnsiTheme="majorBidi" w:cstheme="majorBidi"/>
                <w:sz w:val="24"/>
                <w:szCs w:val="24"/>
              </w:rPr>
              <w:t>100</w:t>
            </w:r>
            <w:r w:rsidRPr="006329BF">
              <w:rPr>
                <w:rFonts w:asciiTheme="majorBidi" w:hAnsiTheme="majorBidi" w:cstheme="majorBidi"/>
                <w:sz w:val="24"/>
                <w:szCs w:val="24"/>
              </w:rPr>
              <w:t xml:space="preserve"> hectares</w:t>
            </w:r>
          </w:p>
        </w:tc>
      </w:tr>
      <w:tr w:rsidR="009B25C0" w:rsidRPr="006329BF" w14:paraId="10887253" w14:textId="77777777" w:rsidTr="00CE36EB">
        <w:trPr>
          <w:gridAfter w:val="1"/>
          <w:wAfter w:w="72" w:type="pct"/>
        </w:trPr>
        <w:tc>
          <w:tcPr>
            <w:tcW w:w="1913" w:type="pct"/>
            <w:vAlign w:val="center"/>
          </w:tcPr>
          <w:p w14:paraId="536E29CE" w14:textId="23936ADD" w:rsidR="00694F24" w:rsidRPr="006329BF" w:rsidRDefault="00DA27E6"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4</w:t>
            </w:r>
            <w:r w:rsidR="00DF0422">
              <w:rPr>
                <w:rFonts w:asciiTheme="majorBidi" w:hAnsiTheme="majorBidi" w:cstheme="majorBidi"/>
                <w:b/>
                <w:sz w:val="24"/>
                <w:szCs w:val="24"/>
              </w:rPr>
              <w:t>7</w:t>
            </w:r>
          </w:p>
        </w:tc>
        <w:tc>
          <w:tcPr>
            <w:tcW w:w="1406" w:type="pct"/>
            <w:vAlign w:val="center"/>
          </w:tcPr>
          <w:p w14:paraId="4446A17F" w14:textId="75A0F1DA"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Projets de </w:t>
            </w:r>
            <w:r w:rsidR="0085457F" w:rsidRPr="006329BF">
              <w:rPr>
                <w:rFonts w:asciiTheme="majorBidi" w:hAnsiTheme="majorBidi" w:cstheme="majorBidi"/>
                <w:sz w:val="24"/>
                <w:szCs w:val="24"/>
              </w:rPr>
              <w:t>remembrement rural</w:t>
            </w:r>
            <w:r w:rsidR="00D66E2B">
              <w:rPr>
                <w:rFonts w:asciiTheme="majorBidi" w:hAnsiTheme="majorBidi" w:cstheme="majorBidi"/>
                <w:sz w:val="24"/>
                <w:szCs w:val="24"/>
              </w:rPr>
              <w:t>.</w:t>
            </w:r>
            <w:r w:rsidRPr="006329BF">
              <w:rPr>
                <w:rFonts w:asciiTheme="majorBidi" w:hAnsiTheme="majorBidi" w:cstheme="majorBidi"/>
                <w:sz w:val="24"/>
                <w:szCs w:val="24"/>
              </w:rPr>
              <w:t xml:space="preserve"> </w:t>
            </w:r>
          </w:p>
        </w:tc>
        <w:tc>
          <w:tcPr>
            <w:tcW w:w="1609" w:type="pct"/>
            <w:gridSpan w:val="2"/>
            <w:vAlign w:val="center"/>
          </w:tcPr>
          <w:p w14:paraId="715E51D9" w14:textId="77777777" w:rsidR="00D66E2B"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 de remembrement couvrant</w:t>
            </w:r>
            <w:r w:rsidR="00D66E2B">
              <w:rPr>
                <w:rFonts w:asciiTheme="majorBidi" w:hAnsiTheme="majorBidi" w:cstheme="majorBidi"/>
                <w:sz w:val="24"/>
                <w:szCs w:val="24"/>
              </w:rPr>
              <w:t> :</w:t>
            </w:r>
            <w:r w:rsidRPr="006329BF">
              <w:rPr>
                <w:rFonts w:asciiTheme="majorBidi" w:hAnsiTheme="majorBidi" w:cstheme="majorBidi"/>
                <w:sz w:val="24"/>
                <w:szCs w:val="24"/>
              </w:rPr>
              <w:t xml:space="preserve"> </w:t>
            </w:r>
          </w:p>
          <w:p w14:paraId="52E110B2" w14:textId="6DF17D8A" w:rsidR="00D66E2B" w:rsidRPr="00D66E2B" w:rsidRDefault="00694F24" w:rsidP="00D66E2B">
            <w:pPr>
              <w:pStyle w:val="Paragraphedeliste"/>
              <w:widowControl/>
              <w:numPr>
                <w:ilvl w:val="0"/>
                <w:numId w:val="12"/>
              </w:numPr>
              <w:overflowPunct/>
              <w:jc w:val="both"/>
              <w:rPr>
                <w:rFonts w:asciiTheme="majorBidi" w:hAnsiTheme="majorBidi" w:cstheme="majorBidi"/>
                <w:sz w:val="24"/>
                <w:szCs w:val="24"/>
              </w:rPr>
            </w:pPr>
            <w:r w:rsidRPr="00D66E2B">
              <w:rPr>
                <w:rFonts w:asciiTheme="majorBidi" w:hAnsiTheme="majorBidi" w:cstheme="majorBidi"/>
                <w:sz w:val="24"/>
                <w:szCs w:val="24"/>
              </w:rPr>
              <w:t xml:space="preserve">plus de </w:t>
            </w:r>
            <w:r w:rsidR="00446D9D" w:rsidRPr="00D66E2B">
              <w:rPr>
                <w:rFonts w:asciiTheme="majorBidi" w:hAnsiTheme="majorBidi" w:cstheme="majorBidi"/>
                <w:sz w:val="24"/>
                <w:szCs w:val="24"/>
              </w:rPr>
              <w:t>200</w:t>
            </w:r>
            <w:r w:rsidRPr="00D66E2B">
              <w:rPr>
                <w:rFonts w:asciiTheme="majorBidi" w:hAnsiTheme="majorBidi" w:cstheme="majorBidi"/>
                <w:sz w:val="24"/>
                <w:szCs w:val="24"/>
              </w:rPr>
              <w:t xml:space="preserve"> hectares</w:t>
            </w:r>
            <w:r w:rsidR="00D66E2B" w:rsidRPr="00D66E2B">
              <w:rPr>
                <w:rFonts w:asciiTheme="majorBidi" w:hAnsiTheme="majorBidi" w:cstheme="majorBidi"/>
                <w:sz w:val="24"/>
                <w:szCs w:val="24"/>
              </w:rPr>
              <w:t> ;</w:t>
            </w:r>
            <w:r w:rsidRPr="00D66E2B">
              <w:rPr>
                <w:rFonts w:asciiTheme="majorBidi" w:hAnsiTheme="majorBidi" w:cstheme="majorBidi"/>
                <w:sz w:val="24"/>
                <w:szCs w:val="24"/>
              </w:rPr>
              <w:t xml:space="preserve"> </w:t>
            </w:r>
          </w:p>
          <w:p w14:paraId="64AE60EC" w14:textId="528FE1B5" w:rsidR="0071221B" w:rsidRPr="00D66E2B" w:rsidRDefault="00694F24" w:rsidP="00D66E2B">
            <w:pPr>
              <w:pStyle w:val="Paragraphedeliste"/>
              <w:widowControl/>
              <w:numPr>
                <w:ilvl w:val="0"/>
                <w:numId w:val="12"/>
              </w:numPr>
              <w:overflowPunct/>
              <w:jc w:val="both"/>
              <w:rPr>
                <w:rFonts w:asciiTheme="majorBidi" w:hAnsiTheme="majorBidi" w:cstheme="majorBidi"/>
                <w:sz w:val="24"/>
                <w:szCs w:val="24"/>
              </w:rPr>
            </w:pPr>
            <w:r w:rsidRPr="00D66E2B">
              <w:rPr>
                <w:rFonts w:asciiTheme="majorBidi" w:hAnsiTheme="majorBidi" w:cstheme="majorBidi"/>
                <w:sz w:val="24"/>
                <w:szCs w:val="24"/>
              </w:rPr>
              <w:t xml:space="preserve">plus de </w:t>
            </w:r>
            <w:r w:rsidR="00446D9D" w:rsidRPr="00D66E2B">
              <w:rPr>
                <w:rFonts w:asciiTheme="majorBidi" w:hAnsiTheme="majorBidi" w:cstheme="majorBidi"/>
                <w:sz w:val="24"/>
                <w:szCs w:val="24"/>
              </w:rPr>
              <w:t>100</w:t>
            </w:r>
            <w:r w:rsidRPr="00D66E2B">
              <w:rPr>
                <w:rFonts w:asciiTheme="majorBidi" w:hAnsiTheme="majorBidi" w:cstheme="majorBidi"/>
                <w:sz w:val="24"/>
                <w:szCs w:val="24"/>
              </w:rPr>
              <w:t xml:space="preserve"> hectares si le projet se situe en totalité ou partiellement dans une zone protégée.</w:t>
            </w:r>
          </w:p>
        </w:tc>
      </w:tr>
      <w:tr w:rsidR="009B25C0" w:rsidRPr="006329BF" w14:paraId="1224ADEB" w14:textId="77777777" w:rsidTr="00CE36EB">
        <w:trPr>
          <w:gridAfter w:val="1"/>
          <w:wAfter w:w="72" w:type="pct"/>
        </w:trPr>
        <w:tc>
          <w:tcPr>
            <w:tcW w:w="1913" w:type="pct"/>
            <w:tcBorders>
              <w:bottom w:val="single" w:sz="4" w:space="0" w:color="auto"/>
            </w:tcBorders>
            <w:vAlign w:val="center"/>
          </w:tcPr>
          <w:p w14:paraId="5D968BC1" w14:textId="454993C3" w:rsidR="00694F24" w:rsidRPr="006329BF" w:rsidRDefault="00DA27E6"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4</w:t>
            </w:r>
            <w:r w:rsidR="00DF0422">
              <w:rPr>
                <w:rFonts w:asciiTheme="majorBidi" w:hAnsiTheme="majorBidi" w:cstheme="majorBidi"/>
                <w:b/>
                <w:sz w:val="24"/>
                <w:szCs w:val="24"/>
              </w:rPr>
              <w:t>8</w:t>
            </w:r>
          </w:p>
        </w:tc>
        <w:tc>
          <w:tcPr>
            <w:tcW w:w="1406" w:type="pct"/>
            <w:tcBorders>
              <w:bottom w:val="single" w:sz="4" w:space="0" w:color="auto"/>
            </w:tcBorders>
            <w:vAlign w:val="center"/>
          </w:tcPr>
          <w:p w14:paraId="737C4E64" w14:textId="153256E2"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Boisements et déboisements en vue de la reconversion des sols</w:t>
            </w:r>
            <w:r w:rsidR="00B32DED">
              <w:rPr>
                <w:rFonts w:asciiTheme="majorBidi" w:hAnsiTheme="majorBidi" w:cstheme="majorBidi"/>
                <w:sz w:val="24"/>
                <w:szCs w:val="24"/>
              </w:rPr>
              <w:t>.</w:t>
            </w:r>
            <w:r w:rsidRPr="006329BF">
              <w:rPr>
                <w:rFonts w:asciiTheme="majorBidi" w:hAnsiTheme="majorBidi" w:cstheme="majorBidi"/>
                <w:sz w:val="24"/>
                <w:szCs w:val="24"/>
              </w:rPr>
              <w:t xml:space="preserve"> </w:t>
            </w:r>
          </w:p>
        </w:tc>
        <w:tc>
          <w:tcPr>
            <w:tcW w:w="1609" w:type="pct"/>
            <w:gridSpan w:val="2"/>
            <w:tcBorders>
              <w:bottom w:val="single" w:sz="4" w:space="0" w:color="auto"/>
            </w:tcBorders>
            <w:vAlign w:val="center"/>
          </w:tcPr>
          <w:p w14:paraId="32B05DC7" w14:textId="0592DB90" w:rsidR="00694F24" w:rsidRPr="006329BF" w:rsidRDefault="00694F24" w:rsidP="009B25C0">
            <w:pPr>
              <w:widowControl/>
              <w:overflowPunct/>
              <w:jc w:val="both"/>
              <w:rPr>
                <w:rFonts w:asciiTheme="majorBidi" w:hAnsiTheme="majorBidi" w:cstheme="majorBidi"/>
                <w:sz w:val="24"/>
                <w:szCs w:val="24"/>
              </w:rPr>
            </w:pPr>
            <w:r w:rsidRPr="006329BF">
              <w:rPr>
                <w:rFonts w:asciiTheme="majorBidi" w:hAnsiTheme="majorBidi" w:cstheme="majorBidi"/>
                <w:sz w:val="24"/>
                <w:szCs w:val="24"/>
              </w:rPr>
              <w:t>a) Tous projets de défrichements portant sur une superficie totale, même fragmentée, égale ou supérieure à 25</w:t>
            </w:r>
            <w:r w:rsidR="00B32DED">
              <w:rPr>
                <w:rFonts w:asciiTheme="majorBidi" w:hAnsiTheme="majorBidi" w:cstheme="majorBidi"/>
                <w:sz w:val="24"/>
                <w:szCs w:val="24"/>
              </w:rPr>
              <w:t xml:space="preserve"> hectares ;</w:t>
            </w:r>
          </w:p>
          <w:p w14:paraId="02D84605" w14:textId="4B3CF9AB"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b) Tous projets de boisement portant</w:t>
            </w:r>
            <w:r w:rsidR="0085457F">
              <w:rPr>
                <w:rFonts w:asciiTheme="majorBidi" w:hAnsiTheme="majorBidi" w:cstheme="majorBidi"/>
                <w:sz w:val="24"/>
                <w:szCs w:val="24"/>
              </w:rPr>
              <w:t xml:space="preserve"> sur</w:t>
            </w:r>
            <w:r w:rsidRPr="006329BF">
              <w:rPr>
                <w:rFonts w:asciiTheme="majorBidi" w:hAnsiTheme="majorBidi" w:cstheme="majorBidi"/>
                <w:sz w:val="24"/>
                <w:szCs w:val="24"/>
              </w:rPr>
              <w:t xml:space="preserve"> une superficie </w:t>
            </w:r>
            <w:r w:rsidRPr="006329BF">
              <w:rPr>
                <w:rFonts w:asciiTheme="majorBidi" w:hAnsiTheme="majorBidi" w:cstheme="majorBidi"/>
                <w:sz w:val="24"/>
                <w:szCs w:val="24"/>
              </w:rPr>
              <w:lastRenderedPageBreak/>
              <w:t>totale, même fragmentée, égale ou supérieure à 100 hectares.</w:t>
            </w:r>
          </w:p>
        </w:tc>
      </w:tr>
      <w:tr w:rsidR="009B25C0" w:rsidRPr="006329BF" w14:paraId="2AE35F5C" w14:textId="77777777" w:rsidTr="000F5460">
        <w:tc>
          <w:tcPr>
            <w:tcW w:w="1913" w:type="pct"/>
            <w:tcBorders>
              <w:right w:val="nil"/>
            </w:tcBorders>
            <w:vAlign w:val="center"/>
          </w:tcPr>
          <w:p w14:paraId="0E31C966" w14:textId="77777777" w:rsidR="005D3226" w:rsidRDefault="005D3226"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p>
        </w:tc>
        <w:tc>
          <w:tcPr>
            <w:tcW w:w="3015" w:type="pct"/>
            <w:gridSpan w:val="3"/>
            <w:tcBorders>
              <w:left w:val="nil"/>
              <w:right w:val="nil"/>
            </w:tcBorders>
            <w:vAlign w:val="center"/>
          </w:tcPr>
          <w:p w14:paraId="2707FE4F" w14:textId="4EB95DF1" w:rsidR="005D3226" w:rsidRPr="005D3226" w:rsidRDefault="005D3226"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imes New Roman" w:hAnsi="Times New Roman"/>
                <w:b/>
                <w:caps/>
                <w:color w:val="0070C0"/>
                <w:sz w:val="22"/>
                <w:szCs w:val="22"/>
              </w:rPr>
            </w:pPr>
            <w:r w:rsidRPr="005D3226">
              <w:rPr>
                <w:rFonts w:ascii="Times New Roman" w:hAnsi="Times New Roman"/>
                <w:b/>
                <w:caps/>
                <w:color w:val="0070C0"/>
                <w:sz w:val="22"/>
                <w:szCs w:val="22"/>
              </w:rPr>
              <w:t>TRAITEMENT ET APPROVISIONNEMENT EN EAU</w:t>
            </w:r>
          </w:p>
        </w:tc>
        <w:tc>
          <w:tcPr>
            <w:tcW w:w="72" w:type="pct"/>
            <w:tcBorders>
              <w:left w:val="nil"/>
            </w:tcBorders>
            <w:vAlign w:val="center"/>
          </w:tcPr>
          <w:p w14:paraId="78B3F5A3" w14:textId="77777777" w:rsidR="005D3226" w:rsidRPr="006329BF" w:rsidRDefault="005D3226" w:rsidP="009B25C0">
            <w:pPr>
              <w:widowControl/>
              <w:overflowPunct/>
              <w:jc w:val="both"/>
              <w:rPr>
                <w:rFonts w:asciiTheme="majorBidi" w:hAnsiTheme="majorBidi" w:cstheme="majorBidi"/>
                <w:sz w:val="24"/>
                <w:szCs w:val="24"/>
              </w:rPr>
            </w:pPr>
          </w:p>
        </w:tc>
      </w:tr>
      <w:tr w:rsidR="009B25C0" w:rsidRPr="006329BF" w14:paraId="01F2509F" w14:textId="77777777" w:rsidTr="00CE36EB">
        <w:trPr>
          <w:gridAfter w:val="1"/>
          <w:wAfter w:w="72" w:type="pct"/>
        </w:trPr>
        <w:tc>
          <w:tcPr>
            <w:tcW w:w="1913" w:type="pct"/>
            <w:vAlign w:val="center"/>
          </w:tcPr>
          <w:p w14:paraId="78B6ACED" w14:textId="775BB3B2" w:rsidR="00694F24" w:rsidRPr="006329BF" w:rsidRDefault="00DF0422"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49</w:t>
            </w:r>
          </w:p>
        </w:tc>
        <w:tc>
          <w:tcPr>
            <w:tcW w:w="1406" w:type="pct"/>
            <w:vAlign w:val="center"/>
          </w:tcPr>
          <w:p w14:paraId="131500E7" w14:textId="38880ED6"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Barrages et toute</w:t>
            </w:r>
            <w:r w:rsidR="0085457F">
              <w:rPr>
                <w:rFonts w:asciiTheme="majorBidi" w:hAnsiTheme="majorBidi" w:cstheme="majorBidi"/>
                <w:sz w:val="24"/>
                <w:szCs w:val="24"/>
              </w:rPr>
              <w:t>s</w:t>
            </w:r>
            <w:r w:rsidRPr="006329BF">
              <w:rPr>
                <w:rFonts w:asciiTheme="majorBidi" w:hAnsiTheme="majorBidi" w:cstheme="majorBidi"/>
                <w:sz w:val="24"/>
                <w:szCs w:val="24"/>
              </w:rPr>
              <w:t xml:space="preserve"> autre</w:t>
            </w:r>
            <w:r w:rsidR="0085457F">
              <w:rPr>
                <w:rFonts w:asciiTheme="majorBidi" w:hAnsiTheme="majorBidi" w:cstheme="majorBidi"/>
                <w:sz w:val="24"/>
                <w:szCs w:val="24"/>
              </w:rPr>
              <w:t>s</w:t>
            </w:r>
            <w:r w:rsidRPr="006329BF">
              <w:rPr>
                <w:rFonts w:asciiTheme="majorBidi" w:hAnsiTheme="majorBidi" w:cstheme="majorBidi"/>
                <w:sz w:val="24"/>
                <w:szCs w:val="24"/>
              </w:rPr>
              <w:t xml:space="preserve"> installations destinées à retenir et à stocker les eaux d’une manière permanente</w:t>
            </w:r>
            <w:r w:rsidR="0085457F">
              <w:rPr>
                <w:rFonts w:asciiTheme="majorBidi" w:hAnsiTheme="majorBidi" w:cstheme="majorBidi"/>
                <w:sz w:val="24"/>
                <w:szCs w:val="24"/>
              </w:rPr>
              <w:t>.</w:t>
            </w:r>
          </w:p>
        </w:tc>
        <w:tc>
          <w:tcPr>
            <w:tcW w:w="1609" w:type="pct"/>
            <w:gridSpan w:val="2"/>
            <w:vAlign w:val="center"/>
          </w:tcPr>
          <w:p w14:paraId="27D05AB0" w14:textId="20A99BEB" w:rsidR="00694F24" w:rsidRPr="006329BF" w:rsidRDefault="00694F24" w:rsidP="0085457F">
            <w:pPr>
              <w:widowControl/>
              <w:overflowPunct/>
              <w:jc w:val="both"/>
              <w:rPr>
                <w:rFonts w:asciiTheme="majorBidi" w:hAnsiTheme="majorBidi" w:cstheme="majorBidi"/>
                <w:sz w:val="24"/>
                <w:szCs w:val="24"/>
              </w:rPr>
            </w:pPr>
            <w:r w:rsidRPr="006329BF">
              <w:rPr>
                <w:rFonts w:asciiTheme="majorBidi" w:hAnsiTheme="majorBidi" w:cstheme="majorBidi"/>
                <w:sz w:val="24"/>
                <w:szCs w:val="24"/>
              </w:rPr>
              <w:t xml:space="preserve">Tous projets de </w:t>
            </w:r>
            <w:r w:rsidR="0085457F">
              <w:rPr>
                <w:rFonts w:asciiTheme="majorBidi" w:hAnsiTheme="majorBidi" w:cstheme="majorBidi"/>
                <w:sz w:val="24"/>
                <w:szCs w:val="24"/>
              </w:rPr>
              <w:t>constructions</w:t>
            </w:r>
            <w:r w:rsidRPr="006329BF">
              <w:rPr>
                <w:rFonts w:asciiTheme="majorBidi" w:hAnsiTheme="majorBidi" w:cstheme="majorBidi"/>
                <w:sz w:val="24"/>
                <w:szCs w:val="24"/>
              </w:rPr>
              <w:t xml:space="preserve"> de barrages et autres installations destinées à retenir les eaux ou à les stocker de manière permanente lorsque le nouveau volume d’eau ou un volume supplémentaire d’eau à retenir ou à stocker est supérieur ou égal à 1 million de m3</w:t>
            </w:r>
            <w:r w:rsidR="002048A6">
              <w:rPr>
                <w:rFonts w:asciiTheme="majorBidi" w:hAnsiTheme="majorBidi" w:cstheme="majorBidi"/>
                <w:sz w:val="24"/>
                <w:szCs w:val="24"/>
              </w:rPr>
              <w:t>,</w:t>
            </w:r>
            <w:r w:rsidRPr="006329BF">
              <w:rPr>
                <w:rFonts w:asciiTheme="majorBidi" w:hAnsiTheme="majorBidi" w:cstheme="majorBidi"/>
                <w:sz w:val="24"/>
                <w:szCs w:val="24"/>
              </w:rPr>
              <w:t xml:space="preserve"> ou lorsque la hauteur au-dessus du terrain naturel est supérieure ou égale à 20 mètres.</w:t>
            </w:r>
          </w:p>
        </w:tc>
      </w:tr>
      <w:tr w:rsidR="009B25C0" w:rsidRPr="006329BF" w14:paraId="67545BB3" w14:textId="77777777" w:rsidTr="00CE36EB">
        <w:trPr>
          <w:gridAfter w:val="1"/>
          <w:wAfter w:w="72" w:type="pct"/>
        </w:trPr>
        <w:tc>
          <w:tcPr>
            <w:tcW w:w="1913" w:type="pct"/>
            <w:vAlign w:val="center"/>
          </w:tcPr>
          <w:p w14:paraId="480B93CA" w14:textId="00D156DC" w:rsidR="00694F24" w:rsidRPr="006329BF" w:rsidRDefault="00DA27E6"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5</w:t>
            </w:r>
            <w:r w:rsidR="00DF0422">
              <w:rPr>
                <w:rFonts w:asciiTheme="majorBidi" w:hAnsiTheme="majorBidi" w:cstheme="majorBidi"/>
                <w:b/>
                <w:sz w:val="24"/>
                <w:szCs w:val="24"/>
              </w:rPr>
              <w:t>0</w:t>
            </w:r>
          </w:p>
        </w:tc>
        <w:tc>
          <w:tcPr>
            <w:tcW w:w="1406" w:type="pct"/>
            <w:vAlign w:val="center"/>
          </w:tcPr>
          <w:p w14:paraId="7F3196C8" w14:textId="762B74A7"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Dispositifs de captage des eaux (de surface, souterraines, de mer)</w:t>
            </w:r>
            <w:r w:rsidR="0085457F">
              <w:rPr>
                <w:rFonts w:asciiTheme="majorBidi" w:hAnsiTheme="majorBidi" w:cstheme="majorBidi"/>
                <w:sz w:val="24"/>
                <w:szCs w:val="24"/>
              </w:rPr>
              <w:t>.</w:t>
            </w:r>
          </w:p>
        </w:tc>
        <w:tc>
          <w:tcPr>
            <w:tcW w:w="1609" w:type="pct"/>
            <w:gridSpan w:val="2"/>
            <w:vAlign w:val="center"/>
          </w:tcPr>
          <w:p w14:paraId="020A3154" w14:textId="0B929FF9" w:rsidR="00694F24" w:rsidRPr="006329BF" w:rsidRDefault="00694F24" w:rsidP="009B25C0">
            <w:pPr>
              <w:widowControl/>
              <w:overflowPunct/>
              <w:jc w:val="both"/>
              <w:rPr>
                <w:rFonts w:asciiTheme="majorBidi" w:hAnsiTheme="majorBidi" w:cstheme="majorBidi"/>
                <w:sz w:val="24"/>
                <w:szCs w:val="24"/>
              </w:rPr>
            </w:pPr>
            <w:r w:rsidRPr="006329BF">
              <w:rPr>
                <w:rFonts w:asciiTheme="majorBidi" w:hAnsiTheme="majorBidi" w:cstheme="majorBidi"/>
                <w:sz w:val="24"/>
                <w:szCs w:val="24"/>
              </w:rPr>
              <w:t>a) Tous projets de création de dispositifs de captage des eaux lorsque le volume annuel prélevé est égal ou supérieur à 10 millions de m3</w:t>
            </w:r>
            <w:r w:rsidR="0085457F">
              <w:rPr>
                <w:rFonts w:asciiTheme="majorBidi" w:hAnsiTheme="majorBidi" w:cstheme="majorBidi"/>
                <w:sz w:val="24"/>
                <w:szCs w:val="24"/>
              </w:rPr>
              <w:t> ;</w:t>
            </w:r>
          </w:p>
          <w:p w14:paraId="2C7264CD" w14:textId="0C06E787" w:rsidR="00694F24" w:rsidRPr="006329BF" w:rsidRDefault="00694F24" w:rsidP="0085457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b) Tous projets de création de forage</w:t>
            </w:r>
            <w:r w:rsidR="0085457F">
              <w:rPr>
                <w:rFonts w:asciiTheme="majorBidi" w:hAnsiTheme="majorBidi" w:cstheme="majorBidi"/>
                <w:sz w:val="24"/>
                <w:szCs w:val="24"/>
              </w:rPr>
              <w:t>s</w:t>
            </w:r>
            <w:r w:rsidRPr="006329BF">
              <w:rPr>
                <w:rFonts w:asciiTheme="majorBidi" w:hAnsiTheme="majorBidi" w:cstheme="majorBidi"/>
                <w:sz w:val="24"/>
                <w:szCs w:val="24"/>
              </w:rPr>
              <w:t xml:space="preserve"> ou de puits pour un prélèvement d’un volume annuel </w:t>
            </w:r>
            <w:r w:rsidR="0085457F">
              <w:rPr>
                <w:rFonts w:asciiTheme="majorBidi" w:hAnsiTheme="majorBidi" w:cstheme="majorBidi"/>
                <w:sz w:val="24"/>
                <w:szCs w:val="24"/>
              </w:rPr>
              <w:t>égal ou supérieur à 1 million</w:t>
            </w:r>
            <w:r w:rsidRPr="006329BF">
              <w:rPr>
                <w:rFonts w:asciiTheme="majorBidi" w:hAnsiTheme="majorBidi" w:cstheme="majorBidi"/>
                <w:sz w:val="24"/>
                <w:szCs w:val="24"/>
              </w:rPr>
              <w:t xml:space="preserve"> de m3 d’eaux souterraines.</w:t>
            </w:r>
          </w:p>
        </w:tc>
      </w:tr>
      <w:tr w:rsidR="009B25C0" w:rsidRPr="006329BF" w14:paraId="4869874B" w14:textId="77777777" w:rsidTr="00CE36EB">
        <w:trPr>
          <w:gridAfter w:val="1"/>
          <w:wAfter w:w="72" w:type="pct"/>
        </w:trPr>
        <w:tc>
          <w:tcPr>
            <w:tcW w:w="1913" w:type="pct"/>
            <w:vAlign w:val="center"/>
          </w:tcPr>
          <w:p w14:paraId="2A4EC0D0" w14:textId="1A5BCBE9" w:rsidR="00694F24" w:rsidRPr="006329BF" w:rsidRDefault="00DA27E6"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5</w:t>
            </w:r>
            <w:r w:rsidR="00DF0422">
              <w:rPr>
                <w:rFonts w:asciiTheme="majorBidi" w:hAnsiTheme="majorBidi" w:cstheme="majorBidi"/>
                <w:b/>
                <w:sz w:val="24"/>
                <w:szCs w:val="24"/>
              </w:rPr>
              <w:t>1</w:t>
            </w:r>
          </w:p>
        </w:tc>
        <w:tc>
          <w:tcPr>
            <w:tcW w:w="1406" w:type="pct"/>
            <w:vAlign w:val="center"/>
          </w:tcPr>
          <w:p w14:paraId="2A47BCC9" w14:textId="295FAEA5" w:rsidR="00694F24" w:rsidRPr="006329BF" w:rsidRDefault="00694F24"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Dispositifs de recharge</w:t>
            </w:r>
            <w:r w:rsidR="002048A6">
              <w:rPr>
                <w:rFonts w:asciiTheme="majorBidi" w:hAnsiTheme="majorBidi" w:cstheme="majorBidi"/>
                <w:sz w:val="24"/>
                <w:szCs w:val="24"/>
              </w:rPr>
              <w:t>s</w:t>
            </w:r>
            <w:r w:rsidRPr="006329BF">
              <w:rPr>
                <w:rFonts w:asciiTheme="majorBidi" w:hAnsiTheme="majorBidi" w:cstheme="majorBidi"/>
                <w:sz w:val="24"/>
                <w:szCs w:val="24"/>
              </w:rPr>
              <w:t xml:space="preserve"> artificielle</w:t>
            </w:r>
            <w:r w:rsidR="002048A6">
              <w:rPr>
                <w:rFonts w:asciiTheme="majorBidi" w:hAnsiTheme="majorBidi" w:cstheme="majorBidi"/>
                <w:sz w:val="24"/>
                <w:szCs w:val="24"/>
              </w:rPr>
              <w:t>s</w:t>
            </w:r>
            <w:r w:rsidRPr="006329BF">
              <w:rPr>
                <w:rFonts w:asciiTheme="majorBidi" w:hAnsiTheme="majorBidi" w:cstheme="majorBidi"/>
                <w:sz w:val="24"/>
                <w:szCs w:val="24"/>
              </w:rPr>
              <w:t xml:space="preserve"> des eaux souterraines</w:t>
            </w:r>
            <w:r w:rsidR="0085457F">
              <w:rPr>
                <w:rFonts w:asciiTheme="majorBidi" w:hAnsiTheme="majorBidi" w:cstheme="majorBidi"/>
                <w:sz w:val="24"/>
                <w:szCs w:val="24"/>
              </w:rPr>
              <w:t>.</w:t>
            </w:r>
          </w:p>
        </w:tc>
        <w:tc>
          <w:tcPr>
            <w:tcW w:w="1609" w:type="pct"/>
            <w:gridSpan w:val="2"/>
            <w:vAlign w:val="center"/>
          </w:tcPr>
          <w:p w14:paraId="1D2240F7" w14:textId="0B4D4FD6" w:rsidR="00694F24" w:rsidRPr="006329BF" w:rsidRDefault="00694F24"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 de création de dispositifs de recharge artificielle des eaux souterraines</w:t>
            </w:r>
            <w:r w:rsidR="0085457F">
              <w:rPr>
                <w:rFonts w:asciiTheme="majorBidi" w:hAnsiTheme="majorBidi" w:cstheme="majorBidi"/>
                <w:sz w:val="24"/>
                <w:szCs w:val="24"/>
              </w:rPr>
              <w:t xml:space="preserve">, lorsque le volume annuel des </w:t>
            </w:r>
            <w:r w:rsidRPr="006329BF">
              <w:rPr>
                <w:rFonts w:asciiTheme="majorBidi" w:hAnsiTheme="majorBidi" w:cstheme="majorBidi"/>
                <w:sz w:val="24"/>
                <w:szCs w:val="24"/>
              </w:rPr>
              <w:t xml:space="preserve">eaux à recharger </w:t>
            </w:r>
            <w:r w:rsidR="0085457F">
              <w:rPr>
                <w:rFonts w:asciiTheme="majorBidi" w:hAnsiTheme="majorBidi" w:cstheme="majorBidi"/>
                <w:sz w:val="24"/>
                <w:szCs w:val="24"/>
              </w:rPr>
              <w:t xml:space="preserve">est </w:t>
            </w:r>
            <w:r w:rsidRPr="006329BF">
              <w:rPr>
                <w:rFonts w:asciiTheme="majorBidi" w:hAnsiTheme="majorBidi" w:cstheme="majorBidi"/>
                <w:sz w:val="24"/>
                <w:szCs w:val="24"/>
              </w:rPr>
              <w:t xml:space="preserve">égal ou supérieur </w:t>
            </w:r>
            <w:r w:rsidR="0085457F">
              <w:rPr>
                <w:rFonts w:asciiTheme="majorBidi" w:hAnsiTheme="majorBidi" w:cstheme="majorBidi"/>
                <w:sz w:val="24"/>
                <w:szCs w:val="24"/>
              </w:rPr>
              <w:t xml:space="preserve">à </w:t>
            </w:r>
            <w:r w:rsidRPr="006329BF">
              <w:rPr>
                <w:rFonts w:asciiTheme="majorBidi" w:hAnsiTheme="majorBidi" w:cstheme="majorBidi"/>
                <w:sz w:val="24"/>
                <w:szCs w:val="24"/>
              </w:rPr>
              <w:t>10 millions de m3.</w:t>
            </w:r>
          </w:p>
        </w:tc>
      </w:tr>
      <w:tr w:rsidR="009B25C0" w:rsidRPr="006329BF" w14:paraId="3BD09787" w14:textId="77777777" w:rsidTr="00CE36EB">
        <w:trPr>
          <w:gridAfter w:val="1"/>
          <w:wAfter w:w="72" w:type="pct"/>
        </w:trPr>
        <w:tc>
          <w:tcPr>
            <w:tcW w:w="1913" w:type="pct"/>
            <w:vAlign w:val="center"/>
          </w:tcPr>
          <w:p w14:paraId="1378295B" w14:textId="05F41216" w:rsidR="00694F24" w:rsidRPr="006329BF" w:rsidRDefault="00DA27E6" w:rsidP="002048A6">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5</w:t>
            </w:r>
            <w:r w:rsidR="00DF0422">
              <w:rPr>
                <w:rFonts w:asciiTheme="majorBidi" w:hAnsiTheme="majorBidi" w:cstheme="majorBidi"/>
                <w:b/>
                <w:sz w:val="24"/>
                <w:szCs w:val="24"/>
              </w:rPr>
              <w:t>2</w:t>
            </w:r>
          </w:p>
        </w:tc>
        <w:tc>
          <w:tcPr>
            <w:tcW w:w="1406" w:type="pct"/>
            <w:vAlign w:val="center"/>
          </w:tcPr>
          <w:p w14:paraId="03D74B20" w14:textId="3CA21A28"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Stations de dessalement</w:t>
            </w:r>
            <w:r w:rsidR="0085457F">
              <w:rPr>
                <w:rFonts w:asciiTheme="majorBidi" w:hAnsiTheme="majorBidi" w:cstheme="majorBidi"/>
                <w:sz w:val="24"/>
                <w:szCs w:val="24"/>
              </w:rPr>
              <w:t>.</w:t>
            </w:r>
          </w:p>
        </w:tc>
        <w:tc>
          <w:tcPr>
            <w:tcW w:w="1609" w:type="pct"/>
            <w:gridSpan w:val="2"/>
            <w:vAlign w:val="center"/>
          </w:tcPr>
          <w:p w14:paraId="7FEA9793" w14:textId="35E978F4"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jc w:val="both"/>
              <w:rPr>
                <w:rFonts w:asciiTheme="majorBidi" w:hAnsiTheme="majorBidi" w:cstheme="majorBidi"/>
                <w:sz w:val="24"/>
                <w:szCs w:val="24"/>
              </w:rPr>
            </w:pPr>
            <w:r w:rsidRPr="006329BF">
              <w:rPr>
                <w:rFonts w:asciiTheme="majorBidi" w:hAnsiTheme="majorBidi" w:cstheme="majorBidi"/>
                <w:sz w:val="24"/>
                <w:szCs w:val="24"/>
              </w:rPr>
              <w:t>a) Tous projets de créa</w:t>
            </w:r>
            <w:r w:rsidR="002048A6">
              <w:rPr>
                <w:rFonts w:asciiTheme="majorBidi" w:hAnsiTheme="majorBidi" w:cstheme="majorBidi"/>
                <w:sz w:val="24"/>
                <w:szCs w:val="24"/>
              </w:rPr>
              <w:t>tion de stations de dessalement ;</w:t>
            </w:r>
          </w:p>
          <w:p w14:paraId="7569AD8A" w14:textId="65C5CED2"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b) Toutes opérations de nettoyage des installations et des prises d’eau.</w:t>
            </w:r>
          </w:p>
        </w:tc>
      </w:tr>
      <w:tr w:rsidR="009B25C0" w:rsidRPr="006329BF" w14:paraId="56C87DC1" w14:textId="77777777" w:rsidTr="00CE36EB">
        <w:trPr>
          <w:gridAfter w:val="1"/>
          <w:wAfter w:w="72" w:type="pct"/>
        </w:trPr>
        <w:tc>
          <w:tcPr>
            <w:tcW w:w="1913" w:type="pct"/>
            <w:vAlign w:val="center"/>
          </w:tcPr>
          <w:p w14:paraId="4C51E53E" w14:textId="5209CF10" w:rsidR="00694F24" w:rsidRPr="006329BF" w:rsidRDefault="00DF0422"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53</w:t>
            </w:r>
          </w:p>
        </w:tc>
        <w:tc>
          <w:tcPr>
            <w:tcW w:w="1406" w:type="pct"/>
            <w:vAlign w:val="center"/>
          </w:tcPr>
          <w:p w14:paraId="020B3E81" w14:textId="4C764A55"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Ouvrages servant au transvasement des ressources hydrauliques entre bassins fluviaux (à l’exception des transvasements d’eau po</w:t>
            </w:r>
            <w:r w:rsidR="0085457F">
              <w:rPr>
                <w:rFonts w:asciiTheme="majorBidi" w:hAnsiTheme="majorBidi" w:cstheme="majorBidi"/>
                <w:sz w:val="24"/>
                <w:szCs w:val="24"/>
              </w:rPr>
              <w:t>table amenée par canalisation).</w:t>
            </w:r>
          </w:p>
          <w:p w14:paraId="7CD45522" w14:textId="77777777"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c>
          <w:tcPr>
            <w:tcW w:w="1609" w:type="pct"/>
            <w:gridSpan w:val="2"/>
            <w:vAlign w:val="center"/>
          </w:tcPr>
          <w:p w14:paraId="046993AA" w14:textId="6FB5FD38" w:rsidR="00694F24" w:rsidRPr="006329BF" w:rsidRDefault="00694F24" w:rsidP="002048A6">
            <w:pPr>
              <w:widowControl/>
              <w:overflowPunct/>
              <w:jc w:val="both"/>
              <w:rPr>
                <w:rFonts w:asciiTheme="majorBidi" w:hAnsiTheme="majorBidi" w:cstheme="majorBidi"/>
                <w:sz w:val="24"/>
                <w:szCs w:val="24"/>
              </w:rPr>
            </w:pPr>
            <w:r w:rsidRPr="006329BF">
              <w:rPr>
                <w:rFonts w:asciiTheme="majorBidi" w:hAnsiTheme="majorBidi" w:cstheme="majorBidi"/>
                <w:sz w:val="24"/>
                <w:szCs w:val="24"/>
              </w:rPr>
              <w:t>a)  Tous projets de création d’ouvrages servant au transvasement de ressources hydrauliques entre bassins fluviaux lorsque le volume annuel des eaux transvasées est supérieur ou égal à 100 millions de m</w:t>
            </w:r>
            <w:r w:rsidRPr="0085457F">
              <w:rPr>
                <w:rFonts w:asciiTheme="majorBidi" w:hAnsiTheme="majorBidi" w:cstheme="majorBidi"/>
                <w:sz w:val="24"/>
                <w:szCs w:val="24"/>
                <w:vertAlign w:val="superscript"/>
              </w:rPr>
              <w:t>3</w:t>
            </w:r>
            <w:r w:rsidR="0085457F">
              <w:rPr>
                <w:rFonts w:asciiTheme="majorBidi" w:hAnsiTheme="majorBidi" w:cstheme="majorBidi"/>
                <w:sz w:val="24"/>
                <w:szCs w:val="24"/>
                <w:vertAlign w:val="superscript"/>
              </w:rPr>
              <w:t> </w:t>
            </w:r>
            <w:r w:rsidR="0085457F">
              <w:rPr>
                <w:rFonts w:asciiTheme="majorBidi" w:hAnsiTheme="majorBidi" w:cstheme="majorBidi"/>
                <w:sz w:val="24"/>
                <w:szCs w:val="24"/>
              </w:rPr>
              <w:t>;</w:t>
            </w:r>
          </w:p>
          <w:p w14:paraId="78D302D8" w14:textId="116C42A6" w:rsidR="00694F24" w:rsidRPr="006329BF" w:rsidRDefault="00694F24" w:rsidP="0085457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b) </w:t>
            </w:r>
            <w:r w:rsidR="0085457F">
              <w:rPr>
                <w:rFonts w:asciiTheme="majorBidi" w:hAnsiTheme="majorBidi" w:cstheme="majorBidi"/>
                <w:sz w:val="24"/>
                <w:szCs w:val="24"/>
              </w:rPr>
              <w:t>T</w:t>
            </w:r>
            <w:r w:rsidRPr="006329BF">
              <w:rPr>
                <w:rFonts w:asciiTheme="majorBidi" w:hAnsiTheme="majorBidi" w:cstheme="majorBidi"/>
                <w:sz w:val="24"/>
                <w:szCs w:val="24"/>
              </w:rPr>
              <w:t xml:space="preserve">ous projets de création </w:t>
            </w:r>
            <w:r w:rsidR="0071221B" w:rsidRPr="006329BF">
              <w:rPr>
                <w:rFonts w:asciiTheme="majorBidi" w:hAnsiTheme="majorBidi" w:cstheme="majorBidi"/>
                <w:sz w:val="24"/>
                <w:szCs w:val="24"/>
              </w:rPr>
              <w:t>d’</w:t>
            </w:r>
            <w:r w:rsidRPr="006329BF">
              <w:rPr>
                <w:rFonts w:asciiTheme="majorBidi" w:hAnsiTheme="majorBidi" w:cstheme="majorBidi"/>
                <w:sz w:val="24"/>
                <w:szCs w:val="24"/>
              </w:rPr>
              <w:t xml:space="preserve">ouvrages servant au transvasement de ressources hydrauliques entre bassins fluviaux lorsque le débit annuel moyen, dépasse 2 000 millions de </w:t>
            </w:r>
            <w:r w:rsidR="00952B8F" w:rsidRPr="006329BF">
              <w:rPr>
                <w:rFonts w:asciiTheme="majorBidi" w:hAnsiTheme="majorBidi" w:cstheme="majorBidi"/>
                <w:sz w:val="24"/>
                <w:szCs w:val="24"/>
              </w:rPr>
              <w:t>m</w:t>
            </w:r>
            <w:r w:rsidR="00952B8F" w:rsidRPr="0085457F">
              <w:rPr>
                <w:rFonts w:asciiTheme="majorBidi" w:hAnsiTheme="majorBidi" w:cstheme="majorBidi"/>
                <w:sz w:val="24"/>
                <w:szCs w:val="24"/>
                <w:vertAlign w:val="superscript"/>
              </w:rPr>
              <w:t>3</w:t>
            </w:r>
            <w:r w:rsidR="00952B8F">
              <w:rPr>
                <w:rFonts w:asciiTheme="majorBidi" w:hAnsiTheme="majorBidi" w:cstheme="majorBidi"/>
                <w:sz w:val="24"/>
                <w:szCs w:val="24"/>
                <w:vertAlign w:val="superscript"/>
              </w:rPr>
              <w:t> </w:t>
            </w:r>
            <w:r w:rsidRPr="006329BF">
              <w:rPr>
                <w:rFonts w:asciiTheme="majorBidi" w:hAnsiTheme="majorBidi" w:cstheme="majorBidi"/>
                <w:sz w:val="24"/>
                <w:szCs w:val="24"/>
              </w:rPr>
              <w:t>.</w:t>
            </w:r>
          </w:p>
        </w:tc>
      </w:tr>
      <w:tr w:rsidR="009B25C0" w:rsidRPr="006329BF" w14:paraId="02543DA9" w14:textId="77777777" w:rsidTr="00CE36EB">
        <w:trPr>
          <w:gridAfter w:val="1"/>
          <w:wAfter w:w="72" w:type="pct"/>
        </w:trPr>
        <w:tc>
          <w:tcPr>
            <w:tcW w:w="1913" w:type="pct"/>
            <w:tcBorders>
              <w:bottom w:val="single" w:sz="4" w:space="0" w:color="auto"/>
            </w:tcBorders>
            <w:vAlign w:val="center"/>
          </w:tcPr>
          <w:p w14:paraId="648D2E47" w14:textId="5382FBDF" w:rsidR="00694F24" w:rsidRPr="006329BF" w:rsidRDefault="00DF0422"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54</w:t>
            </w:r>
          </w:p>
        </w:tc>
        <w:tc>
          <w:tcPr>
            <w:tcW w:w="1406" w:type="pct"/>
            <w:tcBorders>
              <w:bottom w:val="single" w:sz="4" w:space="0" w:color="auto"/>
            </w:tcBorders>
            <w:vAlign w:val="center"/>
          </w:tcPr>
          <w:p w14:paraId="1735397B" w14:textId="6BC07529"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Stations d'épuration des eaux usées domestiques, industrielles et ouvrages annexes</w:t>
            </w:r>
            <w:r w:rsidR="002048A6">
              <w:rPr>
                <w:rFonts w:asciiTheme="majorBidi" w:hAnsiTheme="majorBidi" w:cstheme="majorBidi"/>
                <w:sz w:val="24"/>
                <w:szCs w:val="24"/>
              </w:rPr>
              <w:t xml:space="preserve"> y compris les émissaires d’évacuations marins</w:t>
            </w:r>
            <w:r w:rsidR="00952B8F">
              <w:rPr>
                <w:rFonts w:asciiTheme="majorBidi" w:hAnsiTheme="majorBidi" w:cstheme="majorBidi"/>
                <w:sz w:val="24"/>
                <w:szCs w:val="24"/>
              </w:rPr>
              <w:t>.</w:t>
            </w:r>
          </w:p>
        </w:tc>
        <w:tc>
          <w:tcPr>
            <w:tcW w:w="1609" w:type="pct"/>
            <w:gridSpan w:val="2"/>
            <w:tcBorders>
              <w:bottom w:val="single" w:sz="4" w:space="0" w:color="auto"/>
            </w:tcBorders>
            <w:vAlign w:val="center"/>
          </w:tcPr>
          <w:p w14:paraId="6FEAD56F" w14:textId="3C77CC3C"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 de création de systèmes d’assainissement dont la station de traitement des eaux usées et le système de collecte d’une capacité supérieure ou égale à 150 000 équivalents-habitants.</w:t>
            </w:r>
          </w:p>
        </w:tc>
      </w:tr>
      <w:tr w:rsidR="005D3226" w:rsidRPr="006329BF" w14:paraId="3B862B18" w14:textId="77777777" w:rsidTr="000F5460">
        <w:tc>
          <w:tcPr>
            <w:tcW w:w="1913" w:type="pct"/>
            <w:tcBorders>
              <w:right w:val="nil"/>
            </w:tcBorders>
            <w:vAlign w:val="center"/>
          </w:tcPr>
          <w:p w14:paraId="2FE6C30A" w14:textId="77777777" w:rsidR="005D3226" w:rsidRDefault="005D3226"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p>
        </w:tc>
        <w:tc>
          <w:tcPr>
            <w:tcW w:w="3015" w:type="pct"/>
            <w:gridSpan w:val="3"/>
            <w:tcBorders>
              <w:left w:val="nil"/>
              <w:right w:val="nil"/>
            </w:tcBorders>
            <w:vAlign w:val="center"/>
          </w:tcPr>
          <w:p w14:paraId="42D526BB" w14:textId="41711208" w:rsidR="005D3226" w:rsidRPr="006329BF" w:rsidRDefault="005D3226"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sz w:val="24"/>
                <w:szCs w:val="24"/>
              </w:rPr>
            </w:pPr>
            <w:r w:rsidRPr="005D3226">
              <w:rPr>
                <w:rFonts w:ascii="Times New Roman" w:hAnsi="Times New Roman"/>
                <w:b/>
                <w:caps/>
                <w:color w:val="0070C0"/>
                <w:sz w:val="22"/>
                <w:szCs w:val="22"/>
              </w:rPr>
              <w:t>DEVELOPPEMENT URBAIN ET TOURISTIQUE</w:t>
            </w:r>
          </w:p>
        </w:tc>
        <w:tc>
          <w:tcPr>
            <w:tcW w:w="72" w:type="pct"/>
            <w:tcBorders>
              <w:left w:val="nil"/>
            </w:tcBorders>
            <w:vAlign w:val="center"/>
          </w:tcPr>
          <w:p w14:paraId="063BB472" w14:textId="77777777" w:rsidR="005D3226" w:rsidRPr="006329BF" w:rsidRDefault="005D3226"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r>
      <w:tr w:rsidR="009B25C0" w:rsidRPr="006329BF" w14:paraId="22AE1C2E" w14:textId="77777777" w:rsidTr="00CE36EB">
        <w:trPr>
          <w:gridAfter w:val="1"/>
          <w:wAfter w:w="72" w:type="pct"/>
        </w:trPr>
        <w:tc>
          <w:tcPr>
            <w:tcW w:w="1913" w:type="pct"/>
            <w:vAlign w:val="center"/>
          </w:tcPr>
          <w:p w14:paraId="587C01AB" w14:textId="65FF7D52" w:rsidR="00694F24" w:rsidRPr="006329BF" w:rsidRDefault="00DF0422"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55</w:t>
            </w:r>
          </w:p>
        </w:tc>
        <w:tc>
          <w:tcPr>
            <w:tcW w:w="1406" w:type="pct"/>
            <w:vAlign w:val="center"/>
          </w:tcPr>
          <w:p w14:paraId="2858E7D2" w14:textId="5FEABB3D"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Aménagements des zones industrielles et des zones d’activités</w:t>
            </w:r>
            <w:r w:rsidR="00303B1A">
              <w:rPr>
                <w:rFonts w:asciiTheme="majorBidi" w:hAnsiTheme="majorBidi" w:cstheme="majorBidi"/>
                <w:sz w:val="24"/>
                <w:szCs w:val="24"/>
              </w:rPr>
              <w:t xml:space="preserve"> économiques</w:t>
            </w:r>
            <w:r w:rsidR="00952B8F">
              <w:rPr>
                <w:rFonts w:asciiTheme="majorBidi" w:hAnsiTheme="majorBidi" w:cstheme="majorBidi"/>
                <w:sz w:val="24"/>
                <w:szCs w:val="24"/>
              </w:rPr>
              <w:t>.</w:t>
            </w:r>
          </w:p>
        </w:tc>
        <w:tc>
          <w:tcPr>
            <w:tcW w:w="1609" w:type="pct"/>
            <w:gridSpan w:val="2"/>
            <w:vAlign w:val="center"/>
          </w:tcPr>
          <w:p w14:paraId="75C22FF0" w14:textId="116B1E36" w:rsidR="00694F24" w:rsidRPr="006329BF" w:rsidRDefault="00694F24" w:rsidP="00952B8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Tous projets d’opérations d’aménagement dont </w:t>
            </w:r>
            <w:r w:rsidR="00952B8F">
              <w:rPr>
                <w:rFonts w:asciiTheme="majorBidi" w:hAnsiTheme="majorBidi" w:cstheme="majorBidi"/>
                <w:sz w:val="24"/>
                <w:szCs w:val="24"/>
              </w:rPr>
              <w:t>la superficie du</w:t>
            </w:r>
            <w:r w:rsidRPr="006329BF">
              <w:rPr>
                <w:rFonts w:asciiTheme="majorBidi" w:hAnsiTheme="majorBidi" w:cstheme="majorBidi"/>
                <w:sz w:val="24"/>
                <w:szCs w:val="24"/>
              </w:rPr>
              <w:t xml:space="preserve"> terrain est égal</w:t>
            </w:r>
            <w:r w:rsidR="00952B8F">
              <w:rPr>
                <w:rFonts w:asciiTheme="majorBidi" w:hAnsiTheme="majorBidi" w:cstheme="majorBidi"/>
                <w:sz w:val="24"/>
                <w:szCs w:val="24"/>
              </w:rPr>
              <w:t>e</w:t>
            </w:r>
            <w:r w:rsidRPr="006329BF">
              <w:rPr>
                <w:rFonts w:asciiTheme="majorBidi" w:hAnsiTheme="majorBidi" w:cstheme="majorBidi"/>
                <w:sz w:val="24"/>
                <w:szCs w:val="24"/>
              </w:rPr>
              <w:t xml:space="preserve"> ou supérieur</w:t>
            </w:r>
            <w:r w:rsidR="00952B8F">
              <w:rPr>
                <w:rFonts w:asciiTheme="majorBidi" w:hAnsiTheme="majorBidi" w:cstheme="majorBidi"/>
                <w:sz w:val="24"/>
                <w:szCs w:val="24"/>
              </w:rPr>
              <w:t>e</w:t>
            </w:r>
            <w:r w:rsidRPr="006329BF">
              <w:rPr>
                <w:rFonts w:asciiTheme="majorBidi" w:hAnsiTheme="majorBidi" w:cstheme="majorBidi"/>
                <w:sz w:val="24"/>
                <w:szCs w:val="24"/>
              </w:rPr>
              <w:t xml:space="preserve"> à 10 hectares, ou dont la surface de plancher de construction est égale ou supérieure à 40 000 m².</w:t>
            </w:r>
          </w:p>
        </w:tc>
      </w:tr>
      <w:tr w:rsidR="009B25C0" w:rsidRPr="006329BF" w14:paraId="43420376" w14:textId="77777777" w:rsidTr="00CE36EB">
        <w:trPr>
          <w:gridAfter w:val="1"/>
          <w:wAfter w:w="72" w:type="pct"/>
        </w:trPr>
        <w:tc>
          <w:tcPr>
            <w:tcW w:w="1913" w:type="pct"/>
            <w:vAlign w:val="center"/>
          </w:tcPr>
          <w:p w14:paraId="0C7BD14D" w14:textId="10DE29A7" w:rsidR="00694F24" w:rsidRPr="006329BF" w:rsidRDefault="00DA27E6"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5</w:t>
            </w:r>
            <w:r w:rsidR="00DF0422">
              <w:rPr>
                <w:rFonts w:asciiTheme="majorBidi" w:hAnsiTheme="majorBidi" w:cstheme="majorBidi"/>
                <w:b/>
                <w:sz w:val="24"/>
                <w:szCs w:val="24"/>
              </w:rPr>
              <w:t>6</w:t>
            </w:r>
          </w:p>
        </w:tc>
        <w:tc>
          <w:tcPr>
            <w:tcW w:w="1406" w:type="pct"/>
            <w:vAlign w:val="center"/>
          </w:tcPr>
          <w:p w14:paraId="0519407B" w14:textId="4BC08A0A" w:rsidR="00694F24" w:rsidRPr="006329BF" w:rsidRDefault="00694F24" w:rsidP="00C970F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Travaux et constructions</w:t>
            </w:r>
            <w:r w:rsidRPr="006329BF" w:rsidDel="008E2531">
              <w:rPr>
                <w:rFonts w:asciiTheme="majorBidi" w:hAnsiTheme="majorBidi" w:cstheme="majorBidi"/>
                <w:sz w:val="24"/>
                <w:szCs w:val="24"/>
              </w:rPr>
              <w:t xml:space="preserve"> </w:t>
            </w:r>
            <w:r w:rsidRPr="006329BF">
              <w:rPr>
                <w:rFonts w:asciiTheme="majorBidi" w:hAnsiTheme="majorBidi" w:cstheme="majorBidi"/>
                <w:sz w:val="24"/>
                <w:szCs w:val="24"/>
              </w:rPr>
              <w:t xml:space="preserve">(lotissements, complexes résidentiels, </w:t>
            </w:r>
            <w:r w:rsidR="00303B1A">
              <w:rPr>
                <w:rFonts w:asciiTheme="majorBidi" w:hAnsiTheme="majorBidi" w:cstheme="majorBidi"/>
                <w:sz w:val="24"/>
                <w:szCs w:val="24"/>
              </w:rPr>
              <w:t xml:space="preserve">hospitaliers, </w:t>
            </w:r>
            <w:r w:rsidRPr="006329BF">
              <w:rPr>
                <w:rFonts w:asciiTheme="majorBidi" w:hAnsiTheme="majorBidi" w:cstheme="majorBidi"/>
                <w:sz w:val="24"/>
                <w:szCs w:val="24"/>
              </w:rPr>
              <w:t>touristiques, sportifs, commerciales, universitaires ou scientifiques…)</w:t>
            </w:r>
            <w:r w:rsidR="00952B8F">
              <w:rPr>
                <w:rFonts w:asciiTheme="majorBidi" w:hAnsiTheme="majorBidi" w:cstheme="majorBidi"/>
                <w:sz w:val="24"/>
                <w:szCs w:val="24"/>
              </w:rPr>
              <w:t>.</w:t>
            </w:r>
          </w:p>
        </w:tc>
        <w:tc>
          <w:tcPr>
            <w:tcW w:w="1609" w:type="pct"/>
            <w:gridSpan w:val="2"/>
            <w:vAlign w:val="center"/>
          </w:tcPr>
          <w:p w14:paraId="34CB696E" w14:textId="5E80D4BD"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Tous projets de travaux et </w:t>
            </w:r>
            <w:r w:rsidR="00952B8F">
              <w:rPr>
                <w:rFonts w:asciiTheme="majorBidi" w:hAnsiTheme="majorBidi" w:cstheme="majorBidi"/>
                <w:sz w:val="24"/>
                <w:szCs w:val="24"/>
              </w:rPr>
              <w:t xml:space="preserve">de </w:t>
            </w:r>
            <w:r w:rsidRPr="006329BF">
              <w:rPr>
                <w:rFonts w:asciiTheme="majorBidi" w:hAnsiTheme="majorBidi" w:cstheme="majorBidi"/>
                <w:sz w:val="24"/>
                <w:szCs w:val="24"/>
              </w:rPr>
              <w:t xml:space="preserve">constructions qui créent une surface de plancher ou une </w:t>
            </w:r>
            <w:r w:rsidR="00591933">
              <w:rPr>
                <w:rFonts w:asciiTheme="majorBidi" w:hAnsiTheme="majorBidi" w:cstheme="majorBidi"/>
                <w:sz w:val="24"/>
                <w:szCs w:val="24"/>
              </w:rPr>
              <w:t>emprise au sol</w:t>
            </w:r>
            <w:r w:rsidRPr="006329BF">
              <w:rPr>
                <w:rFonts w:asciiTheme="majorBidi" w:hAnsiTheme="majorBidi" w:cstheme="majorBidi"/>
                <w:sz w:val="24"/>
                <w:szCs w:val="24"/>
              </w:rPr>
              <w:t xml:space="preserve"> supérieure à 40 000 m².</w:t>
            </w:r>
          </w:p>
        </w:tc>
      </w:tr>
      <w:tr w:rsidR="009B25C0" w:rsidRPr="006329BF" w14:paraId="159C160D" w14:textId="77777777" w:rsidTr="00CE36EB">
        <w:trPr>
          <w:gridAfter w:val="1"/>
          <w:wAfter w:w="72" w:type="pct"/>
        </w:trPr>
        <w:tc>
          <w:tcPr>
            <w:tcW w:w="1913" w:type="pct"/>
            <w:tcBorders>
              <w:bottom w:val="single" w:sz="4" w:space="0" w:color="auto"/>
            </w:tcBorders>
            <w:vAlign w:val="center"/>
          </w:tcPr>
          <w:p w14:paraId="568B9238" w14:textId="2623FB6B" w:rsidR="00694F24" w:rsidRPr="006329BF" w:rsidRDefault="00DF0422"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lastRenderedPageBreak/>
              <w:t>57</w:t>
            </w:r>
          </w:p>
        </w:tc>
        <w:tc>
          <w:tcPr>
            <w:tcW w:w="1406" w:type="pct"/>
            <w:tcBorders>
              <w:bottom w:val="single" w:sz="4" w:space="0" w:color="auto"/>
            </w:tcBorders>
            <w:vAlign w:val="center"/>
          </w:tcPr>
          <w:p w14:paraId="43754BB4" w14:textId="46487F10" w:rsidR="00694F24" w:rsidRPr="006329BF" w:rsidRDefault="00694F24"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Pistes de ski, remontées mécaniques et téléphériques et aménagements associés</w:t>
            </w:r>
            <w:r w:rsidR="00952B8F">
              <w:rPr>
                <w:rFonts w:asciiTheme="majorBidi" w:hAnsiTheme="majorBidi" w:cstheme="majorBidi"/>
                <w:sz w:val="24"/>
                <w:szCs w:val="24"/>
              </w:rPr>
              <w:t>.</w:t>
            </w:r>
          </w:p>
        </w:tc>
        <w:tc>
          <w:tcPr>
            <w:tcW w:w="1609" w:type="pct"/>
            <w:gridSpan w:val="2"/>
            <w:tcBorders>
              <w:bottom w:val="single" w:sz="4" w:space="0" w:color="auto"/>
            </w:tcBorders>
            <w:vAlign w:val="center"/>
          </w:tcPr>
          <w:p w14:paraId="2CA8262C" w14:textId="042AB935" w:rsidR="00694F24" w:rsidRPr="006329BF" w:rsidRDefault="00694F24" w:rsidP="009B25C0">
            <w:pPr>
              <w:widowControl/>
              <w:overflowPunct/>
              <w:jc w:val="both"/>
              <w:rPr>
                <w:rFonts w:asciiTheme="majorBidi" w:hAnsiTheme="majorBidi" w:cstheme="majorBidi"/>
                <w:sz w:val="24"/>
                <w:szCs w:val="24"/>
              </w:rPr>
            </w:pPr>
            <w:r w:rsidRPr="006329BF">
              <w:rPr>
                <w:rFonts w:asciiTheme="majorBidi" w:hAnsiTheme="majorBidi" w:cstheme="majorBidi"/>
                <w:sz w:val="24"/>
                <w:szCs w:val="24"/>
              </w:rPr>
              <w:t>a) Tous projets de création de remontées mécaniques ou téléphériques transportant pl</w:t>
            </w:r>
            <w:r w:rsidR="00952B8F">
              <w:rPr>
                <w:rFonts w:asciiTheme="majorBidi" w:hAnsiTheme="majorBidi" w:cstheme="majorBidi"/>
                <w:sz w:val="24"/>
                <w:szCs w:val="24"/>
              </w:rPr>
              <w:t>us de 1 500 passagers par heure ;</w:t>
            </w:r>
          </w:p>
          <w:p w14:paraId="5274B2A2" w14:textId="77777777" w:rsidR="00952B8F" w:rsidRDefault="00694F24" w:rsidP="00952B8F">
            <w:pPr>
              <w:widowControl/>
              <w:overflowPunct/>
              <w:jc w:val="both"/>
              <w:rPr>
                <w:rFonts w:asciiTheme="majorBidi" w:hAnsiTheme="majorBidi" w:cstheme="majorBidi"/>
                <w:sz w:val="24"/>
                <w:szCs w:val="24"/>
              </w:rPr>
            </w:pPr>
            <w:r w:rsidRPr="006329BF">
              <w:rPr>
                <w:rFonts w:asciiTheme="majorBidi" w:hAnsiTheme="majorBidi" w:cstheme="majorBidi"/>
                <w:sz w:val="24"/>
                <w:szCs w:val="24"/>
              </w:rPr>
              <w:t>b) Tous projets de création de pistes de ski (y compris les pistes dédiées à la luge lorsque celles-ci ne comportent pas d’installations fixes d’exploitation permanente) d’une superficie supérieure ou égale à 2 hectares en site vierge ou d’une superficie supérieure ou égal</w:t>
            </w:r>
            <w:r w:rsidR="00952B8F">
              <w:rPr>
                <w:rFonts w:asciiTheme="majorBidi" w:hAnsiTheme="majorBidi" w:cstheme="majorBidi"/>
                <w:sz w:val="24"/>
                <w:szCs w:val="24"/>
              </w:rPr>
              <w:t>e à 4 hectares hors site vierge ;</w:t>
            </w:r>
          </w:p>
          <w:p w14:paraId="05E61EAC" w14:textId="5AAA4DBA" w:rsidR="00694F24" w:rsidRPr="006329BF" w:rsidRDefault="00694F24" w:rsidP="00952B8F">
            <w:pPr>
              <w:widowControl/>
              <w:overflowPunct/>
              <w:jc w:val="both"/>
              <w:rPr>
                <w:rFonts w:asciiTheme="majorBidi" w:hAnsiTheme="majorBidi" w:cstheme="majorBidi"/>
                <w:sz w:val="24"/>
                <w:szCs w:val="24"/>
              </w:rPr>
            </w:pPr>
            <w:r w:rsidRPr="006329BF">
              <w:rPr>
                <w:rFonts w:asciiTheme="majorBidi" w:hAnsiTheme="majorBidi" w:cstheme="majorBidi"/>
                <w:sz w:val="24"/>
                <w:szCs w:val="24"/>
              </w:rPr>
              <w:t xml:space="preserve">c) Tous projets de création d’installations et </w:t>
            </w:r>
            <w:r w:rsidR="00952B8F">
              <w:rPr>
                <w:rFonts w:asciiTheme="majorBidi" w:hAnsiTheme="majorBidi" w:cstheme="majorBidi"/>
                <w:sz w:val="24"/>
                <w:szCs w:val="24"/>
              </w:rPr>
              <w:t>d’</w:t>
            </w:r>
            <w:r w:rsidRPr="006329BF">
              <w:rPr>
                <w:rFonts w:asciiTheme="majorBidi" w:hAnsiTheme="majorBidi" w:cstheme="majorBidi"/>
                <w:sz w:val="24"/>
                <w:szCs w:val="24"/>
              </w:rPr>
              <w:t>aménagements associés permettant d’enneiger une superficie supérieure ou égale à 2 hectares en site vierge ou d’une superficie supérieure ou égale à 4 hectares hors site vierge.</w:t>
            </w:r>
          </w:p>
        </w:tc>
      </w:tr>
      <w:tr w:rsidR="005D3226" w:rsidRPr="006329BF" w14:paraId="6434C90C" w14:textId="77777777" w:rsidTr="000F5460">
        <w:tc>
          <w:tcPr>
            <w:tcW w:w="1913" w:type="pct"/>
            <w:tcBorders>
              <w:right w:val="nil"/>
            </w:tcBorders>
            <w:vAlign w:val="center"/>
          </w:tcPr>
          <w:p w14:paraId="6C44C891" w14:textId="227D403E" w:rsidR="005D3226" w:rsidRDefault="005D3226" w:rsidP="005124F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p>
        </w:tc>
        <w:tc>
          <w:tcPr>
            <w:tcW w:w="3015" w:type="pct"/>
            <w:gridSpan w:val="3"/>
            <w:tcBorders>
              <w:left w:val="nil"/>
              <w:right w:val="nil"/>
            </w:tcBorders>
            <w:vAlign w:val="center"/>
          </w:tcPr>
          <w:p w14:paraId="25CF6128" w14:textId="1F6039D0" w:rsidR="005D3226" w:rsidRPr="00C970F0" w:rsidRDefault="005D3226"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imes New Roman" w:hAnsi="Times New Roman"/>
                <w:b/>
                <w:caps/>
                <w:color w:val="0070C0"/>
                <w:sz w:val="22"/>
                <w:szCs w:val="22"/>
              </w:rPr>
            </w:pPr>
            <w:r w:rsidRPr="00C970F0">
              <w:rPr>
                <w:rFonts w:ascii="Times New Roman" w:hAnsi="Times New Roman"/>
                <w:b/>
                <w:caps/>
                <w:color w:val="0070C0"/>
                <w:sz w:val="22"/>
                <w:szCs w:val="22"/>
              </w:rPr>
              <w:t>GESTION DES DECHETS OU MATIERES DANGEREUSES</w:t>
            </w:r>
          </w:p>
        </w:tc>
        <w:tc>
          <w:tcPr>
            <w:tcW w:w="72" w:type="pct"/>
            <w:tcBorders>
              <w:left w:val="nil"/>
            </w:tcBorders>
            <w:vAlign w:val="center"/>
          </w:tcPr>
          <w:p w14:paraId="1FCF0663" w14:textId="77777777" w:rsidR="005D3226" w:rsidRPr="006329BF" w:rsidRDefault="005D3226" w:rsidP="009B25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r>
      <w:tr w:rsidR="00303B1A" w:rsidRPr="006329BF" w14:paraId="3480C0E3" w14:textId="77777777" w:rsidTr="00CE36EB">
        <w:trPr>
          <w:gridAfter w:val="1"/>
          <w:wAfter w:w="72" w:type="pct"/>
        </w:trPr>
        <w:tc>
          <w:tcPr>
            <w:tcW w:w="1913" w:type="pct"/>
            <w:vAlign w:val="center"/>
          </w:tcPr>
          <w:p w14:paraId="0ADE061F" w14:textId="2E2784A8" w:rsidR="00303B1A" w:rsidRPr="006329BF" w:rsidRDefault="00DF0422"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58</w:t>
            </w:r>
          </w:p>
        </w:tc>
        <w:tc>
          <w:tcPr>
            <w:tcW w:w="1406" w:type="pct"/>
            <w:vAlign w:val="center"/>
          </w:tcPr>
          <w:p w14:paraId="029D9A26" w14:textId="72F4C102" w:rsidR="00303B1A" w:rsidRPr="006329BF" w:rsidRDefault="00303B1A"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Décharges contrôlées et installations de stockage et d’élimination de déchets dangereux et non dangereux</w:t>
            </w:r>
            <w:r>
              <w:rPr>
                <w:rFonts w:asciiTheme="majorBidi" w:hAnsiTheme="majorBidi" w:cstheme="majorBidi"/>
                <w:sz w:val="24"/>
                <w:szCs w:val="24"/>
              </w:rPr>
              <w:t>.</w:t>
            </w:r>
          </w:p>
        </w:tc>
        <w:tc>
          <w:tcPr>
            <w:tcW w:w="1609" w:type="pct"/>
            <w:gridSpan w:val="2"/>
            <w:vAlign w:val="center"/>
          </w:tcPr>
          <w:p w14:paraId="732F50D5" w14:textId="22E4FE1F" w:rsidR="00303B1A" w:rsidRPr="00C970F0" w:rsidRDefault="00303B1A" w:rsidP="00303B1A">
            <w:pPr>
              <w:jc w:val="both"/>
              <w:rPr>
                <w:rFonts w:asciiTheme="majorBidi" w:hAnsiTheme="majorBidi" w:cstheme="majorBidi"/>
                <w:sz w:val="24"/>
                <w:szCs w:val="24"/>
              </w:rPr>
            </w:pPr>
            <w:r w:rsidRPr="006329BF">
              <w:rPr>
                <w:rFonts w:asciiTheme="majorBidi" w:hAnsiTheme="majorBidi" w:cstheme="majorBidi"/>
                <w:sz w:val="24"/>
                <w:szCs w:val="24"/>
              </w:rPr>
              <w:t>Tous projets</w:t>
            </w:r>
            <w:r>
              <w:rPr>
                <w:rFonts w:asciiTheme="majorBidi" w:hAnsiTheme="majorBidi" w:cstheme="majorBidi"/>
                <w:sz w:val="24"/>
                <w:szCs w:val="24"/>
              </w:rPr>
              <w:t>.</w:t>
            </w:r>
          </w:p>
        </w:tc>
      </w:tr>
      <w:tr w:rsidR="00303B1A" w:rsidRPr="006329BF" w14:paraId="5D170CF3" w14:textId="77777777" w:rsidTr="00CE36EB">
        <w:trPr>
          <w:gridAfter w:val="1"/>
          <w:wAfter w:w="72" w:type="pct"/>
        </w:trPr>
        <w:tc>
          <w:tcPr>
            <w:tcW w:w="1913" w:type="pct"/>
            <w:vAlign w:val="center"/>
          </w:tcPr>
          <w:p w14:paraId="15AB7007" w14:textId="71A213F8" w:rsidR="00303B1A" w:rsidRPr="006329BF" w:rsidRDefault="00DF0422"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59</w:t>
            </w:r>
          </w:p>
        </w:tc>
        <w:tc>
          <w:tcPr>
            <w:tcW w:w="1406" w:type="pct"/>
            <w:vAlign w:val="center"/>
          </w:tcPr>
          <w:p w14:paraId="6CF56D9E" w14:textId="1C92843A" w:rsidR="00303B1A" w:rsidRPr="006329BF" w:rsidRDefault="00303B1A"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 d’élimination des déchets par incinération ou traitement chimique</w:t>
            </w:r>
          </w:p>
        </w:tc>
        <w:tc>
          <w:tcPr>
            <w:tcW w:w="1609" w:type="pct"/>
            <w:gridSpan w:val="2"/>
            <w:shd w:val="clear" w:color="auto" w:fill="FFFFFF"/>
            <w:vAlign w:val="center"/>
          </w:tcPr>
          <w:p w14:paraId="1E7B45A1" w14:textId="6748B148" w:rsidR="00303B1A" w:rsidRPr="00C970F0" w:rsidRDefault="00303B1A" w:rsidP="00303B1A">
            <w:pPr>
              <w:jc w:val="both"/>
              <w:rPr>
                <w:rFonts w:asciiTheme="majorBidi" w:hAnsiTheme="majorBidi" w:cstheme="majorBidi"/>
                <w:sz w:val="24"/>
                <w:szCs w:val="24"/>
              </w:rPr>
            </w:pPr>
            <w:r w:rsidRPr="006329BF">
              <w:rPr>
                <w:rFonts w:asciiTheme="majorBidi" w:hAnsiTheme="majorBidi" w:cstheme="majorBidi"/>
                <w:sz w:val="24"/>
                <w:szCs w:val="24"/>
              </w:rPr>
              <w:t>Tous projets</w:t>
            </w:r>
            <w:r>
              <w:rPr>
                <w:rFonts w:asciiTheme="majorBidi" w:hAnsiTheme="majorBidi" w:cstheme="majorBidi"/>
                <w:sz w:val="24"/>
                <w:szCs w:val="24"/>
              </w:rPr>
              <w:t>.</w:t>
            </w:r>
          </w:p>
        </w:tc>
      </w:tr>
      <w:tr w:rsidR="00303B1A" w:rsidRPr="006329BF" w14:paraId="0F75E517" w14:textId="77777777" w:rsidTr="00CE36EB">
        <w:trPr>
          <w:gridAfter w:val="1"/>
          <w:wAfter w:w="72" w:type="pct"/>
        </w:trPr>
        <w:tc>
          <w:tcPr>
            <w:tcW w:w="1913" w:type="pct"/>
            <w:vAlign w:val="center"/>
          </w:tcPr>
          <w:p w14:paraId="5858ADE7" w14:textId="6DAA61A5" w:rsidR="00303B1A" w:rsidRPr="006329BF" w:rsidRDefault="00DF0422"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60</w:t>
            </w:r>
          </w:p>
        </w:tc>
        <w:tc>
          <w:tcPr>
            <w:tcW w:w="1406" w:type="pct"/>
            <w:vAlign w:val="center"/>
          </w:tcPr>
          <w:p w14:paraId="5D1458C6" w14:textId="7E0477D3" w:rsidR="00303B1A" w:rsidRPr="006329BF" w:rsidRDefault="00303B1A"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Installations pour le retraitement de combustibles nucléaires irradiés</w:t>
            </w:r>
            <w:r>
              <w:rPr>
                <w:rFonts w:asciiTheme="majorBidi" w:hAnsiTheme="majorBidi" w:cstheme="majorBidi"/>
                <w:sz w:val="24"/>
                <w:szCs w:val="24"/>
              </w:rPr>
              <w:t>.</w:t>
            </w:r>
          </w:p>
        </w:tc>
        <w:tc>
          <w:tcPr>
            <w:tcW w:w="1609" w:type="pct"/>
            <w:gridSpan w:val="2"/>
            <w:vAlign w:val="center"/>
          </w:tcPr>
          <w:p w14:paraId="709E864F" w14:textId="5D862E6B" w:rsidR="00303B1A" w:rsidRPr="006329BF" w:rsidRDefault="00303B1A"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Tous projets</w:t>
            </w:r>
            <w:r>
              <w:rPr>
                <w:rFonts w:asciiTheme="majorBidi" w:hAnsiTheme="majorBidi" w:cstheme="majorBidi"/>
                <w:sz w:val="24"/>
                <w:szCs w:val="24"/>
              </w:rPr>
              <w:t>.</w:t>
            </w:r>
          </w:p>
        </w:tc>
      </w:tr>
      <w:tr w:rsidR="00303B1A" w:rsidRPr="006329BF" w14:paraId="5C3B4ACC" w14:textId="77777777" w:rsidTr="00CE36EB">
        <w:trPr>
          <w:gridAfter w:val="1"/>
          <w:wAfter w:w="72" w:type="pct"/>
        </w:trPr>
        <w:tc>
          <w:tcPr>
            <w:tcW w:w="1913" w:type="pct"/>
            <w:tcBorders>
              <w:bottom w:val="single" w:sz="4" w:space="0" w:color="auto"/>
            </w:tcBorders>
            <w:vAlign w:val="center"/>
          </w:tcPr>
          <w:p w14:paraId="38E24F90" w14:textId="5935B1EF" w:rsidR="00303B1A" w:rsidRPr="006329BF" w:rsidRDefault="00DF0422"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61</w:t>
            </w:r>
          </w:p>
        </w:tc>
        <w:tc>
          <w:tcPr>
            <w:tcW w:w="1406" w:type="pct"/>
            <w:tcBorders>
              <w:bottom w:val="single" w:sz="4" w:space="0" w:color="auto"/>
            </w:tcBorders>
            <w:vAlign w:val="center"/>
          </w:tcPr>
          <w:p w14:paraId="5D132798" w14:textId="7550DB33" w:rsidR="00303B1A" w:rsidRPr="006329BF" w:rsidRDefault="00303B1A"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Combustibles nucléaires et déchets radioactifs</w:t>
            </w:r>
            <w:r>
              <w:rPr>
                <w:rFonts w:asciiTheme="majorBidi" w:hAnsiTheme="majorBidi" w:cstheme="majorBidi"/>
                <w:sz w:val="24"/>
                <w:szCs w:val="24"/>
              </w:rPr>
              <w:t>.</w:t>
            </w:r>
          </w:p>
        </w:tc>
        <w:tc>
          <w:tcPr>
            <w:tcW w:w="1609" w:type="pct"/>
            <w:gridSpan w:val="2"/>
            <w:tcBorders>
              <w:bottom w:val="single" w:sz="4" w:space="0" w:color="auto"/>
            </w:tcBorders>
            <w:vAlign w:val="center"/>
          </w:tcPr>
          <w:p w14:paraId="42E2DBB8" w14:textId="695F0901" w:rsidR="00303B1A" w:rsidRPr="00303B1A" w:rsidRDefault="00303B1A" w:rsidP="00303B1A">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Tous projets.</w:t>
            </w:r>
          </w:p>
        </w:tc>
      </w:tr>
      <w:tr w:rsidR="00303B1A" w:rsidRPr="006329BF" w14:paraId="442328FF" w14:textId="77777777" w:rsidTr="000F5460">
        <w:trPr>
          <w:gridAfter w:val="1"/>
          <w:wAfter w:w="72" w:type="pct"/>
        </w:trPr>
        <w:tc>
          <w:tcPr>
            <w:tcW w:w="1913" w:type="pct"/>
            <w:tcBorders>
              <w:right w:val="nil"/>
            </w:tcBorders>
            <w:vAlign w:val="center"/>
          </w:tcPr>
          <w:p w14:paraId="3F2C7415" w14:textId="77777777" w:rsidR="00303B1A" w:rsidRDefault="00303B1A"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p>
        </w:tc>
        <w:tc>
          <w:tcPr>
            <w:tcW w:w="3015" w:type="pct"/>
            <w:gridSpan w:val="3"/>
            <w:tcBorders>
              <w:left w:val="nil"/>
            </w:tcBorders>
            <w:vAlign w:val="center"/>
          </w:tcPr>
          <w:p w14:paraId="276E0E31" w14:textId="6EABB04E" w:rsidR="00303B1A" w:rsidRPr="006329BF" w:rsidRDefault="00303B1A"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sz w:val="24"/>
                <w:szCs w:val="24"/>
              </w:rPr>
            </w:pPr>
            <w:r w:rsidRPr="003C72B8">
              <w:rPr>
                <w:rFonts w:asciiTheme="majorBidi" w:hAnsiTheme="majorBidi" w:cstheme="majorBidi"/>
                <w:b/>
                <w:bCs/>
                <w:color w:val="0070C0"/>
                <w:sz w:val="24"/>
                <w:szCs w:val="24"/>
              </w:rPr>
              <w:t>MODIFICATION OU EXTENSION DES PROJETS</w:t>
            </w:r>
          </w:p>
        </w:tc>
      </w:tr>
      <w:tr w:rsidR="00303B1A" w:rsidRPr="006329BF" w14:paraId="7AE7AFE9" w14:textId="77777777" w:rsidTr="000F5460">
        <w:trPr>
          <w:gridAfter w:val="1"/>
          <w:wAfter w:w="72" w:type="pct"/>
        </w:trPr>
        <w:tc>
          <w:tcPr>
            <w:tcW w:w="1913" w:type="pct"/>
            <w:vAlign w:val="center"/>
          </w:tcPr>
          <w:p w14:paraId="4BDD2271" w14:textId="4A71A123" w:rsidR="00303B1A" w:rsidRPr="006329BF" w:rsidRDefault="00DF0422"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right"/>
              <w:rPr>
                <w:rFonts w:asciiTheme="majorBidi" w:hAnsiTheme="majorBidi" w:cstheme="majorBidi"/>
                <w:b/>
                <w:sz w:val="24"/>
                <w:szCs w:val="24"/>
              </w:rPr>
            </w:pPr>
            <w:r>
              <w:rPr>
                <w:rFonts w:asciiTheme="majorBidi" w:hAnsiTheme="majorBidi" w:cstheme="majorBidi"/>
                <w:b/>
                <w:sz w:val="24"/>
                <w:szCs w:val="24"/>
              </w:rPr>
              <w:t>62</w:t>
            </w:r>
          </w:p>
        </w:tc>
        <w:tc>
          <w:tcPr>
            <w:tcW w:w="3015" w:type="pct"/>
            <w:gridSpan w:val="3"/>
            <w:vAlign w:val="center"/>
          </w:tcPr>
          <w:p w14:paraId="1386BE31" w14:textId="625D0C94" w:rsidR="00303B1A" w:rsidRPr="006329BF" w:rsidRDefault="00303B1A" w:rsidP="00303B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Toute modification ou extension des projets énumérés dans la présente annexe qui répond en elle-même aux seuils éventuels, qui y sont énoncés.</w:t>
            </w:r>
          </w:p>
        </w:tc>
      </w:tr>
    </w:tbl>
    <w:p w14:paraId="09A7AC8D" w14:textId="77777777" w:rsidR="00866E34" w:rsidRPr="006329BF" w:rsidRDefault="00866E34" w:rsidP="009B25C0">
      <w:pPr>
        <w:rPr>
          <w:rFonts w:asciiTheme="majorBidi" w:hAnsiTheme="majorBidi" w:cstheme="majorBidi"/>
          <w:sz w:val="24"/>
          <w:szCs w:val="24"/>
        </w:rPr>
      </w:pPr>
    </w:p>
    <w:sectPr w:rsidR="00866E34" w:rsidRPr="006329B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64B41" w14:textId="77777777" w:rsidR="00AF7732" w:rsidRDefault="00AF7732" w:rsidP="0043432F">
      <w:r>
        <w:separator/>
      </w:r>
    </w:p>
  </w:endnote>
  <w:endnote w:type="continuationSeparator" w:id="0">
    <w:p w14:paraId="3A909EEE" w14:textId="77777777" w:rsidR="00AF7732" w:rsidRDefault="00AF7732" w:rsidP="004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031439"/>
      <w:docPartObj>
        <w:docPartGallery w:val="Page Numbers (Bottom of Page)"/>
        <w:docPartUnique/>
      </w:docPartObj>
    </w:sdtPr>
    <w:sdtEndPr/>
    <w:sdtContent>
      <w:p w14:paraId="6D961E24" w14:textId="79DC5503" w:rsidR="0006607A" w:rsidRDefault="0006607A">
        <w:pPr>
          <w:pStyle w:val="Pieddepage"/>
          <w:jc w:val="right"/>
        </w:pPr>
        <w:r w:rsidRPr="00D0089E">
          <w:rPr>
            <w:rFonts w:asciiTheme="majorBidi" w:hAnsiTheme="majorBidi" w:cstheme="majorBidi"/>
            <w:sz w:val="22"/>
            <w:szCs w:val="22"/>
          </w:rPr>
          <w:fldChar w:fldCharType="begin"/>
        </w:r>
        <w:r w:rsidRPr="00D0089E">
          <w:rPr>
            <w:rFonts w:asciiTheme="majorBidi" w:hAnsiTheme="majorBidi" w:cstheme="majorBidi"/>
            <w:sz w:val="22"/>
            <w:szCs w:val="22"/>
          </w:rPr>
          <w:instrText>PAGE   \* MERGEFORMAT</w:instrText>
        </w:r>
        <w:r w:rsidRPr="00D0089E">
          <w:rPr>
            <w:rFonts w:asciiTheme="majorBidi" w:hAnsiTheme="majorBidi" w:cstheme="majorBidi"/>
            <w:sz w:val="22"/>
            <w:szCs w:val="22"/>
          </w:rPr>
          <w:fldChar w:fldCharType="separate"/>
        </w:r>
        <w:r w:rsidR="006D2FA3">
          <w:rPr>
            <w:rFonts w:asciiTheme="majorBidi" w:hAnsiTheme="majorBidi" w:cstheme="majorBidi"/>
            <w:noProof/>
            <w:sz w:val="22"/>
            <w:szCs w:val="22"/>
          </w:rPr>
          <w:t>6</w:t>
        </w:r>
        <w:r w:rsidRPr="00D0089E">
          <w:rPr>
            <w:rFonts w:asciiTheme="majorBidi" w:hAnsiTheme="majorBidi" w:cstheme="majorBidi"/>
            <w:sz w:val="22"/>
            <w:szCs w:val="22"/>
          </w:rPr>
          <w:fldChar w:fldCharType="end"/>
        </w:r>
      </w:p>
    </w:sdtContent>
  </w:sdt>
  <w:p w14:paraId="62C31EF4" w14:textId="77777777" w:rsidR="0006607A" w:rsidRDefault="000660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4CF3F" w14:textId="77777777" w:rsidR="00AF7732" w:rsidRDefault="00AF7732" w:rsidP="0043432F">
      <w:r>
        <w:separator/>
      </w:r>
    </w:p>
  </w:footnote>
  <w:footnote w:type="continuationSeparator" w:id="0">
    <w:p w14:paraId="4DCBBBDE" w14:textId="77777777" w:rsidR="00AF7732" w:rsidRDefault="00AF7732" w:rsidP="00434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6463"/>
    <w:multiLevelType w:val="hybridMultilevel"/>
    <w:tmpl w:val="CCEABDB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2C6F3D"/>
    <w:multiLevelType w:val="hybridMultilevel"/>
    <w:tmpl w:val="0FF0BC34"/>
    <w:lvl w:ilvl="0" w:tplc="36C8239A">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A43C80"/>
    <w:multiLevelType w:val="hybridMultilevel"/>
    <w:tmpl w:val="B98840B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614512"/>
    <w:multiLevelType w:val="hybridMultilevel"/>
    <w:tmpl w:val="E4A656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C05E17"/>
    <w:multiLevelType w:val="hybridMultilevel"/>
    <w:tmpl w:val="867E076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303C261B"/>
    <w:multiLevelType w:val="hybridMultilevel"/>
    <w:tmpl w:val="FEFE0F7C"/>
    <w:lvl w:ilvl="0" w:tplc="88FCB010">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386774"/>
    <w:multiLevelType w:val="hybridMultilevel"/>
    <w:tmpl w:val="723840D6"/>
    <w:lvl w:ilvl="0" w:tplc="0B66AEE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C61D5B"/>
    <w:multiLevelType w:val="hybridMultilevel"/>
    <w:tmpl w:val="248A0844"/>
    <w:lvl w:ilvl="0" w:tplc="7ED4FDBA">
      <w:start w:val="1"/>
      <w:numFmt w:val="lowerLetter"/>
      <w:lvlText w:val="%1)"/>
      <w:lvlJc w:val="left"/>
      <w:pPr>
        <w:ind w:left="720" w:hanging="360"/>
      </w:pPr>
      <w:rPr>
        <w:rFonts w:asciiTheme="majorBidi" w:eastAsia="Times New Roman" w:hAnsiTheme="majorBid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DD75D6A"/>
    <w:multiLevelType w:val="hybridMultilevel"/>
    <w:tmpl w:val="27A4144C"/>
    <w:lvl w:ilvl="0" w:tplc="F0C0833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FD5B2B"/>
    <w:multiLevelType w:val="hybridMultilevel"/>
    <w:tmpl w:val="8F3A18D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6955A2"/>
    <w:multiLevelType w:val="hybridMultilevel"/>
    <w:tmpl w:val="981855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AD6E0F"/>
    <w:multiLevelType w:val="hybridMultilevel"/>
    <w:tmpl w:val="CFD48C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E144604"/>
    <w:multiLevelType w:val="hybridMultilevel"/>
    <w:tmpl w:val="F4B09A26"/>
    <w:lvl w:ilvl="0" w:tplc="5398524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BFA76CB"/>
    <w:multiLevelType w:val="hybridMultilevel"/>
    <w:tmpl w:val="13841E74"/>
    <w:lvl w:ilvl="0" w:tplc="3E78FF2C">
      <w:start w:val="3"/>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4" w15:restartNumberingAfterBreak="0">
    <w:nsid w:val="7C435B89"/>
    <w:multiLevelType w:val="hybridMultilevel"/>
    <w:tmpl w:val="21BEC34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14"/>
  </w:num>
  <w:num w:numId="5">
    <w:abstractNumId w:val="13"/>
  </w:num>
  <w:num w:numId="6">
    <w:abstractNumId w:val="4"/>
  </w:num>
  <w:num w:numId="7">
    <w:abstractNumId w:val="1"/>
  </w:num>
  <w:num w:numId="8">
    <w:abstractNumId w:val="11"/>
  </w:num>
  <w:num w:numId="9">
    <w:abstractNumId w:val="8"/>
  </w:num>
  <w:num w:numId="10">
    <w:abstractNumId w:val="5"/>
  </w:num>
  <w:num w:numId="11">
    <w:abstractNumId w:val="2"/>
  </w:num>
  <w:num w:numId="12">
    <w:abstractNumId w:val="10"/>
  </w:num>
  <w:num w:numId="13">
    <w:abstractNumId w:val="7"/>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98"/>
    <w:rsid w:val="000151FC"/>
    <w:rsid w:val="00041AE3"/>
    <w:rsid w:val="00043FEE"/>
    <w:rsid w:val="00047E91"/>
    <w:rsid w:val="00050900"/>
    <w:rsid w:val="000601C1"/>
    <w:rsid w:val="00060D45"/>
    <w:rsid w:val="0006607A"/>
    <w:rsid w:val="00067FD9"/>
    <w:rsid w:val="000B2651"/>
    <w:rsid w:val="000B2DDE"/>
    <w:rsid w:val="000E44DC"/>
    <w:rsid w:val="000F5460"/>
    <w:rsid w:val="000F6AC8"/>
    <w:rsid w:val="00102B6C"/>
    <w:rsid w:val="00103D11"/>
    <w:rsid w:val="00105E85"/>
    <w:rsid w:val="0011066E"/>
    <w:rsid w:val="00114584"/>
    <w:rsid w:val="001220D4"/>
    <w:rsid w:val="00131D3B"/>
    <w:rsid w:val="0013786F"/>
    <w:rsid w:val="00141293"/>
    <w:rsid w:val="00142BAE"/>
    <w:rsid w:val="00143603"/>
    <w:rsid w:val="0014720B"/>
    <w:rsid w:val="00180F3B"/>
    <w:rsid w:val="00181EF4"/>
    <w:rsid w:val="00196C5F"/>
    <w:rsid w:val="001971A8"/>
    <w:rsid w:val="001A002E"/>
    <w:rsid w:val="001A74AB"/>
    <w:rsid w:val="001B0EBF"/>
    <w:rsid w:val="001B4F8C"/>
    <w:rsid w:val="001E082F"/>
    <w:rsid w:val="001E7FD8"/>
    <w:rsid w:val="001F4A53"/>
    <w:rsid w:val="002048A6"/>
    <w:rsid w:val="0020632B"/>
    <w:rsid w:val="00222128"/>
    <w:rsid w:val="00223337"/>
    <w:rsid w:val="00224498"/>
    <w:rsid w:val="0023406A"/>
    <w:rsid w:val="00234CBD"/>
    <w:rsid w:val="00240E4B"/>
    <w:rsid w:val="002550C6"/>
    <w:rsid w:val="002563D6"/>
    <w:rsid w:val="002775A8"/>
    <w:rsid w:val="0028132B"/>
    <w:rsid w:val="00282295"/>
    <w:rsid w:val="0028444A"/>
    <w:rsid w:val="00286152"/>
    <w:rsid w:val="00292CE3"/>
    <w:rsid w:val="00296A87"/>
    <w:rsid w:val="002B5102"/>
    <w:rsid w:val="002F01E4"/>
    <w:rsid w:val="00303B1A"/>
    <w:rsid w:val="00307EDD"/>
    <w:rsid w:val="00314813"/>
    <w:rsid w:val="0032061C"/>
    <w:rsid w:val="00324D2A"/>
    <w:rsid w:val="003317EB"/>
    <w:rsid w:val="00332D2D"/>
    <w:rsid w:val="00340673"/>
    <w:rsid w:val="00346343"/>
    <w:rsid w:val="0035369D"/>
    <w:rsid w:val="00381182"/>
    <w:rsid w:val="00395639"/>
    <w:rsid w:val="003A4EDE"/>
    <w:rsid w:val="003A7744"/>
    <w:rsid w:val="003C27FB"/>
    <w:rsid w:val="003D2E7C"/>
    <w:rsid w:val="003D3731"/>
    <w:rsid w:val="003D4984"/>
    <w:rsid w:val="003E4F67"/>
    <w:rsid w:val="003F409D"/>
    <w:rsid w:val="003F7061"/>
    <w:rsid w:val="00405286"/>
    <w:rsid w:val="00411098"/>
    <w:rsid w:val="00421796"/>
    <w:rsid w:val="0043432F"/>
    <w:rsid w:val="00435E04"/>
    <w:rsid w:val="00446D9D"/>
    <w:rsid w:val="0047547B"/>
    <w:rsid w:val="004759F4"/>
    <w:rsid w:val="004834E1"/>
    <w:rsid w:val="00487606"/>
    <w:rsid w:val="004B1C22"/>
    <w:rsid w:val="004D1477"/>
    <w:rsid w:val="004E7FBB"/>
    <w:rsid w:val="004F0DC8"/>
    <w:rsid w:val="004F2AE4"/>
    <w:rsid w:val="00507C13"/>
    <w:rsid w:val="005124FF"/>
    <w:rsid w:val="00513DAD"/>
    <w:rsid w:val="0051617F"/>
    <w:rsid w:val="00540F46"/>
    <w:rsid w:val="0054514C"/>
    <w:rsid w:val="00547EC3"/>
    <w:rsid w:val="00553B07"/>
    <w:rsid w:val="00554011"/>
    <w:rsid w:val="0057023B"/>
    <w:rsid w:val="005802C1"/>
    <w:rsid w:val="00591933"/>
    <w:rsid w:val="005A5FA4"/>
    <w:rsid w:val="005B1B08"/>
    <w:rsid w:val="005B4FDA"/>
    <w:rsid w:val="005D3226"/>
    <w:rsid w:val="005D766F"/>
    <w:rsid w:val="005F21E7"/>
    <w:rsid w:val="00605F60"/>
    <w:rsid w:val="00610B84"/>
    <w:rsid w:val="006160CF"/>
    <w:rsid w:val="00621187"/>
    <w:rsid w:val="006329BF"/>
    <w:rsid w:val="0063577F"/>
    <w:rsid w:val="00647571"/>
    <w:rsid w:val="0065459C"/>
    <w:rsid w:val="0066779F"/>
    <w:rsid w:val="00675538"/>
    <w:rsid w:val="00693D91"/>
    <w:rsid w:val="00694F24"/>
    <w:rsid w:val="006B6C0E"/>
    <w:rsid w:val="006D1914"/>
    <w:rsid w:val="006D2FA3"/>
    <w:rsid w:val="006E268B"/>
    <w:rsid w:val="006F00AA"/>
    <w:rsid w:val="00705449"/>
    <w:rsid w:val="00711390"/>
    <w:rsid w:val="0071221B"/>
    <w:rsid w:val="007135A5"/>
    <w:rsid w:val="007168CF"/>
    <w:rsid w:val="007174EF"/>
    <w:rsid w:val="00736416"/>
    <w:rsid w:val="00772158"/>
    <w:rsid w:val="00774F3C"/>
    <w:rsid w:val="00787375"/>
    <w:rsid w:val="007A008D"/>
    <w:rsid w:val="007B08BA"/>
    <w:rsid w:val="007B09C3"/>
    <w:rsid w:val="007C1FCC"/>
    <w:rsid w:val="007C2C1D"/>
    <w:rsid w:val="007F39A6"/>
    <w:rsid w:val="007F55A8"/>
    <w:rsid w:val="0080271C"/>
    <w:rsid w:val="008043E9"/>
    <w:rsid w:val="00811C85"/>
    <w:rsid w:val="00830F34"/>
    <w:rsid w:val="00832E98"/>
    <w:rsid w:val="008471EB"/>
    <w:rsid w:val="00854423"/>
    <w:rsid w:val="0085457F"/>
    <w:rsid w:val="00866E34"/>
    <w:rsid w:val="008702F4"/>
    <w:rsid w:val="00876931"/>
    <w:rsid w:val="00883844"/>
    <w:rsid w:val="00884EBF"/>
    <w:rsid w:val="008A0E07"/>
    <w:rsid w:val="008C48D8"/>
    <w:rsid w:val="008F3EDF"/>
    <w:rsid w:val="00903DCA"/>
    <w:rsid w:val="009100DE"/>
    <w:rsid w:val="0093220E"/>
    <w:rsid w:val="00935082"/>
    <w:rsid w:val="00952B8F"/>
    <w:rsid w:val="00957471"/>
    <w:rsid w:val="00963556"/>
    <w:rsid w:val="0096445A"/>
    <w:rsid w:val="00981471"/>
    <w:rsid w:val="00991D6A"/>
    <w:rsid w:val="00993141"/>
    <w:rsid w:val="00996209"/>
    <w:rsid w:val="009A0BE6"/>
    <w:rsid w:val="009B25C0"/>
    <w:rsid w:val="009B5CB5"/>
    <w:rsid w:val="009D3546"/>
    <w:rsid w:val="009D38F8"/>
    <w:rsid w:val="009D561F"/>
    <w:rsid w:val="00A03CCD"/>
    <w:rsid w:val="00A03F88"/>
    <w:rsid w:val="00A101E5"/>
    <w:rsid w:val="00A2709D"/>
    <w:rsid w:val="00A30B47"/>
    <w:rsid w:val="00A34D57"/>
    <w:rsid w:val="00A40BA5"/>
    <w:rsid w:val="00A47B69"/>
    <w:rsid w:val="00A51A99"/>
    <w:rsid w:val="00A563FE"/>
    <w:rsid w:val="00A56964"/>
    <w:rsid w:val="00A73234"/>
    <w:rsid w:val="00A7483F"/>
    <w:rsid w:val="00A8171E"/>
    <w:rsid w:val="00A94838"/>
    <w:rsid w:val="00AA227F"/>
    <w:rsid w:val="00AB0C34"/>
    <w:rsid w:val="00AB2090"/>
    <w:rsid w:val="00AB45CD"/>
    <w:rsid w:val="00AB7A0C"/>
    <w:rsid w:val="00AE1CF5"/>
    <w:rsid w:val="00AE3240"/>
    <w:rsid w:val="00AE3C85"/>
    <w:rsid w:val="00AE478B"/>
    <w:rsid w:val="00AF5329"/>
    <w:rsid w:val="00AF7732"/>
    <w:rsid w:val="00B000CF"/>
    <w:rsid w:val="00B32DED"/>
    <w:rsid w:val="00B471C2"/>
    <w:rsid w:val="00B60C3E"/>
    <w:rsid w:val="00B8287F"/>
    <w:rsid w:val="00B97716"/>
    <w:rsid w:val="00BA0163"/>
    <w:rsid w:val="00BA3453"/>
    <w:rsid w:val="00BA377C"/>
    <w:rsid w:val="00BA6229"/>
    <w:rsid w:val="00BC28F8"/>
    <w:rsid w:val="00BC6EFB"/>
    <w:rsid w:val="00BD60F1"/>
    <w:rsid w:val="00BE3FD3"/>
    <w:rsid w:val="00BE7FC9"/>
    <w:rsid w:val="00BF161A"/>
    <w:rsid w:val="00C0700D"/>
    <w:rsid w:val="00C15288"/>
    <w:rsid w:val="00C16D0D"/>
    <w:rsid w:val="00C318F3"/>
    <w:rsid w:val="00C40675"/>
    <w:rsid w:val="00C42A28"/>
    <w:rsid w:val="00C64402"/>
    <w:rsid w:val="00C67D8A"/>
    <w:rsid w:val="00C970F0"/>
    <w:rsid w:val="00CC2940"/>
    <w:rsid w:val="00CC6A53"/>
    <w:rsid w:val="00CD58DC"/>
    <w:rsid w:val="00CE36EB"/>
    <w:rsid w:val="00CF0C05"/>
    <w:rsid w:val="00D0089E"/>
    <w:rsid w:val="00D1400A"/>
    <w:rsid w:val="00D20067"/>
    <w:rsid w:val="00D202BD"/>
    <w:rsid w:val="00D24A8B"/>
    <w:rsid w:val="00D24F90"/>
    <w:rsid w:val="00D44406"/>
    <w:rsid w:val="00D57BDD"/>
    <w:rsid w:val="00D63F13"/>
    <w:rsid w:val="00D66E2B"/>
    <w:rsid w:val="00D72B91"/>
    <w:rsid w:val="00D75EAA"/>
    <w:rsid w:val="00D8286B"/>
    <w:rsid w:val="00D83134"/>
    <w:rsid w:val="00D84EEA"/>
    <w:rsid w:val="00D97130"/>
    <w:rsid w:val="00D979DA"/>
    <w:rsid w:val="00DA0160"/>
    <w:rsid w:val="00DA1364"/>
    <w:rsid w:val="00DA27E6"/>
    <w:rsid w:val="00DA68B2"/>
    <w:rsid w:val="00DB1627"/>
    <w:rsid w:val="00DC31E5"/>
    <w:rsid w:val="00DD29CE"/>
    <w:rsid w:val="00DD42E0"/>
    <w:rsid w:val="00DD5D83"/>
    <w:rsid w:val="00DD7431"/>
    <w:rsid w:val="00DF0422"/>
    <w:rsid w:val="00DF1355"/>
    <w:rsid w:val="00E0352A"/>
    <w:rsid w:val="00E0354C"/>
    <w:rsid w:val="00E11A4A"/>
    <w:rsid w:val="00E11EF5"/>
    <w:rsid w:val="00E13C1E"/>
    <w:rsid w:val="00E171CF"/>
    <w:rsid w:val="00E205E4"/>
    <w:rsid w:val="00E26C40"/>
    <w:rsid w:val="00E26C7B"/>
    <w:rsid w:val="00E52262"/>
    <w:rsid w:val="00E61476"/>
    <w:rsid w:val="00E73B41"/>
    <w:rsid w:val="00E74A66"/>
    <w:rsid w:val="00E97FD9"/>
    <w:rsid w:val="00EC0C6B"/>
    <w:rsid w:val="00EC30A9"/>
    <w:rsid w:val="00ED6EE4"/>
    <w:rsid w:val="00EF6992"/>
    <w:rsid w:val="00F21FDF"/>
    <w:rsid w:val="00F2669F"/>
    <w:rsid w:val="00F27445"/>
    <w:rsid w:val="00F526A0"/>
    <w:rsid w:val="00F57EEB"/>
    <w:rsid w:val="00F61553"/>
    <w:rsid w:val="00F67C4A"/>
    <w:rsid w:val="00FB7927"/>
    <w:rsid w:val="00FC2EC1"/>
    <w:rsid w:val="00FC3344"/>
    <w:rsid w:val="00FC636E"/>
    <w:rsid w:val="00FE1139"/>
    <w:rsid w:val="00FE3498"/>
    <w:rsid w:val="00FE5DA4"/>
    <w:rsid w:val="00FE6C96"/>
    <w:rsid w:val="00FF3A0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3B67"/>
  <w15:docId w15:val="{7450A175-6F0E-4AF6-9CCE-70C3DB2A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5CD"/>
    <w:pPr>
      <w:widowControl w:val="0"/>
      <w:overflowPunct w:val="0"/>
      <w:autoSpaceDE w:val="0"/>
      <w:autoSpaceDN w:val="0"/>
      <w:adjustRightInd w:val="0"/>
      <w:spacing w:after="0" w:line="240" w:lineRule="auto"/>
    </w:pPr>
    <w:rPr>
      <w:rFonts w:ascii="Univers" w:eastAsia="Times New Roman" w:hAnsi="Univers" w:cs="Times New Roman"/>
      <w:sz w:val="20"/>
      <w:szCs w:val="20"/>
    </w:rPr>
  </w:style>
  <w:style w:type="paragraph" w:styleId="Titre1">
    <w:name w:val="heading 1"/>
    <w:basedOn w:val="Normal"/>
    <w:next w:val="Normal"/>
    <w:link w:val="Titre1Car"/>
    <w:uiPriority w:val="9"/>
    <w:qFormat/>
    <w:rsid w:val="007C2C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4F0DC8"/>
    <w:pPr>
      <w:widowControl/>
      <w:overflowPunct/>
      <w:autoSpaceDE/>
      <w:autoSpaceDN/>
      <w:adjustRightInd/>
      <w:spacing w:before="100" w:beforeAutospacing="1" w:after="100" w:afterAutospacing="1"/>
      <w:outlineLvl w:val="1"/>
    </w:pPr>
    <w:rPr>
      <w:rFonts w:ascii="Times New Roman" w:hAnsi="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224498"/>
  </w:style>
  <w:style w:type="paragraph" w:styleId="En-tte">
    <w:name w:val="header"/>
    <w:basedOn w:val="Normal"/>
    <w:link w:val="En-tteCar"/>
    <w:uiPriority w:val="99"/>
    <w:unhideWhenUsed/>
    <w:rsid w:val="0043432F"/>
    <w:pPr>
      <w:tabs>
        <w:tab w:val="center" w:pos="4536"/>
        <w:tab w:val="right" w:pos="9072"/>
      </w:tabs>
    </w:pPr>
  </w:style>
  <w:style w:type="character" w:customStyle="1" w:styleId="En-tteCar">
    <w:name w:val="En-tête Car"/>
    <w:basedOn w:val="Policepardfaut"/>
    <w:link w:val="En-tte"/>
    <w:uiPriority w:val="99"/>
    <w:rsid w:val="0043432F"/>
    <w:rPr>
      <w:rFonts w:ascii="Univers" w:eastAsia="Times New Roman" w:hAnsi="Univers" w:cs="Times New Roman"/>
      <w:sz w:val="20"/>
      <w:szCs w:val="20"/>
    </w:rPr>
  </w:style>
  <w:style w:type="paragraph" w:styleId="Pieddepage">
    <w:name w:val="footer"/>
    <w:basedOn w:val="Normal"/>
    <w:link w:val="PieddepageCar"/>
    <w:uiPriority w:val="99"/>
    <w:unhideWhenUsed/>
    <w:rsid w:val="0043432F"/>
    <w:pPr>
      <w:tabs>
        <w:tab w:val="center" w:pos="4536"/>
        <w:tab w:val="right" w:pos="9072"/>
      </w:tabs>
    </w:pPr>
  </w:style>
  <w:style w:type="character" w:customStyle="1" w:styleId="PieddepageCar">
    <w:name w:val="Pied de page Car"/>
    <w:basedOn w:val="Policepardfaut"/>
    <w:link w:val="Pieddepage"/>
    <w:uiPriority w:val="99"/>
    <w:rsid w:val="0043432F"/>
    <w:rPr>
      <w:rFonts w:ascii="Univers" w:eastAsia="Times New Roman" w:hAnsi="Univers" w:cs="Times New Roman"/>
      <w:sz w:val="20"/>
      <w:szCs w:val="20"/>
    </w:rPr>
  </w:style>
  <w:style w:type="character" w:customStyle="1" w:styleId="Titre2Car">
    <w:name w:val="Titre 2 Car"/>
    <w:basedOn w:val="Policepardfaut"/>
    <w:link w:val="Titre2"/>
    <w:uiPriority w:val="9"/>
    <w:rsid w:val="004F0DC8"/>
    <w:rPr>
      <w:rFonts w:ascii="Times New Roman" w:eastAsia="Times New Roman" w:hAnsi="Times New Roman" w:cs="Times New Roman"/>
      <w:b/>
      <w:bCs/>
      <w:sz w:val="36"/>
      <w:szCs w:val="36"/>
      <w:lang w:eastAsia="fr-FR"/>
    </w:rPr>
  </w:style>
  <w:style w:type="character" w:styleId="Appelnotedebasdep">
    <w:name w:val="footnote reference"/>
    <w:uiPriority w:val="99"/>
    <w:semiHidden/>
    <w:unhideWhenUsed/>
    <w:rsid w:val="004F0DC8"/>
    <w:rPr>
      <w:vertAlign w:val="superscript"/>
    </w:rPr>
  </w:style>
  <w:style w:type="table" w:styleId="Grilledutableau">
    <w:name w:val="Table Grid"/>
    <w:basedOn w:val="TableauNormal"/>
    <w:uiPriority w:val="39"/>
    <w:rsid w:val="004F0DC8"/>
    <w:pPr>
      <w:spacing w:after="0" w:line="240" w:lineRule="auto"/>
    </w:pPr>
    <w:rPr>
      <w:rFonts w:ascii="Calibri" w:eastAsia="Calibri" w:hAnsi="Calibri" w:cs="Arial"/>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F0DC8"/>
    <w:rPr>
      <w:rFonts w:ascii="Tahoma" w:hAnsi="Tahoma"/>
      <w:noProof/>
      <w:sz w:val="16"/>
      <w:szCs w:val="16"/>
      <w:lang w:val="en-GB" w:eastAsia="x-none"/>
    </w:rPr>
  </w:style>
  <w:style w:type="character" w:customStyle="1" w:styleId="TextedebullesCar">
    <w:name w:val="Texte de bulles Car"/>
    <w:basedOn w:val="Policepardfaut"/>
    <w:link w:val="Textedebulles"/>
    <w:uiPriority w:val="99"/>
    <w:semiHidden/>
    <w:rsid w:val="004F0DC8"/>
    <w:rPr>
      <w:rFonts w:ascii="Tahoma" w:eastAsia="Times New Roman" w:hAnsi="Tahoma" w:cs="Times New Roman"/>
      <w:noProof/>
      <w:sz w:val="16"/>
      <w:szCs w:val="16"/>
      <w:lang w:val="en-GB" w:eastAsia="x-none"/>
    </w:rPr>
  </w:style>
  <w:style w:type="character" w:customStyle="1" w:styleId="shorttext">
    <w:name w:val="short_text"/>
    <w:basedOn w:val="Policepardfaut"/>
    <w:rsid w:val="004F0DC8"/>
  </w:style>
  <w:style w:type="character" w:customStyle="1" w:styleId="atn">
    <w:name w:val="atn"/>
    <w:basedOn w:val="Policepardfaut"/>
    <w:rsid w:val="004F0DC8"/>
  </w:style>
  <w:style w:type="character" w:customStyle="1" w:styleId="alt-edited">
    <w:name w:val="alt-edited"/>
    <w:basedOn w:val="Policepardfaut"/>
    <w:rsid w:val="004F0DC8"/>
  </w:style>
  <w:style w:type="character" w:styleId="lev">
    <w:name w:val="Strong"/>
    <w:uiPriority w:val="22"/>
    <w:qFormat/>
    <w:rsid w:val="004F0DC8"/>
    <w:rPr>
      <w:b/>
      <w:bCs/>
    </w:rPr>
  </w:style>
  <w:style w:type="character" w:customStyle="1" w:styleId="documentgesdoc">
    <w:name w:val="document_gesdoc"/>
    <w:rsid w:val="004F0DC8"/>
  </w:style>
  <w:style w:type="paragraph" w:customStyle="1" w:styleId="Default">
    <w:name w:val="Default"/>
    <w:rsid w:val="004F0DC8"/>
    <w:pPr>
      <w:autoSpaceDE w:val="0"/>
      <w:autoSpaceDN w:val="0"/>
      <w:adjustRightInd w:val="0"/>
      <w:spacing w:after="0" w:line="240" w:lineRule="auto"/>
    </w:pPr>
    <w:rPr>
      <w:rFonts w:ascii="Times New Roman" w:eastAsia="Calibri" w:hAnsi="Times New Roman" w:cs="Times New Roman"/>
      <w:color w:val="000000"/>
      <w:sz w:val="24"/>
      <w:szCs w:val="24"/>
      <w:lang w:eastAsia="fr-FR"/>
    </w:rPr>
  </w:style>
  <w:style w:type="character" w:styleId="Accentuation">
    <w:name w:val="Emphasis"/>
    <w:uiPriority w:val="20"/>
    <w:qFormat/>
    <w:rsid w:val="004F0DC8"/>
    <w:rPr>
      <w:i/>
      <w:iCs/>
    </w:rPr>
  </w:style>
  <w:style w:type="character" w:styleId="Lienhypertexte">
    <w:name w:val="Hyperlink"/>
    <w:uiPriority w:val="99"/>
    <w:semiHidden/>
    <w:unhideWhenUsed/>
    <w:rsid w:val="004F0DC8"/>
    <w:rPr>
      <w:color w:val="0000FF"/>
      <w:u w:val="single"/>
    </w:rPr>
  </w:style>
  <w:style w:type="character" w:customStyle="1" w:styleId="Titre1Car">
    <w:name w:val="Titre 1 Car"/>
    <w:basedOn w:val="Policepardfaut"/>
    <w:link w:val="Titre1"/>
    <w:uiPriority w:val="9"/>
    <w:rsid w:val="007C2C1D"/>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FF3A0C"/>
    <w:pPr>
      <w:ind w:left="720"/>
      <w:contextualSpacing/>
    </w:pPr>
  </w:style>
  <w:style w:type="character" w:customStyle="1" w:styleId="Normal1">
    <w:name w:val="Normal1"/>
    <w:basedOn w:val="Policepardfaut"/>
    <w:rsid w:val="00D20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87260">
      <w:bodyDiv w:val="1"/>
      <w:marLeft w:val="0"/>
      <w:marRight w:val="0"/>
      <w:marTop w:val="0"/>
      <w:marBottom w:val="0"/>
      <w:divBdr>
        <w:top w:val="none" w:sz="0" w:space="0" w:color="auto"/>
        <w:left w:val="none" w:sz="0" w:space="0" w:color="auto"/>
        <w:bottom w:val="none" w:sz="0" w:space="0" w:color="auto"/>
        <w:right w:val="none" w:sz="0" w:space="0" w:color="auto"/>
      </w:divBdr>
    </w:div>
    <w:div w:id="1781602448">
      <w:bodyDiv w:val="1"/>
      <w:marLeft w:val="0"/>
      <w:marRight w:val="0"/>
      <w:marTop w:val="0"/>
      <w:marBottom w:val="0"/>
      <w:divBdr>
        <w:top w:val="none" w:sz="0" w:space="0" w:color="auto"/>
        <w:left w:val="none" w:sz="0" w:space="0" w:color="auto"/>
        <w:bottom w:val="none" w:sz="0" w:space="0" w:color="auto"/>
        <w:right w:val="none" w:sz="0" w:space="0" w:color="auto"/>
      </w:divBdr>
    </w:div>
    <w:div w:id="17987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FBE9B0E392084A9295605B76881B7B" ma:contentTypeVersion="8" ma:contentTypeDescription="Crée un document." ma:contentTypeScope="" ma:versionID="66283d766f318d1295ff58072ca71ad5">
  <xsd:schema xmlns:xsd="http://www.w3.org/2001/XMLSchema" xmlns:xs="http://www.w3.org/2001/XMLSchema" xmlns:p="http://schemas.microsoft.com/office/2006/metadata/properties" xmlns:ns3="ef960f52-0889-49a1-9498-875d9c4777b6" targetNamespace="http://schemas.microsoft.com/office/2006/metadata/properties" ma:root="true" ma:fieldsID="058083a1273513f44d410bfad23fff83" ns3:_="">
    <xsd:import namespace="ef960f52-0889-49a1-9498-875d9c4777b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960f52-0889-49a1-9498-875d9c4777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FC0DD-A20C-4197-ADDA-52E1C62EC1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1F7297-7337-44C3-A87D-DB92022CA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960f52-0889-49a1-9498-875d9c4777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03D49-5931-4FD5-8DFF-8CFFBA951EE8}">
  <ds:schemaRefs>
    <ds:schemaRef ds:uri="http://schemas.microsoft.com/sharepoint/v3/contenttype/forms"/>
  </ds:schemaRefs>
</ds:datastoreItem>
</file>

<file path=customXml/itemProps4.xml><?xml version="1.0" encoding="utf-8"?>
<ds:datastoreItem xmlns:ds="http://schemas.openxmlformats.org/officeDocument/2006/customXml" ds:itemID="{C29A769C-8772-441D-900A-FD578E7E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2476</Words>
  <Characters>13624</Characters>
  <Application>Microsoft Office Word</Application>
  <DocSecurity>0</DocSecurity>
  <Lines>113</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Mouna</dc:creator>
  <cp:lastModifiedBy>Lalla Amina DRISSI</cp:lastModifiedBy>
  <cp:revision>2</cp:revision>
  <cp:lastPrinted>2021-04-13T13:30:00Z</cp:lastPrinted>
  <dcterms:created xsi:type="dcterms:W3CDTF">2021-06-09T14:37:00Z</dcterms:created>
  <dcterms:modified xsi:type="dcterms:W3CDTF">2021-06-09T14:37:00Z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0x0101001EFBE9B0E392084A9295605B76881B7B</vt:lpwstr>
  </property>
</Properties>
</file>