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厦门公共基础数学卷与福建真题考纲量化对照报告</w:t>
      </w:r>
    </w:p>
    <w:p>
      <w:pPr>
        <w:jc w:val="center"/>
      </w:pPr>
      <w:r>
        <w:rPr>
          <w:color w:val="595959"/>
          <w:sz w:val="20"/>
        </w:rPr>
        <w:t>面向普通读者的直观量化分析</w:t>
      </w:r>
    </w:p>
    <w:p>
      <w:pPr>
        <w:pStyle w:val="Heading1"/>
      </w:pPr>
      <w:r>
        <w:t>结论摘要</w:t>
      </w:r>
    </w:p>
    <w:p>
      <w:pPr>
        <w:spacing w:after="120"/>
      </w:pPr>
      <w:r>
        <w:t>本报告按2026年起单张综合卷口径，只分析公共基础中的数学部分。</w:t>
      </w:r>
    </w:p>
    <w:p>
      <w:pPr>
        <w:spacing w:after="120"/>
      </w:pPr>
      <w:r>
        <w:t>考纲 vs 真题知识点重合度：0.8333；厦门卷 vs 真题知识点重合度：1.0；厦门卷 vs 考纲知识点重合度：0.8333；题型匹配度：0.9818；难度匹配度：0.9473；分值占比匹配度：0.7169；高频考点覆盖率：1.0；厦门卷与真题正相关性：0.7749</w:t>
      </w:r>
    </w:p>
    <w:p>
      <w:pPr>
        <w:spacing w:after="120"/>
      </w:pPr>
      <w:r>
        <w:t>已获得可解析厦门模拟卷样本，相关指标可计算。</w:t>
      </w:r>
    </w:p>
    <w:p>
      <w:pPr>
        <w:pStyle w:val="Heading1"/>
      </w:pPr>
      <w:r>
        <w:t>考点趋势与考纲变化</w:t>
      </w:r>
    </w:p>
    <w:p>
      <w:pPr>
        <w:spacing w:after="120"/>
      </w:pPr>
      <w:r>
        <w:t>真题样本用于观察实际命题覆盖，考纲样本用于确定命题边界。图中重点看哪些知识点长期出现、哪些只在考纲中出现但真题样本较少。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9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xam_knowledg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9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chang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trend_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量化对照图表</w:t>
      </w:r>
    </w:p>
    <w:p>
      <w:pPr>
        <w:spacing w:after="120"/>
      </w:pPr>
      <w:r>
        <w:t>热力图显示真题、考纲、厦门模拟卷的知识点是否同时出现；题型与难度图把题量放在横轴、平均难度放在纵轴，越靠右上说明题量多且难度高。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72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overlap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903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type_difficulty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4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_stac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frequency_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人工复核提示</w:t>
      </w:r>
    </w:p>
    <w:p>
      <w:pPr>
        <w:spacing w:after="120"/>
      </w:pPr>
      <w:r>
        <w:t>如果后续下载到厦门市公共基础综合卷或模拟卷，请放入 data/raw/crawled_xiamen_public_basic/年份/ 后重跑全流程，系统会自动更新正相关性和覆盖率。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