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福建省中职公共基础数学未来命题趋势预测报告</w:t>
      </w:r>
    </w:p>
    <w:p>
      <w:pPr>
        <w:jc w:val="center"/>
      </w:pPr>
      <w:r>
        <w:rPr>
          <w:color w:val="595959"/>
          <w:sz w:val="20"/>
        </w:rPr>
        <w:t>2026年起单张综合卷口径</w:t>
      </w:r>
    </w:p>
    <w:p>
      <w:pPr>
        <w:pStyle w:val="Heading1"/>
      </w:pPr>
      <w:r>
        <w:t>一句话结论</w:t>
      </w:r>
    </w:p>
    <w:p>
      <w:pPr>
        <w:spacing w:after="120"/>
      </w:pPr>
      <w:r>
        <w:t>2026年起按单张综合卷备考时，建议把 函数、直线与圆、三角函数、集合与逻辑、数列、不等式、立体几何 作为数学部分重点覆盖板块。</w:t>
      </w:r>
    </w:p>
    <w:p>
      <w:pPr>
        <w:spacing w:after="120"/>
      </w:pPr>
      <w:r>
        <w:t>预测分综合真题、考纲和厦门模拟卷，不是押题，而是命题权重建议。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prediction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怎么用这份预测</w:t>
      </w:r>
    </w:p>
    <w:p>
      <w:pPr>
        <w:spacing w:after="120"/>
      </w:pPr>
      <w:r>
        <w:t>重点覆盖：模拟卷中必须出现，通常用选择题、填空题和解答题多形式覆盖。</w:t>
      </w:r>
    </w:p>
    <w:p>
      <w:pPr>
        <w:spacing w:after="120"/>
      </w:pPr>
      <w:r>
        <w:t>适度覆盖：安排1题左右，防止知识面过窄。</w:t>
      </w:r>
    </w:p>
    <w:p>
      <w:pPr>
        <w:spacing w:after="120"/>
      </w:pPr>
      <w:r>
        <w:t>基础覆盖：用简单题点到即可，不宜投入过多分值。</w:t>
      </w:r>
    </w:p>
    <w:p>
      <w:pPr>
        <w:pStyle w:val="Heading1"/>
      </w:pPr>
      <w:r>
        <w:t>题型建议</w:t>
      </w:r>
    </w:p>
    <w:p>
      <w:pPr>
        <w:spacing w:after="120"/>
      </w:pPr>
      <w:r>
        <w:t>模拟卷建议保持基础题占多数，选择题覆盖面广，填空题看计算准确度，解答题看表达过程。</w:t>
      </w:r>
    </w:p>
    <w:p>
      <w:pPr>
        <w:spacing w:after="120"/>
      </w:pPr>
      <w:r>
        <w:t>应用题方向：函数模型、简单统计抽样、区间/不等式、生活生产情境下的费用或数量关系。综合题方向：直线与圆、向量坐标、分段函数、三角函数基础性质的两到三问综合。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