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keepLines/>
        <w:spacing w:after="120"/>
      </w:pPr>
      <w:r>
        <w:rPr>
          <w:color w:val="64748B"/>
        </w:rPr>
        <w:t xml:space="preserve">Course Leadership_06_2026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keepLines/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Blocked</w:t>
      </w:r>
    </w:p>
    <w:p>
      <w:pPr>
        <w:keepLines/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Not reportable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rpt_6fe5fd18-7ed5-430c-b31d-391bafae3cbd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ds_aed803a5768b4af3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mx_978a6279-4026-406e-8277-2077783b3563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ev_8ac95bf9-74be-416d-81a7-43dde2b9bbf3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gv_86fdd500-3077-4a6e-a9ce-915ad118fcfd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5522c291a9766769abfd53baac1d93e65cf63.png"/><Relationship Id="rId8" Type="http://schemas.openxmlformats.org/officeDocument/2006/relationships/image" Target="media/e53c83b1472f8dfcedb9b783bc2e75890d1aa3e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2026-06-22T16:35:59.627Z</dcterms:created>
  <dcterms:modified xsi:type="dcterms:W3CDTF">2026-06-22T16:35:59.627Z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