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keepLines/>
        <w:spacing w:after="120"/>
      </w:pPr>
      <w:r>
        <w:rPr>
          <w:color w:val="64748B"/>
        </w:rPr>
        <w:t xml:space="preserve">Course Leadership_06_2026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keepLines/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Blocked</w:t>
      </w:r>
    </w:p>
    <w:p>
      <w:pPr>
        <w:keepLines/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Not reportable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rpt_a88251d0-2416-422a-8f82-2a242e89d8d4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ds_31eb8477d522099b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mx_8bc17a64-ec18-4407-8b59-4b528605f28a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ev_595d3c16-7695-437d-947c-993fdc19f5f5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gv_71463774-a542-4fea-bd47-089405db2b14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75522c291a9766769abfd53baac1d93e65cf63.png"/><Relationship Id="rId8" Type="http://schemas.openxmlformats.org/officeDocument/2006/relationships/image" Target="media/e53c83b1472f8dfcedb9b783bc2e75890d1aa3e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2026-06-22T15:27:50.545Z</dcterms:created>
  <dcterms:modified xsi:type="dcterms:W3CDTF">2026-06-22T15:27:50.545Z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