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20" w:before="280"/>
      </w:pPr>
      <w:r>
        <w:rPr>
          <w:b/>
          <w:bCs/>
          <w:color w:val="0F172A"/>
        </w:rPr>
        <w:t xml:space="preserve">L&amp;D Training Effectiveness Report - 2026-Q1</w:t>
      </w:r>
    </w:p>
    <w:p>
      <w:pPr>
        <w:keepLines/>
        <w:spacing w:after="120"/>
      </w:pPr>
      <w:r>
        <w:rPr>
          <w:color w:val="64748B"/>
        </w:rPr>
        <w:t xml:space="preserve">Period 2026-Q1</w:t>
      </w:r>
    </w:p>
    <w:p>
      <w:pPr>
        <w:keepLines/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keepLines/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keepLines/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keepLines/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790825"/>
            <wp:effectExtent t="0" r="0" b="0" l="0"/>
            <wp:docPr id="1" name="course-rate-mix" descr="Attendance, completion, and pass rate by course." title="Course rate m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course-effectiveness" descr="Effectiveness score by course, using the validated L&amp;D scoring model." title="Course effectiveness 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keepLines/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keepLines/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keepLines/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keepLines/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trainees met the star learner rule: score &gt;= 9.0 and full attendance.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groups contained learners who need support based on score or attendance policy.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incomplete learner records for review and schedule re-enrollment in the next suitable cohort.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keepLines/>
        <w:spacing w:after="120"/>
      </w:pPr>
      <w:r>
        <w:rPr>
          <w:color w:val="0F172A"/>
        </w:rPr>
        <w:t xml:space="preserve">Final conclusion: Allowed</w:t>
      </w:r>
    </w:p>
    <w:p>
      <w:pPr>
        <w:keepLines/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keepLines/>
        <w:spacing w:after="120"/>
      </w:pPr>
      <w:r>
        <w:rPr>
          <w:color w:val="0F172A"/>
        </w:rPr>
        <w:t xml:space="preserve">Classification: Risk</w:t>
      </w:r>
    </w:p>
    <w:p>
      <w:pPr>
        <w:keepLines/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rpt_1b894d67-1b53-4c2b-9990-2b03b4c160a0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ds_493c29fb3d4f017b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mx_ce4fc2f8-d6f7-485c-995a-97b03810714c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ev_c5408005-5754-4b90-82b4-ca01eaccbe57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gv_e3a53d48-4d7d-496c-b225-f962471f46cf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keepLines/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5da624ba2e8a25a8a86ac163cb8b1f4f4ad06bf.png"/><Relationship Id="rId8" Type="http://schemas.openxmlformats.org/officeDocument/2006/relationships/image" Target="media/1ddd429748ab2e788d6bfb99c0e3a0a725f0f9fd.png"/><Relationship Id="rId9" Type="http://schemas.openxmlformats.org/officeDocument/2006/relationships/image" Target="media/667bddb7417f552f9a0bfebc88171a4f32383085.png"/><Relationship Id="rId10" Type="http://schemas.openxmlformats.org/officeDocument/2006/relationships/image" Target="media/137fa4dd59feb6e8baf7f11dc8c6a63f02c6a65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2026-06-22T14:59:56.946Z</dcterms:created>
  <dcterms:modified xsi:type="dcterms:W3CDTF">2026-06-22T14:59:56.946Z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