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keepLines/>
        <w:spacing w:after="120"/>
      </w:pPr>
      <w:r>
        <w:rPr>
          <w:color w:val="64748B"/>
        </w:rPr>
        <w:t xml:space="preserve">Course Leadership_06_2026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keepLines/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Blocked</w:t>
      </w:r>
    </w:p>
    <w:p>
      <w:pPr>
        <w:keepLines/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selected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Not reportable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rpt_82030b25-964d-46de-8046-623c63939681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ds_92404302878c7055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mx_76ae0b30-1a53-4feb-9fa3-17f6ae4ddd09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ev_c1fb85c6-ce8d-4f20-bb16-d11ad211c014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gv_99e6819d-ce38-4938-805d-a8f1a68e080c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75522c291a9766769abfd53baac1d93e65cf63.png"/><Relationship Id="rId8" Type="http://schemas.openxmlformats.org/officeDocument/2006/relationships/image" Target="media/e53c83b1472f8dfcedb9b783bc2e75890d1aa3e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2026-06-22T08:23:43.174Z</dcterms:created>
  <dcterms:modified xsi:type="dcterms:W3CDTF">2026-06-22T08:23:43.174Z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