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b/>
          <w:bCs/>
          <w:color w:val="0F172A"/>
        </w:rPr>
        <w:t xml:space="preserve">L&amp;D Training Effectiveness Report - 2026-Q1</w:t>
      </w:r>
    </w:p>
    <w:p>
      <w:pPr>
        <w:spacing w:after="120"/>
      </w:pPr>
      <w:r>
        <w:rPr>
          <w:color w:val="64748B"/>
        </w:rPr>
        <w:t xml:space="preserve">Period 2026-Q1 | Type full</w:t>
      </w:r>
    </w:p>
    <w:p>
      <w:pPr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spacing w:after="120"/>
            </w:pPr>
            <w:r>
              <w:rPr>
                <w:color w:val="0F172A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 Management interpretation: The training program for Q1 2026 included three completed courses with a total of 59 trainees. While the overall attendance rate was high at 92.9% and the completion rate reached 98.3%, the pass rate of 89.8% indicates some areas for improvement, particularly in the Automation Testing course, which has flagged trainees needing additional support.</w:t>
            </w:r>
          </w:p>
        </w:tc>
      </w:tr>
    </w:tbl>
    <w:p>
      <w:pPr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98.3% (Excellent)</w:t>
      </w:r>
    </w:p>
    <w:p>
      <w:pPr>
        <w:spacing w:after="120"/>
      </w:pPr>
      <w:r>
        <w:rPr>
          <w:color w:val="0F172A"/>
        </w:rPr>
        <w:t xml:space="preserve">Evidence: Completion is calculated as attendance &gt;= 70%; pass rate is tracked separately at 89.8%.</w:t>
      </w:r>
    </w:p>
    <w:p>
      <w:pPr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88.23 (Risk)</w:t>
      </w:r>
    </w:p>
    <w:p>
      <w:pPr>
        <w:spacing w:after="120"/>
      </w:pPr>
      <w:r>
        <w:rPr>
          <w:color w:val="0F172A"/>
        </w:rPr>
        <w:t xml:space="preserve">Evidence: Attendance 92.9%, pass rate 89.8%, average score 7.59/10.</w:t>
      </w:r>
    </w:p>
    <w:p>
      <w:pPr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DevOps Fundamentals: CI/CD, K8s, Monitoring has the strongest effectiveness score (92.28) in the selected scop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AWS Cloud Architecture &amp; Services needs attention with effectiveness score 85.76, attendance 93.3%, and pass r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7 high-priority L&amp;D NORM flags were triggered.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The average score across all courses was 7.59 out of 10, with feedback ratings averaging 4.48 out of 5, sugges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incomplete learner records for review and schedule re-enrollment in the next suitable cohort.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Additionally, consider reviewing course content and delivery methods to address the low pass rates and ensure that all trainees meet attendance and performance standards.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Reduce attendance risk in the next cohort.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86.66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92.28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85.76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spacing w:after="120"/>
      </w:pPr>
      <w:r>
        <w:rPr>
          <w:color w:val="0F172A"/>
        </w:rPr>
        <w:t xml:space="preserve">Final conclusion: Allowed</w:t>
      </w:r>
    </w:p>
    <w:p>
      <w:pPr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spacing w:after="120"/>
      </w:pPr>
      <w:r>
        <w:rPr>
          <w:color w:val="0F172A"/>
        </w:rPr>
        <w:t xml:space="preserve">Classification: Risk</w:t>
      </w:r>
    </w:p>
    <w:p>
      <w:pPr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L&amp;D review; verify with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rpt_9940b7fb-fb27-499b-b22d-9aa3e3002007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ds_b9e0bc1bf5a84b6e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mx_2ae5f3ec-02d8-48b8-a5f9-cb3d65626a72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ev_3ce251d7-2ebb-4a7c-a18b-6984849ac186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gv_240421ee-61c9-4562-a9bc-0e9b84b1147f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spacing w:after="120"/>
      </w:pPr>
      <w:r>
        <w:rPr>
          <w:color w:val="64748B"/>
        </w:rPr>
        <w:t xml:space="preserve">OpenAI gpt-4o-mini enriched narrative fields. Numeric metrics remain deterministic.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2026-06-21T11:58:59.921Z</dcterms:created>
  <dcterms:modified xsi:type="dcterms:W3CDTF">2026-06-21T11:58:59.921Z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