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L&amp;D Training Effectiveness Report — AIAgent_05_2026</w:t>
      </w:r>
    </w:p>
    <w:p>
      <w:pPr>
        <w:pStyle w:val="Heading1"/>
      </w:pPr>
      <w:r>
        <w:t xml:space="preserve">1. Executive Summary</w:t>
      </w:r>
    </w:p>
    <w:p>
      <w:r>
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</w:r>
    </w:p>
    <w:p>
      <w:pPr>
        <w:pStyle w:val="Heading1"/>
      </w:pPr>
      <w:r>
        <w:t xml:space="preserve">2. Course-Level Metrics</w:t>
      </w:r>
    </w:p>
    <w:p>
      <w:pPr>
        <w:pStyle w:val="Heading1"/>
      </w:pPr>
      <w:r>
        <w:t xml:space="preserve">Overall: 1 course(s), 1 completed, 13 trainee-course records.</w:t>
      </w:r>
    </w:p>
    <w:p>
      <w:r>
        <w:t xml:space="preserve">Attendance 90.4% · Completion 100% · Pass rate 92.3% · Avg score 7.88/10.</w:t>
      </w:r>
    </w:p>
    <w:p>
      <w:r>
        <w:t xml:space="preserve">Feedback 4.73/5 · Training hours 188 · Scaled cost 9.6 · ROI proxy 0.042.</w:t>
      </w:r>
    </w:p>
    <w:p>
      <w:r>
        <w:t xml:space="preserve">AI Agent &amp; LLM Application Development: 13 trainees, attendance 90.4%, completion 100%, pass 92.3%, score 7.88/10, effectiveness 89.47.</w:t>
      </w:r>
    </w:p>
    <w:p>
      <w:pPr>
        <w:pStyle w:val="Heading1"/>
      </w:pPr>
      <w:r>
        <w:t xml:space="preserve">3. Trainee Highlights</w:t>
      </w:r>
    </w:p>
    <w:p>
      <w:r>
        <w:t xml:space="preserve">Outstanding trainee count: 2. L&amp;D Manager view may show individual IDs.</w:t>
      </w:r>
    </w:p>
    <w:p>
      <w:pPr>
        <w:pStyle w:val="Heading1"/>
      </w:pPr>
      <w:r>
        <w:t xml:space="preserve">Outstanding: EMP-005 · AIAgent_05_2026 · score 9.4 · attendance 100%.</w:t>
      </w:r>
    </w:p>
    <w:p>
      <w:pPr>
        <w:pStyle w:val="Heading1"/>
      </w:pPr>
      <w:r>
        <w:t xml:space="preserve">Outstanding: EMP-119 · AIAgent_05_2026 · score 9.4 · attendance 100%.</w:t>
      </w:r>
    </w:p>
    <w:p>
      <w:r>
        <w:t xml:space="preserve">Support-needed group: AIAgent_05_2026 has 1 learner(s). Reason: At least one learner is below pass threshold or attendance policy..</w:t>
      </w:r>
    </w:p>
    <w:p>
      <w:pPr>
        <w:pStyle w:val="Heading1"/>
      </w:pPr>
      <w:r>
        <w:t xml:space="preserve">4. Trainee Evaluation</w:t>
      </w:r>
    </w:p>
    <w:p>
      <w:pPr>
        <w:pStyle w:val="Heading1"/>
      </w:pPr>
      <w:r>
        <w:t xml:space="preserve">Overall pass rate: 92.3%.</w:t>
      </w:r>
    </w:p>
    <w:p>
      <w:pPr>
        <w:pStyle w:val="Heading1"/>
      </w:pPr>
      <w:r>
        <w:t xml:space="preserve">Average assessment score: 7.88/10.</w:t>
      </w:r>
    </w:p>
    <w:p>
      <w:r>
        <w:t xml:space="preserve">AI Agent &amp; LLM Application Development: pass 92.3%, avg score 7.88/10.</w:t>
      </w:r>
    </w:p>
    <w:p>
      <w:pPr>
        <w:pStyle w:val="Heading1"/>
      </w:pPr>
      <w:r>
        <w:t xml:space="preserve">5. Attendance Analysis</w:t>
      </w:r>
    </w:p>
    <w:p>
      <w:pPr>
        <w:pStyle w:val="Heading1"/>
      </w:pPr>
      <w:r>
        <w:t xml:space="preserve">Overall attendance rate: 90.4%.</w:t>
      </w:r>
    </w:p>
    <w:p>
      <w:pPr>
        <w:pStyle w:val="Heading1"/>
      </w:pPr>
      <w:r>
        <w:t xml:space="preserve">Total attended training hours: 188.</w:t>
      </w:r>
    </w:p>
    <w:p>
      <w:pPr>
        <w:pStyle w:val="Heading1"/>
      </w:pPr>
      <w:r>
        <w:t xml:space="preserve">AI Agent &amp; LLM Application Development: attendance 90.4%, hours 188.</w:t>
      </w:r>
    </w:p>
    <w:p>
      <w:pPr>
        <w:pStyle w:val="Heading1"/>
      </w:pPr>
      <w:r>
        <w:t xml:space="preserve">6. Effectiveness Analysis</w:t>
      </w:r>
    </w:p>
    <w:p>
      <w:pPr>
        <w:pStyle w:val="Heading1"/>
      </w:pPr>
      <w:r>
        <w:t xml:space="preserve">Overall effectiveness classification: Risk.</w:t>
      </w:r>
    </w:p>
    <w:p>
      <w:pPr>
        <w:pStyle w:val="Heading1"/>
      </w:pPr>
      <w:r>
        <w:t xml:space="preserve">Effectiveness score: 89.47.</w:t>
      </w:r>
    </w:p>
    <w:p>
      <w:pPr>
        <w:pStyle w:val="Heading1"/>
      </w:pPr>
      <w:r>
        <w:t xml:space="preserve">NORM flags: 1; high-priority flags: 1.</w:t>
      </w:r>
    </w:p>
    <w:p>
      <w:r>
        <w:t xml:space="preserve">AI Agent &amp; LLM Application Development has the strongest effectiveness score (89.47) in the selected scope.</w:t>
      </w:r>
    </w:p>
    <w:p>
      <w:r>
        <w:t xml:space="preserve">2 outstanding trainee(s) meet the star learner rule: score &gt;= 9.0 and full attendance.</w:t>
      </w:r>
    </w:p>
    <w:p>
      <w:r>
        <w:t xml:space="preserve">1 course group(s) contain learners who need support based on score or attendance policy.</w:t>
      </w:r>
    </w:p>
    <w:p>
      <w:pPr>
        <w:pStyle w:val="Heading1"/>
      </w:pPr>
      <w:r>
        <w:t xml:space="preserve">1 high-priority L&amp;D NORM flag(s) were triggered.</w:t>
      </w:r>
    </w:p>
    <w:p>
      <w:r>
        <w:t xml:space="preserve">NORM-07 · High: Trainee needs 1:1 support.. Action: Flag for coaching; assign buddy or practice resources.</w:t>
      </w:r>
    </w:p>
    <w:p>
      <w:pPr>
        <w:pStyle w:val="Heading1"/>
      </w:pPr>
      <w:r>
        <w:t xml:space="preserve">7. Data Quality Flags</w:t>
      </w:r>
    </w:p>
    <w:p>
      <w:pPr>
        <w:pStyle w:val="Heading1"/>
      </w:pPr>
      <w:r>
        <w:t xml:space="preserve">Evidence status: PASS.</w:t>
      </w:r>
    </w:p>
    <w:p>
      <w:pPr>
        <w:pStyle w:val="Heading1"/>
      </w:pPr>
      <w:r>
        <w:t xml:space="preserve">Final conclusion allowed: Yes.</w:t>
      </w:r>
    </w:p>
    <w:p>
      <w:pPr>
        <w:pStyle w:val="Heading1"/>
      </w:pPr>
      <w:r>
        <w:t xml:space="preserve">Missing/warning evidence items: 0.</w:t>
      </w:r>
    </w:p>
    <w:p>
      <w:r>
        <w:t xml:space="preserve">Source availability and required columns: PASS — Teams, OneDrive, Forms, KPI, Rules and Template sheets were mapped to simulated sources.</w:t>
      </w:r>
    </w:p>
    <w:p>
      <w:pPr>
        <w:pStyle w:val="Heading1"/>
      </w:pPr>
      <w:r>
        <w:t xml:space="preserve">Course status: PASS — All selected courses are completed.</w:t>
      </w:r>
    </w:p>
    <w:p>
      <w:r>
        <w:t xml:space="preserve">Attendance completeness: PASS — Expected attendance rows are trainee count × total sessions. Late is retained for metrics as partial attendance.</w:t>
      </w:r>
    </w:p>
    <w:p>
      <w:r>
        <w:t xml:space="preserve">Assessment completeness: PASS — Completed courses require one assessment/pass-status row per trainee.</w:t>
      </w:r>
    </w:p>
    <w:p>
      <w:r>
        <w:t xml:space="preserve">Feedback completeness: PASS — NORM-14 requires at least 60% feedback response rate for valid analysis.</w:t>
      </w:r>
    </w:p>
    <w:p>
      <w:r>
        <w:t xml:space="preserve">Consistency: course ID, trainee ID, period: PASS — Cross-source course IDs and pass-status logic were checked against the catalog.</w:t>
      </w:r>
    </w:p>
    <w:p>
      <w:pPr>
        <w:pStyle w:val="Heading1"/>
      </w:pPr>
      <w:r>
        <w:t xml:space="preserve">No warnings.</w:t>
      </w:r>
    </w:p>
    <w:p>
      <w:pPr>
        <w:pStyle w:val="Heading1"/>
      </w:pPr>
      <w:r>
        <w:t xml:space="preserve">8. Recommendations</w:t>
      </w:r>
    </w:p>
    <w:p>
      <w:r>
        <w:t xml:space="preserve">• Flag for coaching; assign buddy or practice resources</w:t>
      </w:r>
    </w:p>
    <w:p>
      <w:r>
        <w:t xml:space="preserve">• Create a coaching plan for support-needed learners and review attendance issues with direct managers.</w:t>
      </w:r>
    </w:p>
    <w:p>
      <w:pPr>
        <w:pStyle w:val="Heading1"/>
      </w:pPr>
      <w:r>
        <w:t xml:space="preserve">9. Appendix — Raw Data Summary</w:t>
      </w:r>
    </w:p>
    <w:p>
      <w:pPr>
        <w:pStyle w:val="Heading1"/>
      </w:pPr>
      <w:r>
        <w:t xml:space="preserve">Report ID: rpt_d412d23d-fe7b-4665-b834-52eed62e9c2d.</w:t>
      </w:r>
    </w:p>
    <w:p>
      <w:pPr>
        <w:pStyle w:val="Heading1"/>
      </w:pPr>
      <w:r>
        <w:t xml:space="preserve">Dataset ID: ds_7ecbcf80721443ed.</w:t>
      </w:r>
    </w:p>
    <w:p>
      <w:pPr>
        <w:pStyle w:val="Heading1"/>
      </w:pPr>
      <w:r>
        <w:t xml:space="preserve">Metrics snapshot ID: mx_91ecbc70-1c8a-4739-b256-dfb0c9d4c7a4.</w:t>
      </w:r>
    </w:p>
    <w:p>
      <w:pPr>
        <w:pStyle w:val="Heading1"/>
      </w:pPr>
      <w:r>
        <w:t xml:space="preserve">Evidence decision ID: ev_04d41cc3-f30e-4e13-a7ea-14e3ff0ca052.</w:t>
      </w:r>
    </w:p>
    <w:p>
      <w:pPr>
        <w:pStyle w:val="Heading1"/>
      </w:pPr>
      <w:r>
        <w:t xml:space="preserve">Governance view ID: gv_4631ca1a-229b-4cb4-8e34-83506e54ded8.</w:t>
      </w:r>
    </w:p>
    <w:p>
      <w:pPr>
        <w:pStyle w:val="Heading1"/>
      </w:pPr>
      <w:r>
        <w:t xml:space="preserve">RBAC role: LND_MANAGER; masked: no.</w:t>
      </w:r>
    </w:p>
    <w:p>
      <w:pPr>
        <w:pStyle w:val="Heading1"/>
      </w:pPr>
      <w:r>
        <w:t xml:space="preserve">LLM enabled: no; model: gpt-4o-mini.</w:t>
      </w:r>
    </w:p>
    <w:p>
      <w:pPr>
        <w:pStyle w:val="Heading1"/>
      </w:pPr>
      <w:r>
        <w:t xml:space="preserve">LLM Usage</w:t>
      </w:r>
    </w:p>
    <w:p>
      <w:r>
        <w:t xml:space="preserve">LLM usage: fallback deterministic mode (LLM narrative fallback: OpenAI request failed 429: {
    "error": {
        "message": "You exceeded your current quota, please check your plan and billing details. For more information on this error, read the docs: https://platform.openai.com/docs/guides/error-codes/api-errors.",
        "type": "insufficient_quota",
        "param": null,
        "code": "insufficient_quota"
    }
}
).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L&amp;D Reporting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AIAgent_05_2026</dc:title>
  <dc:creator>SETA L&amp;D Reporting Agent</dc:creator>
  <cp:lastModifiedBy>SETA L&amp;D Reporting Agent</cp:lastModifiedBy>
  <dcterms:created xsi:type="dcterms:W3CDTF">2026-06-17T05:34:04.956Z</dcterms:created>
  <dcterms:modified xsi:type="dcterms:W3CDTF">2026-06-17T05:34:04.956Z</dcterms:modified>
</cp:coreProperties>
</file>