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2026-Q1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3 course(s), 3 completed, 59 trainee-course records.</w:t>
      </w:r>
    </w:p>
    <w:p>
      <w:r>
        <w:t xml:space="preserve">Attendance 92.9% · Completion 98.3% · Pass rate 89.8% · Avg score 7.59/10.</w:t>
      </w:r>
    </w:p>
    <w:p>
      <w:r>
        <w:t xml:space="preserve">Feedback 4.48/5 · Training hours 848 · Scaled cost 32 · ROI proxy 0.0683.</w:t>
      </w:r>
    </w:p>
    <w:p>
      <w:r>
        <w:t xml:space="preserve">Automation Testing with Playwright: 37 trainees, attendance 91.9%, completion 97.3%, pass 89.2%, score 7.59/10, effectiveness 86.66.</w:t>
      </w:r>
    </w:p>
    <w:p>
      <w:r>
        <w:t xml:space="preserve">DevOps Fundamentals: CI/CD, K8s, Monitoring: 10 trainees, attendance 96%, completion 100%, pass 100%, score 7.89/10, effectiveness 92.28.</w:t>
      </w:r>
    </w:p>
    <w:p>
      <w:r>
        <w:t xml:space="preserve">AWS Cloud Architecture &amp; Services: 12 trainees, attendance 93.3%, completion 100%, pass 83.3%, score 7.32/10, effectiveness 85.76.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8. Individual identities are masked by RBAC.</w:t>
      </w:r>
    </w:p>
    <w:p>
      <w:r>
        <w:t xml:space="preserve">Support-needed group: Automation_testing_01_2026 has 5 learner(s). Reason: At least one learner is below pass threshold or attendance policy..</w:t>
      </w:r>
    </w:p>
    <w:p>
      <w:r>
        <w:t xml:space="preserve">Support-needed group: CloudAWS_03_2026 has 2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89.8%.</w:t>
      </w:r>
    </w:p>
    <w:p>
      <w:pPr>
        <w:pStyle w:val="Heading1"/>
      </w:pPr>
      <w:r>
        <w:t xml:space="preserve">Average assessment score: 7.59/10.</w:t>
      </w:r>
    </w:p>
    <w:p>
      <w:pPr>
        <w:pStyle w:val="Heading1"/>
      </w:pPr>
      <w:r>
        <w:t xml:space="preserve">AWS Cloud Architecture &amp; Services: pass 83.3%, avg score 7.32/10.</w:t>
      </w:r>
    </w:p>
    <w:p>
      <w:pPr>
        <w:pStyle w:val="Heading1"/>
      </w:pPr>
      <w:r>
        <w:t xml:space="preserve">Automation Testing with Playwright: pass 89.2%, avg score 7.59/10.</w:t>
      </w:r>
    </w:p>
    <w:p>
      <w:r>
        <w:t xml:space="preserve">DevOps Fundamentals: CI/CD, K8s, Monitoring: pass 100%, avg score 7.89/10.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92.9%.</w:t>
      </w:r>
    </w:p>
    <w:p>
      <w:pPr>
        <w:pStyle w:val="Heading1"/>
      </w:pPr>
      <w:r>
        <w:t xml:space="preserve">Total attended training hours: 848.</w:t>
      </w:r>
    </w:p>
    <w:p>
      <w:pPr>
        <w:pStyle w:val="Heading1"/>
      </w:pPr>
      <w:r>
        <w:t xml:space="preserve">Automation Testing with Playwright: attendance 91.9%, hours 408.</w:t>
      </w:r>
    </w:p>
    <w:p>
      <w:pPr>
        <w:pStyle w:val="Heading1"/>
      </w:pPr>
      <w:r>
        <w:t xml:space="preserve">AWS Cloud Architecture &amp; Services: attendance 93.3%, hours 224.</w:t>
      </w:r>
    </w:p>
    <w:p>
      <w:r>
        <w:t xml:space="preserve">DevOps Fundamentals: CI/CD, K8s, Monitoring: attendance 96%, hours 216.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88.23.</w:t>
      </w:r>
    </w:p>
    <w:p>
      <w:pPr>
        <w:pStyle w:val="Heading1"/>
      </w:pPr>
      <w:r>
        <w:t xml:space="preserve">NORM flags: 8; high-priority flags: 7.</w:t>
      </w:r>
    </w:p>
    <w:p>
      <w:r>
        <w:t xml:space="preserve">DevOps Fundamentals: CI/CD, K8s, Monitoring has the strongest effectiveness score (92.28) in the selected scope.</w:t>
      </w:r>
    </w:p>
    <w:p>
      <w:r>
        <w:t xml:space="preserve">AWS Cloud Architecture &amp; Services needs attention with effectiveness score 85.76, attendance 93.3%, and pass rate 83.3%.</w:t>
      </w:r>
    </w:p>
    <w:p>
      <w:r>
        <w:t xml:space="preserve">8 outstanding trainee(s) meet the star learner rule: score &gt;= 9.0 and full attendance.</w:t>
      </w:r>
    </w:p>
    <w:p>
      <w:r>
        <w:t xml:space="preserve">2 course group(s) contain learners who need support based on score or attendance policy.</w:t>
      </w:r>
    </w:p>
    <w:p>
      <w:pPr>
        <w:pStyle w:val="Heading1"/>
      </w:pPr>
      <w:r>
        <w:t xml:space="preserve">7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r>
        <w:t xml:space="preserve">NORM-07 · High: Trainee needs 1:1 support.. Action: Flag for coaching; assign buddy or practice resources.</w:t>
      </w:r>
    </w:p>
    <w:p>
      <w:r>
        <w:t xml:space="preserve">NORM-05 · High: Trainee has zero score or missing assessment.. Action: Mark as Incomplete; recommend re-enrollment in next cohort.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Mark as Incomplete; recommend re-enrollment in next cohort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rpt_1eebbc26-4d42-42e4-b022-495408bd0bcc.</w:t>
      </w:r>
    </w:p>
    <w:p>
      <w:pPr>
        <w:pStyle w:val="Heading1"/>
      </w:pPr>
      <w:r>
        <w:t xml:space="preserve">Dataset ID: ds_80ff216ae448edbc.</w:t>
      </w:r>
    </w:p>
    <w:p>
      <w:pPr>
        <w:pStyle w:val="Heading1"/>
      </w:pPr>
      <w:r>
        <w:t xml:space="preserve">Metrics snapshot ID: mx_8ed52ff3-0a31-4514-8b12-de6e6a71eeee.</w:t>
      </w:r>
    </w:p>
    <w:p>
      <w:pPr>
        <w:pStyle w:val="Heading1"/>
      </w:pPr>
      <w:r>
        <w:t xml:space="preserve">Evidence decision ID: ev_adfe47e0-c3ea-4d09-9ede-cfa218e446d6.</w:t>
      </w:r>
    </w:p>
    <w:p>
      <w:pPr>
        <w:pStyle w:val="Heading1"/>
      </w:pPr>
      <w:r>
        <w:t xml:space="preserve">Governance view ID: gv_b5af8543-2046-4e55-8e63-cffa95ed40b2.</w:t>
      </w:r>
    </w:p>
    <w:p>
      <w:pPr>
        <w:pStyle w:val="Heading1"/>
      </w:pPr>
      <w:r>
        <w:t xml:space="preserve">RBAC role: BOD; masked: yes.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(OPENAI_API_KEY is not configured or LD_REPORTING_USE_LLM=false.).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cp:lastModifiedBy>SETA L&amp;D Reporting Agent</cp:lastModifiedBy>
  <dcterms:created xsi:type="dcterms:W3CDTF">2026-06-16T19:41:28.421Z</dcterms:created>
  <dcterms:modified xsi:type="dcterms:W3CDTF">2026-06-16T19:41:28.421Z</dcterms:modified>
</cp:coreProperties>
</file>