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spacing w:after="120"/>
      </w:pPr>
      <w:r>
        <w:rPr>
          <w:color w:val="64748B"/>
        </w:rPr>
        <w:t xml:space="preserve">Course Leadership_06_2026</w:t>
      </w:r>
    </w:p>
    <w:p>
      <w:pPr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Blocked</w:t>
      </w:r>
    </w:p>
    <w:p>
      <w:pPr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Not reportable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rpt_7b8f4ea9-9d6f-437d-80d5-5eec9883135d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ds_5ec2e367387539b7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mx_13c460b7-ed61-4938-8f0c-a0877be0e2b5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ev_0c508bb4-26c1-4ee1-8c02-b1f9a98f102d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gv_6ffde83c-64bd-42ef-a78b-89552ed23545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2026-06-21T11:52:47.367Z</dcterms:created>
  <dcterms:modified xsi:type="dcterms:W3CDTF">2026-06-21T11:52:47.367Z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