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spacing w:after="120"/>
      </w:pPr>
      <w:r>
        <w:rPr>
          <w:color w:val="64748B"/>
        </w:rPr>
        <w:t xml:space="preserve">Course Leadership_06_2026</w:t>
      </w:r>
    </w:p>
    <w:p>
      <w:pPr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Blocked</w:t>
      </w:r>
    </w:p>
    <w:p>
      <w:pPr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Not reportable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rpt_c0791d64-359d-4017-9f40-b56fb26cb664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ds_19d639f09caf163d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mx_5e208ec3-6482-493b-854a-531edcaabcf0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ev_840ecfaf-ea40-4b0d-b9f8-273ece1dc219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gv_7b72ff0e-370e-488a-a2c1-1326c2dac6dd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2026-06-21T09:58:39.752Z</dcterms:created>
  <dcterms:modified xsi:type="dcterms:W3CDTF">2026-06-21T09:58:39.752Z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