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C5F8A"/>
          <w:sz w:val="48"/>
          <w:szCs w:val="48"/>
        </w:rPr>
        <w:t xml:space="preserve">FOUNDIT</w:t>
      </w:r>
    </w:p>
    <w:p>
      <w:pPr>
        <w:spacing w:after="120" w:before="0"/>
        <w:jc w:val="center"/>
      </w:pPr>
      <w:r>
        <w:rPr>
          <w:rFonts w:ascii="Arial" w:cs="Arial" w:eastAsia="Arial" w:hAnsi="Arial"/>
          <w:color w:val="1F3864"/>
          <w:sz w:val="32"/>
          <w:szCs w:val="32"/>
        </w:rPr>
        <w:t xml:space="preserve">13-Week Project Task List</w:t>
      </w:r>
    </w:p>
    <w:p>
      <w:pPr>
        <w:spacing w:after="480" w:before="0"/>
        <w:jc w:val="center"/>
      </w:pPr>
      <w:r>
        <w:rPr>
          <w:rFonts w:ascii="Arial" w:cs="Arial" w:eastAsia="Arial" w:hAnsi="Arial"/>
          <w:color w:val="555555"/>
          <w:sz w:val="22"/>
          <w:szCs w:val="22"/>
        </w:rPr>
        <w:t xml:space="preserve">PRJ566 — Winter 2026  |  Group 2</w:t>
      </w:r>
    </w:p>
    <w:p>
      <w:r>
        <w:br w:type="page"/>
      </w:r>
    </w:p>
    <w:p>
      <w:pPr>
        <w:pStyle w:val="Heading1"/>
        <w:spacing w:after="160" w:before="400"/>
      </w:pPr>
      <w:r>
        <w:rPr>
          <w:rFonts w:ascii="Arial" w:cs="Arial" w:eastAsia="Arial" w:hAnsi="Arial"/>
          <w:b/>
          <w:bCs/>
          <w:color w:val="2C5F8A"/>
          <w:sz w:val="30"/>
          <w:szCs w:val="30"/>
        </w:rPr>
        <w:t xml:space="preserve">Phase 1 — Setup &amp; Architecture (Weeks 1–2)</w:t>
      </w:r>
    </w:p>
    <w:p>
      <w:pPr>
        <w:pStyle w:val="Heading2"/>
        <w:spacing w:after="120" w:before="320"/>
      </w:pPr>
      <w:r>
        <w:rPr>
          <w:rFonts w:ascii="Arial" w:cs="Arial" w:eastAsia="Arial" w:hAnsi="Arial"/>
          <w:b/>
          <w:bCs/>
          <w:color w:val="1F3864"/>
          <w:sz w:val="26"/>
          <w:szCs w:val="26"/>
        </w:rPr>
        <w:t xml:space="preserve">Week 1 — Environment Setup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Create GitHub repository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DevOps</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Set up mono-repo or separate frontend/backend repos. Define branching strategy (e.g. main, dev, feature/*). Add .gitignore, README, and PR template.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Set up project folder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DevOps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Define folder conventions for frontend (React/Next.js) and backend (Node/Express or equivalent). Agree on naming conventions for files and components.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Configure local dev environment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DevOps</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 required Node.js version, package manager (npm/yarn), and env variable format. Create .env.example file with all required keys listed but not filled.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Set up CI pipeline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DevOps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Configure GitHub Actions (or equivalent) for automated lint and unit test runs on every pull request. Fail the build on lint errors.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Review and finalize ERD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Database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Walk through the ERD in Section 5 as a team. Confirm all relationships (User, Campus, Item, Claim, FoundItemReport, ReportLink, MatchSuggestion, Notification, AuditLog, ItemImage). Resolve any ambiguities.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Write database migrations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Database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schema migrations for all 10 tables defined in Section 5.2. Use a migration tool (e.g. Knex.js, Prisma, or Flyway). Run and verify migrations on a local PostgreSQL instance.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Scaffold backend project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Initialize Express (or chosen framework) project. Set up folder structure: routes/, controllers/, services/, middleware/, models/. Add health-check endpoint GET /api/health.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Scaffold frontend project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Initialize React/Next.js project. Set up folder structure: pages/, components/, hooks/, services/, styles/. Configure ESLint, Prettier, and Tailwind (or chosen CSS framework).</w:t>
            </w:r>
          </w:p>
        </w:tc>
      </w:tr>
    </w:tbl>
    <w:p>
      <w:r>
        <w:t xml:space="preserve"/>
      </w:r>
    </w:p>
    <w:p>
      <w:pPr>
        <w:pStyle w:val="Heading2"/>
        <w:spacing w:after="120" w:before="320"/>
      </w:pPr>
      <w:r>
        <w:rPr>
          <w:rFonts w:ascii="Arial" w:cs="Arial" w:eastAsia="Arial" w:hAnsi="Arial"/>
          <w:b/>
          <w:bCs/>
          <w:color w:val="1F3864"/>
          <w:sz w:val="26"/>
          <w:szCs w:val="26"/>
        </w:rPr>
        <w:t xml:space="preserve">Week 2 — Design System, DB Seeding &amp; API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component library base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Create reusable base components: Button, Input, Select, Modal, Badge, Navbar, Sidebar, FormField, Spinner, and Toast/notification component. Match Figma mockups in Section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Set up routing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Define all page routes: /, /login, /dashboard (student), /admin (security), /found-items, /my-claims, /claim/:id, /report, /admin/items, /admin/claims, /admin/qr. Add protected route wrapper that checks auth token and role.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Seed database with test data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Database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Write seed scripts for: 2 campuses (Newnham, Seneca@York), 5 student users, 3 security staff users, 10 found items across categories, 5 claims in various statuses.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Define API contract (OpenAPI)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Draft OpenAPI 3.0 spec (or equivalent) for all planned endpoints. At minimum: /auth/login, /items, /claims, /reports, /report-links, /notifications, /users/me. Share with frontend for parallel development.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database models/ORM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Database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Create ORM models (Prisma schema or Sequelize models) for all 10 entities. Verify relationships, foreign keys, and enum types match the data dictionary in Section 5.2.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Configure environment variables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DevOps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Set up dotenv for local, add secrets to GitHub Actions secrets for CI. Document all required env vars: DATABASE_URL, JWT_SECRET, EMAIL_SERVICE_KEY, QR_EXPIRY_MINUTES,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Finalize Figma handoff</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Design</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Export all final mockups from Figma (Figures 1–15 in SRS). Confirm specs for spacing, font sizes, colors, and component states (hover, disabled, error). Share design tokens with the frontend developer.</w:t>
            </w:r>
          </w:p>
        </w:tc>
      </w:tr>
    </w:tbl>
    <w:p>
      <w:r>
        <w:t xml:space="preserve"/>
      </w:r>
    </w:p>
    <w:p>
      <w:pPr>
        <w:pStyle w:val="Heading1"/>
        <w:spacing w:after="160" w:before="400"/>
      </w:pPr>
      <w:r>
        <w:rPr>
          <w:rFonts w:ascii="Arial" w:cs="Arial" w:eastAsia="Arial" w:hAnsi="Arial"/>
          <w:b/>
          <w:bCs/>
          <w:color w:val="2C5F8A"/>
          <w:sz w:val="30"/>
          <w:szCs w:val="30"/>
        </w:rPr>
        <w:t xml:space="preserve">Phase 2 — Authentication &amp; Lost Item Claim (Weeks 3–5)</w:t>
      </w:r>
    </w:p>
    <w:p>
      <w:pPr>
        <w:pStyle w:val="Heading2"/>
        <w:spacing w:after="120" w:before="320"/>
      </w:pPr>
      <w:r>
        <w:rPr>
          <w:rFonts w:ascii="Arial" w:cs="Arial" w:eastAsia="Arial" w:hAnsi="Arial"/>
          <w:b/>
          <w:bCs/>
          <w:color w:val="1F3864"/>
          <w:sz w:val="26"/>
          <w:szCs w:val="26"/>
        </w:rPr>
        <w:t xml:space="preserve">Week 3 — Sprint 1 – User Authentication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login API endpoint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POST /api/auth/login — accept email/password, verify against DB, return JWT with user_id, role, campus_id. Return 401 on invalid credentials. Hash passwords with bcrypt.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JWT middleware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Create auth middleware that validates Bearer token on protected routes. Attach user object to req.user. Return 401 on missing/expired token. Return 403 if role is insufficient for the route.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role-based route guards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Create requireRole('student') and requireRole('security_staff') middleware functions. Apply to all relevant route groups. Test that a student token is rejected on /admin/*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login page 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the login page matching Figure 2 of the SRS. Use school SSO-style form (userID@myseneca.ca). Display error message on failed login. Show loading state on submit. Store JWT in httpOnly cookie or localStorage.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auth state management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Create auth context or store (e.g. React Context or Zustand). Expose: currentUser, isAuthenticated, login(), logout(). Persist auth state across page refreshes. Clear on logout.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logout endpoint &amp; 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 / 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POST /api/auth/logout — invalidate token server-side if using a denylist, or simply clear client cookie/localStorage. Redirect user to login page. Clear all cached user data.</w:t>
            </w:r>
          </w:p>
        </w:tc>
      </w:tr>
    </w:tbl>
    <w:p>
      <w:r>
        <w:t xml:space="preserve"/>
      </w:r>
    </w:p>
    <w:p>
      <w:pPr>
        <w:pStyle w:val="Heading2"/>
        <w:spacing w:after="120" w:before="320"/>
      </w:pPr>
      <w:r>
        <w:rPr>
          <w:rFonts w:ascii="Arial" w:cs="Arial" w:eastAsia="Arial" w:hAnsi="Arial"/>
          <w:b/>
          <w:bCs/>
          <w:color w:val="1F3864"/>
          <w:sz w:val="26"/>
          <w:szCs w:val="26"/>
        </w:rPr>
        <w:t xml:space="preserve">Week 4 — Sprint 1 – Role-Based Dashboards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student 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the student dashboard matching Figure 2 (Student Dashboard) in SRS. Show found item categories with counts grouped by campus. Include campus filter dropdown. Show 'Claim Items' CTA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security staff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the security dashboard matching Figure 9 in SRS. Show campus name, total claims count, and item category breakdown. Include navigation: Home, Items, Claims, QR/Link.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GET /api/users/me endpoint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 authenticated user's profile: user_id, name, email, role, campus_id, email_notification_opt_in. Used by frontend on app load to populate auth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profile settings 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profile settings matching Figure 7. Fields: full name, email (read-only), phone number, allow email notifications toggle. Call PUT /api/users/me on save.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Sprint 1 unit tests — auth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Write unit tests for: login with valid credentials, login with invalid credentials, JWT validation middleware (valid, expired, missing token), role guard (correct role passes, wrong role blocked), logout clears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Sprint 1 review &amp; retrospective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Process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Demo working login + dashboards to team. Log any bugs in the issue tracker. Document what was completed vs planned. Update backlog for next sprint. Note any API contract changes needed.</w:t>
            </w:r>
          </w:p>
        </w:tc>
      </w:tr>
    </w:tbl>
    <w:p>
      <w:r>
        <w:t xml:space="preserve"/>
      </w:r>
    </w:p>
    <w:p>
      <w:pPr>
        <w:pStyle w:val="Heading2"/>
        <w:spacing w:after="120" w:before="320"/>
      </w:pPr>
      <w:r>
        <w:rPr>
          <w:rFonts w:ascii="Arial" w:cs="Arial" w:eastAsia="Arial" w:hAnsi="Arial"/>
          <w:b/>
          <w:bCs/>
          <w:color w:val="1F3864"/>
          <w:sz w:val="26"/>
          <w:szCs w:val="26"/>
        </w:rPr>
        <w:t xml:space="preserve">Week 5 — Sprint 2 – Lost Item Claim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claim submission form UI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'Claim Your Lost Item' form matching Figure 3 in SRS. Fields: name (pre-filled), student ID (pre-filled), email (pre-filled), notification preference, item category (dropdown), description (textarea), additional info (textarea), optional image upload. Validate all required fields before submit.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POST /api/claims endpoint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Accept claim data, validate required fields (category, description, campus_id), save to Claims table with status='submitted'. Create audit log entry for claim_submitted. Return claim_id and status. Restrict to authenticated students only (BR3).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image upload for claims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Accept multipart/form-data image uploads. Validate file type (JPG, PNG only — BR6) and size limit. Store file to disk or cloud storage (e.g. S3). Save reference in ItemImage table with claim_id and uploaded_by.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'My Claims' 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My Claims page matching Figure 4 in SRS. Show list of student's claims with: category, subcategory, claim ID, status badge (Under Review, Approved, Rejected), and date. Each row opens a claim detail modal.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claim detail modal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the claim modal matching Figure 5.1 in SRS. Show all claim fields, status progress bar (4 stages), campus location, uploaded image, and Cancel Claim button. Status updates should reflect live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GET /api/claims (student 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 claims for the authenticated student only. Include status, category, item_id (if linked), campus, created_at. Support filtering by status query param. Never return claims of other students.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M2 milestone check — auth module complete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Milestone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Verify acceptance criteria: user can log in, role-based access works, role-specific interfaces render correctly, unit tests pass. Get sign-off from PM before proceeding.</w:t>
            </w:r>
          </w:p>
        </w:tc>
      </w:tr>
    </w:tbl>
    <w:p>
      <w:r>
        <w:t xml:space="preserve"/>
      </w:r>
    </w:p>
    <w:p>
      <w:pPr>
        <w:pStyle w:val="Heading1"/>
        <w:spacing w:after="160" w:before="400"/>
      </w:pPr>
      <w:r>
        <w:rPr>
          <w:rFonts w:ascii="Arial" w:cs="Arial" w:eastAsia="Arial" w:hAnsi="Arial"/>
          <w:b/>
          <w:bCs/>
          <w:color w:val="2C5F8A"/>
          <w:sz w:val="30"/>
          <w:szCs w:val="30"/>
        </w:rPr>
        <w:t xml:space="preserve">Phase 3 — Found Item Reporting &amp; Browse (Weeks 6–8)</w:t>
      </w:r>
    </w:p>
    <w:p>
      <w:pPr>
        <w:pStyle w:val="Heading2"/>
        <w:spacing w:after="120" w:before="320"/>
      </w:pPr>
      <w:r>
        <w:rPr>
          <w:rFonts w:ascii="Arial" w:cs="Arial" w:eastAsia="Arial" w:hAnsi="Arial"/>
          <w:b/>
          <w:bCs/>
          <w:color w:val="1F3864"/>
          <w:sz w:val="26"/>
          <w:szCs w:val="26"/>
        </w:rPr>
        <w:t xml:space="preserve">Week 6 — Sprint 3 – Found Item Report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QR code generation page (security)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the 'Generate QR Code' page matching Figure 10 in SRS. Fields: student name, student ID, student email. On submit, display generated QR code and shareable link with expiry countdown (Figure 11). Show 'Send Again'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POST /api/report-links endpoint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Generate a unique token, set expiry (configurable, default 30 min — BR10), save to ReportLink table with generated_by (staff user_id), campus_id, is_used=false. Return QR-encoded URL and raw link.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QR link validation middleware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On GET /api/report-links/:token, check: token exists, not expired (BR10), not already used (is_used=false). Return 410 Gone if expired. Return 409 Conflict if already used. Return campus_id and link metadata on success.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found item report 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'Report Found Item' form matching Figure 5 in SRS. Accessible only via valid QR/link. Fields: item name, category, date, contact info, location found, campus (pre-filled from link), image upload (required), description. Pre-populate student name from auth token.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POST /api/found-item-reports endpoint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Validate all required fields. Save FoundItemReport record linked to report_link_id and finder_id. Mark ReportLink as used (is_used=true, used_at=now). Create AuditLog entry. Return success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submission confirmation screen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Show 'Thank you!' confirmation matching Figure 6 in SRS after successful found item report submission. Display message confirming receipt. No additional navigation — the form link is single-use.</w:t>
            </w:r>
          </w:p>
        </w:tc>
      </w:tr>
    </w:tbl>
    <w:p>
      <w:r>
        <w:t xml:space="preserve"/>
      </w:r>
    </w:p>
    <w:p>
      <w:pPr>
        <w:pStyle w:val="Heading2"/>
        <w:spacing w:after="120" w:before="320"/>
      </w:pPr>
      <w:r>
        <w:rPr>
          <w:rFonts w:ascii="Arial" w:cs="Arial" w:eastAsia="Arial" w:hAnsi="Arial"/>
          <w:b/>
          <w:bCs/>
          <w:color w:val="1F3864"/>
          <w:sz w:val="26"/>
          <w:szCs w:val="26"/>
        </w:rPr>
        <w:t xml:space="preserve">Week 7 — Sprint 3 – Found Item Report (Part 2) + Item Record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automatic item record creation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After a FoundItemReport is saved, auto-create a corresponding Item record with: category from report, campus_id from report link, status='pending_report', found_item_report_id linked, retention_expiry_date = date_found + campus.retention_days. Trigger AuditLog entry (item_created).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image upload for found items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Same upload pipeline as claim images. Accept image from found item report form. Save to ItemImage table with item_id. Validate file type and size (BR6). Images accessible to security staff only (BR12).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stored items list (security)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'Stored Items' page matching Figure 12 in SRS. Show all items for the staff's campus. Each row: thumbnail, category, subcategory, campus, item ID, date, and lifecycle status progress (Received, Under Review, Approved, Picked Up). Click row to open item 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item details page (security)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item details page matching Figure 13 in SRS. Show all item fields including internal description, finder contact, location, image. Finder and registrant names shown. 'Is item picked up?' checkbox. Verify student ID reminder. Save and Cancel buttons.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GET /api/items (security view)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 items for the security staff's assigned campus only (campus-based scoping per BR12). Include full item details including description_internal. Support filtering by category, status, date range. Paginate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PUT /api/items/:id endpoint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Allow security staff to update item fields: title, description_public, description_internal, status. Validate status transitions are valid. Log every update to AuditLog (item_updated). Restrict to security staff of the same campus as the item.</w:t>
            </w:r>
          </w:p>
        </w:tc>
      </w:tr>
    </w:tbl>
    <w:p>
      <w:r>
        <w:t xml:space="preserve"/>
      </w:r>
    </w:p>
    <w:p>
      <w:pPr>
        <w:pStyle w:val="Heading2"/>
        <w:spacing w:after="120" w:before="320"/>
      </w:pPr>
      <w:r>
        <w:rPr>
          <w:rFonts w:ascii="Arial" w:cs="Arial" w:eastAsia="Arial" w:hAnsi="Arial"/>
          <w:b/>
          <w:bCs/>
          <w:color w:val="1F3864"/>
          <w:sz w:val="26"/>
          <w:szCs w:val="26"/>
        </w:rPr>
        <w:t xml:space="preserve">Week 8 — Sprint 4 – Student Browse &amp; Item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GET /api/items/public endpoint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 aggregated item data for students. Only expose: category, subcategory, campus, count of available items. Never return description_internal, serial numbers, or finder contact (BR7, BR9). Support filtering by category and campus.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found items browse page (student)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the student dashboard Found Items view showing item categories with counts per campus (matching Figure 2 — Student Dashboard in SRS). Show campus filter dropdown. Clicking a category group shows item count with a 'Claim Items' button — no item details visible.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category + campus filter logic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Wire up campus dropdown and category filter chips to the public items API. Update displayed counts reactively. Preserve filter state in URL query params so the page is shareable and back-navigable.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item count display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Show item counts as tags per category (e.g. 'Electronics | keyboard  5'). Use color coding consistent with the design system. Show empty state message when no items are found for the selected filters.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Sprint 3 + 4 unit tests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Write tests for: QR link generation, QR link expiry (expired link returns 410), duplicate submission blocked (used link returns 409), found item report form validation, item record auto-creation, public items endpoint returns no sensitive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M3 milestone check — reporting complete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Milestone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Verify: found item submission via QR/link works end-to-end, backend stores data correctly, form validation tested, public browse works for students. Get PM sign-off.</w:t>
            </w:r>
          </w:p>
        </w:tc>
      </w:tr>
    </w:tbl>
    <w:p>
      <w:r>
        <w:t xml:space="preserve"/>
      </w:r>
    </w:p>
    <w:p>
      <w:pPr>
        <w:pStyle w:val="Heading1"/>
        <w:spacing w:after="160" w:before="400"/>
      </w:pPr>
      <w:r>
        <w:rPr>
          <w:rFonts w:ascii="Arial" w:cs="Arial" w:eastAsia="Arial" w:hAnsi="Arial"/>
          <w:b/>
          <w:bCs/>
          <w:color w:val="2C5F8A"/>
          <w:sz w:val="30"/>
          <w:szCs w:val="30"/>
        </w:rPr>
        <w:t xml:space="preserve">Phase 4 — Security Dashboard &amp; Claim Verification (Weeks 9–11)</w:t>
      </w:r>
    </w:p>
    <w:p>
      <w:pPr>
        <w:pStyle w:val="Heading2"/>
        <w:spacing w:after="120" w:before="320"/>
      </w:pPr>
      <w:r>
        <w:rPr>
          <w:rFonts w:ascii="Arial" w:cs="Arial" w:eastAsia="Arial" w:hAnsi="Arial"/>
          <w:b/>
          <w:bCs/>
          <w:color w:val="1F3864"/>
          <w:sz w:val="26"/>
          <w:szCs w:val="26"/>
        </w:rPr>
        <w:t xml:space="preserve">Week 9 — Sprint 5 – Security Item Search &amp; AI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item search endpoint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GET /api/items/search?q=&amp;category=&amp;campus_id=&amp;date_from=&amp;date_to= — full-text search on title, description_internal, brand, color. Return paginated results with all item details. Restricted to security staff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item search UI (security)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Add search bar, category filter, campus filter, and date range picker to the Stored Items page. Results update on input change (debounced). Show loading skeleton while fetching. Empty state when no results.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AI matching suggestion logic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When a new claim is submitted (or on demand), compare claim's category, description, color, brand, campus, and date_lost against found items with matching category and campus. Compute a match_score (0–100) based on field overlap. Save top 3 matches to MatchSuggestion table with status='suggested'.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GET /api/match-suggestions/:claim_id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 up to 3 match suggestions for a given claim, ordered by match_score desc. Include item thumbnail, category, date_found, campus, and item_id. Restricted to security staff of the relevant campus.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matching suggestions UI in claim modal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the 'Matching Suggestions' section in the Claim Item Details modal matching Figure 15-1 in SRS. Show top 3 suggested item cards (photo, category, item ID, campus, date). Allow staff to select one suggestion or search manually from the full item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manual item search within claim modal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Add a search bar inside the claim approval modal (Figure 15-1). As staff types, filter the campus item list in real time. Allow selecting any item to link to the claim. Show item thumbnail, category, and date in each result row.</w:t>
            </w:r>
          </w:p>
        </w:tc>
      </w:tr>
    </w:tbl>
    <w:p>
      <w:r>
        <w:t xml:space="preserve"/>
      </w:r>
    </w:p>
    <w:p>
      <w:pPr>
        <w:pStyle w:val="Heading2"/>
        <w:spacing w:after="120" w:before="320"/>
      </w:pPr>
      <w:r>
        <w:rPr>
          <w:rFonts w:ascii="Arial" w:cs="Arial" w:eastAsia="Arial" w:hAnsi="Arial"/>
          <w:b/>
          <w:bCs/>
          <w:color w:val="1F3864"/>
          <w:sz w:val="26"/>
          <w:szCs w:val="26"/>
        </w:rPr>
        <w:t xml:space="preserve">Week 10 — Sprint 6 – Claim Verification &amp; Item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claims management table (security)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the Claims table matching Figure 14 in SRS. Columns: Claim ID, Category, Item, Student ID, Student Name, Date, Status. Sortable by each column. Paginated (1/4 shown in example). Each row opens the claim approval 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claim approval modal (security)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the full Claim Item Details modal matching Figure 15-1 in SRS. Left side: claimant info, item description, uploaded image. Right side: matching suggestions (top 3) + manual item search. Approve and Reject buttons at bottom.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POST /api/claims/:id/approve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Link selected item_id to the claim. Update claim status to 'approved'. Update item status to 'claimed'. Record reviewed_by and reviewed_at. Create AuditLog entry (claim_approved). Trigger notification to student (BR8, BR16).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POST /api/claims/:id/reject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Update claim status to 'rejected'. Record rejection_reason (required). Record reviewed_by. Create AuditLog entry (claim_rejected). Trigger notification to student. Rejected claims must not block the item from receiving future claims.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item pickup confirmation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PUT /api/items/:id/pickup — mark item status as 'picked_up', set picked_up_at=now, record verified_by (the staff user). Require this to be called explicitly after in-person ID verification (BR14, BR15). Log to AuditLog.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audit logging for all key 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Ensure AuditLog entries are created for: item_created, item_updated, claim_submitted, claim_approved, claim_rejected, item_picked_up, link_generated, notification_sent. Include actor_id, entity_type, entity_id, details (JSON), ip_address. Table is append-only (no DELETE/UPDATE — BR16).</w:t>
            </w:r>
          </w:p>
        </w:tc>
      </w:tr>
    </w:tbl>
    <w:p>
      <w:r>
        <w:t xml:space="preserve"/>
      </w:r>
    </w:p>
    <w:p>
      <w:pPr>
        <w:pStyle w:val="Heading2"/>
        <w:spacing w:after="120" w:before="320"/>
      </w:pPr>
      <w:r>
        <w:rPr>
          <w:rFonts w:ascii="Arial" w:cs="Arial" w:eastAsia="Arial" w:hAnsi="Arial"/>
          <w:b/>
          <w:bCs/>
          <w:color w:val="1F3864"/>
          <w:sz w:val="26"/>
          <w:szCs w:val="26"/>
        </w:rPr>
        <w:t xml:space="preserve">Week 11 — Sprint 6 (wrap-up) + Sprint 7 –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Sprint 6 unit tests — claim verification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Write tests for: approve claim (status updated, item linked, audit log created), reject claim (rejection_reason required, student notified), item pickup (verified_by recorded, status set to picked_up), audit log append-only (no UPDATE/DELETE on AuditLog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M4 milestone check — item management complete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Milestone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Verify: security staff can search/filter items, claim approval/rejection workflow works, audit logs are written correctly, AI match suggestions appear in claim modal. Get PM sign-off.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in-app notification creation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Create Notification records on these triggers: claim status changes (submitted→reviewed, reviewed→approved/rejected), match found, item expiring soon (within 7 days of retention_expiry_date). Set type, title, message, reference_type, reference_id, recipient_id.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GET /api/notifications endpoint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 notifications for the authenticated user, ordered by created_at desc. Support filtering by is_read=false. Include pagination. Expose unread count for the notification badge in the navbar.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notifications page (student)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notifications page matching Figure 8 in SRS. Show list of notifications with icon, title, message, and timestamp. 'Mark all as read' button. Unread notifications show a blue dot. Click marks individual notification as 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Build notifications page (security)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security staff notifications page matching Figure 15 (Security Notification Page) in SRS. Show new claim submissions. Same read/unread logic as student 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email notification service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Backend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Integrate email provider (e.g. SendGrid, Nodemailer). Send email when: claim status changes AND student's email_notification_opt_in=true (BR18). Log every attempt to Notification table (email_sent, email_sent_at, email_delivery_status). Handle failures gracefully — log failure, do not crash the request.</w:t>
            </w:r>
          </w:p>
        </w:tc>
      </w:tr>
    </w:tbl>
    <w:p>
      <w:r>
        <w:t xml:space="preserve"/>
      </w:r>
    </w:p>
    <w:p>
      <w:pPr>
        <w:pStyle w:val="Heading1"/>
        <w:spacing w:after="160" w:before="400"/>
      </w:pPr>
      <w:r>
        <w:rPr>
          <w:rFonts w:ascii="Arial" w:cs="Arial" w:eastAsia="Arial" w:hAnsi="Arial"/>
          <w:b/>
          <w:bCs/>
          <w:color w:val="2C5F8A"/>
          <w:sz w:val="30"/>
          <w:szCs w:val="30"/>
        </w:rPr>
        <w:t xml:space="preserve">Phase 5 — Integration, Testing &amp; Handoff (Weeks 12–13)</w:t>
      </w:r>
    </w:p>
    <w:p>
      <w:pPr>
        <w:pStyle w:val="Heading2"/>
        <w:spacing w:after="120" w:before="320"/>
      </w:pPr>
      <w:r>
        <w:rPr>
          <w:rFonts w:ascii="Arial" w:cs="Arial" w:eastAsia="Arial" w:hAnsi="Arial"/>
          <w:b/>
          <w:bCs/>
          <w:color w:val="1F3864"/>
          <w:sz w:val="26"/>
          <w:szCs w:val="26"/>
        </w:rPr>
        <w:t xml:space="preserve">Week 12 — Integration Testing &amp; Bug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Full end-to-end test: student claims flow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Execute full E2E scenario: student logs in → browses found items → submits claim → security staff reviews claim → staff approves → student receives in-app notification → student checks My Claims page → status shows Approved.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Full end-to-end test: found item reporting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Execute full E2E scenario: security staff generates QR code → student scans QR → fills out found item report → system creates item record → security staff views item in Stored Items → item lifecycle progresses to Picked Up.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Full end-to-end test: rejection flow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Execute scenario where security rejects a claim: staff reviews → selects Reject → enters rejection reason → student receives rejection notification → item remains available for future claims.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Security &amp; privacy audit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Verify: students cannot access /admin/* routes (403 returned), public items endpoint never returns description_internal or finder contact details, claim data of student A is not visible to student B, QR links expire correctly and cannot be reused (BR9, BR10).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Performance &amp; load review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basic load test on the item search and claims list endpoints with 50 concurrent users. Identify any N+1 query problems. Add database indexes if missing (per Section 5.2 index notes). Verify search responds under 1 second for typical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Retention &amp; expiry logic testing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Verify that item retention_expiry_date is correctly computed at item creation (date_found + campus.retention_days). Verify notification is triggered for items expiring within 7 days. Verify campus retention_days is configurable (BR per Section 2.3).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Cross-browser testing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 all key flows in: Chrome (latest), Firefox (latest), Safari (latest), and Edge (latest) per SRS Section 2.5.3. Test mobile responsive layout on 375px viewport for student flows. Log any UI regressions.</w:t>
            </w:r>
          </w:p>
        </w:tc>
      </w:tr>
    </w:tbl>
    <w:p>
      <w:r>
        <w:t xml:space="preserve"/>
      </w:r>
    </w:p>
    <w:p>
      <w:pPr>
        <w:pStyle w:val="Heading2"/>
        <w:spacing w:after="120" w:before="320"/>
      </w:pPr>
      <w:r>
        <w:rPr>
          <w:rFonts w:ascii="Arial" w:cs="Arial" w:eastAsia="Arial" w:hAnsi="Arial"/>
          <w:b/>
          <w:bCs/>
          <w:color w:val="1F3864"/>
          <w:sz w:val="26"/>
          <w:szCs w:val="26"/>
        </w:rPr>
        <w:t xml:space="preserve">Week 13 — Bug Fixes, Documentation &amp; Final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56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Fix critical bugs from week 12 testing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Bug Fixes</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Prioritize and resolve all P1/P2 bugs identified during integration and E2E testing. Re-run relevant test scenarios after fixes. Update the issue tracker with resolution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Write API documentation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Finalize OpenAPI spec with all implemented endpoints. Document request/response schemas, auth requirements, error codes (400, 401, 403, 404, 409, 410), and example payloads for each endpoint.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Write deployment guide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Documentation</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 how to deploy the system: environment variables required, database migration steps, how to run seed scripts, how to start backend and frontend services. Include notes on configuring campus retention policies.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Update SRS with final implementation 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Note any deviations from the original SRS in implementation. Update Section 6 milestones with actual completion dates. Add brief notes on tech stack used, third-party libraries, and known limitations for the PRJ666 handoff.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Prepare final demo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Presentation</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Prepare a live walkthrough demo covering all 5 core use cases (UC-01 through UC-05 + UC-06, UC-07). Assign demo roles: one person as a student, one as security staff. Cover: login, claim submission, QR report, claim approval, notification. Keep under 15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Client/faculty sign-off (Section 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Milestone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Submit completed SRS document with all sections filled including Section 8 sign-off. Ensure all milestone acceptance criteria from Section 6.2 are met and evidenced. Archive the final codebase tag on GitHub (e.g. v1.0.0-prj566).</w:t>
            </w:r>
          </w:p>
        </w:tc>
      </w:tr>
    </w:tbl>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5F8A"/>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2026-05-15T19:53:25.056Z</dcterms:created>
  <dcterms:modified xsi:type="dcterms:W3CDTF">2026-05-15T19:53:25.056Z</dcterms:modified>
</cp:coreProperties>
</file>

<file path=docProps/custom.xml><?xml version="1.0" encoding="utf-8"?>
<Properties xmlns="http://schemas.openxmlformats.org/officeDocument/2006/custom-properties" xmlns:vt="http://schemas.openxmlformats.org/officeDocument/2006/docPropsVTypes"/>
</file>