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84CEF" w14:textId="77777777" w:rsidR="007F53CC" w:rsidRDefault="003F1940">
      <w:pPr>
        <w:pStyle w:val="Heading1"/>
        <w:rPr>
          <w:rFonts w:ascii="Helvetica" w:hAnsi="Helvetica"/>
          <w:sz w:val="24"/>
          <w:lang w:val="uz-Cyrl-UZ" w:eastAsia="uz-Cyrl-UZ" w:bidi="uz-Cyrl-UZ"/>
        </w:rPr>
      </w:pPr>
      <w:r>
        <w:rPr>
          <w:rFonts w:ascii="Helvetica" w:hAnsi="Helvetica"/>
          <w:sz w:val="24"/>
        </w:rPr>
        <w:t>January 29, 2013</w:t>
      </w:r>
    </w:p>
    <w:p w14:paraId="200C58A6" w14:textId="77777777" w:rsidR="007F53CC" w:rsidRDefault="007F53CC">
      <w:pPr>
        <w:pStyle w:val="Heading1"/>
        <w:rPr>
          <w:rFonts w:ascii="Helvetica" w:hAnsi="Helvetica"/>
          <w:sz w:val="24"/>
          <w:lang w:val="uz-Cyrl-UZ" w:eastAsia="uz-Cyrl-UZ" w:bidi="uz-Cyrl-UZ"/>
        </w:rPr>
      </w:pPr>
    </w:p>
    <w:p w14:paraId="14B19A65" w14:textId="77777777" w:rsidR="007F53CC" w:rsidRDefault="00444BA6">
      <w:pPr>
        <w:pStyle w:val="Heading1"/>
        <w:jc w:val="center"/>
        <w:rPr>
          <w:rFonts w:ascii="Helvetica" w:hAnsi="Helvetica"/>
          <w:sz w:val="24"/>
          <w:lang w:val="uz-Cyrl-UZ" w:eastAsia="uz-Cyrl-UZ" w:bidi="uz-Cyrl-UZ"/>
        </w:rPr>
      </w:pPr>
      <w:r>
        <w:rPr>
          <w:rFonts w:ascii="Helvetica" w:hAnsi="Helvetica"/>
          <w:sz w:val="24"/>
        </w:rPr>
        <w:t>The Roles of K</w:t>
      </w:r>
      <w:r>
        <w:rPr>
          <w:rFonts w:ascii="Helvetica" w:hAnsi="Helvetica"/>
          <w:sz w:val="24"/>
          <w:vertAlign w:val="superscript"/>
        </w:rPr>
        <w:t>+</w:t>
      </w:r>
      <w:r>
        <w:rPr>
          <w:rFonts w:ascii="Helvetica" w:hAnsi="Helvetica"/>
          <w:sz w:val="24"/>
        </w:rPr>
        <w:t xml:space="preserve"> Currents in Human Articular Chondrocyte Electrophysiology: </w:t>
      </w:r>
    </w:p>
    <w:p w14:paraId="7C7CD01B" w14:textId="77777777" w:rsidR="007F53CC" w:rsidRDefault="00444BA6">
      <w:pPr>
        <w:pStyle w:val="Heading1"/>
        <w:jc w:val="center"/>
        <w:rPr>
          <w:rFonts w:ascii="Helvetica" w:hAnsi="Helvetica"/>
          <w:sz w:val="24"/>
          <w:lang w:val="uz-Cyrl-UZ" w:eastAsia="uz-Cyrl-UZ" w:bidi="uz-Cyrl-UZ"/>
        </w:rPr>
      </w:pPr>
      <w:r>
        <w:rPr>
          <w:rFonts w:ascii="Helvetica" w:hAnsi="Helvetica"/>
          <w:sz w:val="24"/>
        </w:rPr>
        <w:t>A Computational Perspective</w:t>
      </w:r>
    </w:p>
    <w:p w14:paraId="5B489D95" w14:textId="77777777" w:rsidR="007F53CC" w:rsidRDefault="007F53CC">
      <w:pPr>
        <w:rPr>
          <w:rFonts w:ascii="Helvetica" w:hAnsi="Helvetica"/>
          <w:lang w:val="uz-Cyrl-UZ" w:eastAsia="uz-Cyrl-UZ" w:bidi="uz-Cyrl-UZ"/>
        </w:rPr>
      </w:pPr>
    </w:p>
    <w:p w14:paraId="0BD24E0D" w14:textId="5F9638E9" w:rsidR="007F53CC" w:rsidRDefault="00444BA6">
      <w:pPr>
        <w:pStyle w:val="BodyText"/>
        <w:jc w:val="center"/>
        <w:rPr>
          <w:rStyle w:val="Strong"/>
          <w:rFonts w:ascii="Helvetica" w:hAnsi="Helvetica"/>
          <w:lang w:eastAsia="en-US" w:bidi="ar-SA"/>
        </w:rPr>
      </w:pPr>
      <w:r>
        <w:rPr>
          <w:rStyle w:val="Strong"/>
          <w:rFonts w:ascii="Helvetica" w:hAnsi="Helvetica"/>
        </w:rPr>
        <w:t>Harish Narayanan</w:t>
      </w:r>
      <w:r w:rsidR="000D16AD">
        <w:rPr>
          <w:rStyle w:val="Strong"/>
          <w:rFonts w:ascii="Helvetica" w:hAnsi="Helvetica"/>
        </w:rPr>
        <w:t>*</w:t>
      </w:r>
      <w:r>
        <w:rPr>
          <w:rFonts w:ascii="Helvetica" w:hAnsi="Helvetica"/>
        </w:rPr>
        <w:br/>
      </w:r>
      <w:r>
        <w:rPr>
          <w:rFonts w:ascii="Helvetica" w:hAnsi="Helvetica"/>
          <w:i/>
        </w:rPr>
        <w:t>Center for Biomedical Computing,</w:t>
      </w:r>
      <w:r>
        <w:rPr>
          <w:rFonts w:ascii="Helvetica" w:hAnsi="Helvetica"/>
        </w:rPr>
        <w:t xml:space="preserve"> </w:t>
      </w:r>
      <w:r>
        <w:rPr>
          <w:rFonts w:ascii="Helvetica" w:hAnsi="Helvetica"/>
        </w:rPr>
        <w:br/>
        <w:t>Simula Research Laboratory, Lysaker, Norway</w:t>
      </w:r>
    </w:p>
    <w:p w14:paraId="1E08F1F0" w14:textId="77777777" w:rsidR="007F53CC" w:rsidRDefault="00444BA6">
      <w:pPr>
        <w:pStyle w:val="BodyText"/>
        <w:jc w:val="center"/>
        <w:rPr>
          <w:rFonts w:ascii="Helvetica" w:hAnsi="Helvetica"/>
          <w:lang w:val="uz-Cyrl-UZ" w:eastAsia="uz-Cyrl-UZ" w:bidi="uz-Cyrl-UZ"/>
        </w:rPr>
      </w:pPr>
      <w:r>
        <w:rPr>
          <w:rStyle w:val="Strong"/>
          <w:rFonts w:ascii="Helvetica" w:hAnsi="Helvetica"/>
        </w:rPr>
        <w:t>Mary M. </w:t>
      </w:r>
      <w:r>
        <w:rPr>
          <w:rStyle w:val="Strong"/>
          <w:rFonts w:ascii="Helvetica" w:hAnsi="Helvetica"/>
        </w:rPr>
        <w:t>Maleckar,</w:t>
      </w:r>
      <w:r>
        <w:rPr>
          <w:rFonts w:ascii="Helvetica" w:hAnsi="Helvetica"/>
        </w:rPr>
        <w:t xml:space="preserve"> </w:t>
      </w:r>
      <w:r>
        <w:rPr>
          <w:rFonts w:ascii="Helvetica" w:hAnsi="Helvetica"/>
        </w:rPr>
        <w:br/>
      </w:r>
      <w:r>
        <w:rPr>
          <w:rFonts w:ascii="Helvetica" w:hAnsi="Helvetica"/>
          <w:i/>
        </w:rPr>
        <w:t>Center for Biomedical Computing,</w:t>
      </w:r>
      <w:r>
        <w:rPr>
          <w:rFonts w:ascii="Helvetica" w:hAnsi="Helvetica"/>
        </w:rPr>
        <w:t xml:space="preserve"> </w:t>
      </w:r>
      <w:r>
        <w:rPr>
          <w:rFonts w:ascii="Helvetica" w:hAnsi="Helvetica"/>
        </w:rPr>
        <w:br/>
        <w:t>Simula Research Laboratory, Lysaker, Norway</w:t>
      </w:r>
    </w:p>
    <w:p w14:paraId="583633EA" w14:textId="77777777" w:rsidR="007F53CC" w:rsidRDefault="00444BA6">
      <w:pPr>
        <w:pStyle w:val="BodyText"/>
        <w:jc w:val="center"/>
        <w:rPr>
          <w:rFonts w:ascii="Helvetica" w:hAnsi="Helvetica"/>
          <w:lang w:val="uz-Cyrl-UZ" w:eastAsia="uz-Cyrl-UZ" w:bidi="uz-Cyrl-UZ"/>
        </w:rPr>
      </w:pPr>
      <w:r>
        <w:rPr>
          <w:rStyle w:val="Strong"/>
          <w:rFonts w:ascii="Helvetica" w:hAnsi="Helvetica"/>
        </w:rPr>
        <w:t>Robert B. Clark,</w:t>
      </w:r>
      <w:r>
        <w:rPr>
          <w:rFonts w:ascii="Helvetica" w:hAnsi="Helvetica"/>
        </w:rPr>
        <w:t xml:space="preserve"> </w:t>
      </w:r>
      <w:r>
        <w:rPr>
          <w:rFonts w:ascii="Helvetica" w:hAnsi="Helvetica"/>
        </w:rPr>
        <w:br/>
      </w:r>
      <w:r>
        <w:rPr>
          <w:rFonts w:ascii="Helvetica" w:hAnsi="Helvetica"/>
          <w:i/>
        </w:rPr>
        <w:t>Faculty of Kinesiology,</w:t>
      </w:r>
      <w:r>
        <w:rPr>
          <w:rFonts w:ascii="Helvetica" w:hAnsi="Helvetica"/>
        </w:rPr>
        <w:t xml:space="preserve"> </w:t>
      </w:r>
      <w:r>
        <w:rPr>
          <w:rFonts w:ascii="Helvetica" w:hAnsi="Helvetica"/>
        </w:rPr>
        <w:br/>
        <w:t>University of Calgary, Calgary, Canada</w:t>
      </w:r>
    </w:p>
    <w:p w14:paraId="32728CE6" w14:textId="569C3E74" w:rsidR="007F53CC" w:rsidRDefault="009B4349">
      <w:pPr>
        <w:pStyle w:val="BodyText"/>
        <w:jc w:val="center"/>
        <w:rPr>
          <w:rFonts w:ascii="Helvetica" w:hAnsi="Helvetica"/>
          <w:b/>
          <w:lang w:val="uz-Cyrl-UZ" w:eastAsia="uz-Cyrl-UZ" w:bidi="uz-Cyrl-UZ"/>
        </w:rPr>
      </w:pPr>
      <w:r>
        <w:rPr>
          <w:rFonts w:ascii="Helvetica" w:hAnsi="Helvetica"/>
          <w:b/>
        </w:rPr>
        <w:t>James R. Wilson</w:t>
      </w:r>
    </w:p>
    <w:p w14:paraId="63D3162F" w14:textId="77777777" w:rsidR="007F53CC" w:rsidRDefault="00444BA6">
      <w:pPr>
        <w:pStyle w:val="BodyText"/>
        <w:jc w:val="center"/>
        <w:rPr>
          <w:rFonts w:ascii="Helvetica" w:hAnsi="Helvetica"/>
        </w:rPr>
      </w:pPr>
      <w:r>
        <w:rPr>
          <w:rStyle w:val="Strong"/>
          <w:rFonts w:ascii="Helvetica" w:hAnsi="Helvetica"/>
        </w:rPr>
        <w:t>Wayne R. Giles,</w:t>
      </w:r>
      <w:r>
        <w:rPr>
          <w:rFonts w:ascii="Helvetica" w:hAnsi="Helvetica"/>
        </w:rPr>
        <w:t xml:space="preserve"> </w:t>
      </w:r>
      <w:r>
        <w:rPr>
          <w:rFonts w:ascii="Helvetica" w:hAnsi="Helvetica"/>
        </w:rPr>
        <w:br/>
      </w:r>
      <w:r>
        <w:rPr>
          <w:rFonts w:ascii="Helvetica" w:hAnsi="Helvetica"/>
          <w:i/>
        </w:rPr>
        <w:t>Faculty of Kinesi</w:t>
      </w:r>
      <w:r>
        <w:rPr>
          <w:rFonts w:ascii="Helvetica" w:hAnsi="Helvetica"/>
          <w:i/>
        </w:rPr>
        <w:t>ology,</w:t>
      </w:r>
      <w:r>
        <w:rPr>
          <w:rFonts w:ascii="Helvetica" w:hAnsi="Helvetica"/>
        </w:rPr>
        <w:t xml:space="preserve"> </w:t>
      </w:r>
      <w:r>
        <w:rPr>
          <w:rFonts w:ascii="Helvetica" w:hAnsi="Helvetica"/>
        </w:rPr>
        <w:br/>
        <w:t>University of Calgary, Calgary, Canada</w:t>
      </w:r>
    </w:p>
    <w:p w14:paraId="2112288D" w14:textId="7C277986" w:rsidR="000D16AD" w:rsidRDefault="00E0478C" w:rsidP="003A28A3">
      <w:pPr>
        <w:pStyle w:val="ListContents"/>
        <w:spacing w:after="283"/>
        <w:jc w:val="both"/>
        <w:rPr>
          <w:rFonts w:ascii="Helvetica" w:hAnsi="Helvetica"/>
          <w:lang w:val="uz-Cyrl-UZ" w:eastAsia="uz-Cyrl-UZ" w:bidi="uz-Cyrl-UZ"/>
        </w:rPr>
      </w:pPr>
      <w:r>
        <w:rPr>
          <w:rFonts w:ascii="Helvetica" w:hAnsi="Helvetica"/>
        </w:rPr>
        <w:t>*</w:t>
      </w:r>
      <w:r w:rsidR="000D16AD">
        <w:rPr>
          <w:rFonts w:ascii="Helvetica" w:hAnsi="Helvetica"/>
        </w:rPr>
        <w:t xml:space="preserve">Corresponding author. Address: Center for Biomedical Computing, Simula Research Laboratory, P.O. Box 134, 1325 Lysaker, Norway Tel.:+47 4003-4801, Fax: +47 6782-8201 </w:t>
      </w:r>
    </w:p>
    <w:p w14:paraId="340703CF" w14:textId="77777777" w:rsidR="007F53CC" w:rsidRDefault="007F53CC">
      <w:pPr>
        <w:pStyle w:val="HorizontalLine"/>
        <w:jc w:val="both"/>
        <w:rPr>
          <w:rFonts w:ascii="Helvetica" w:hAnsi="Helvetica"/>
          <w:sz w:val="24"/>
          <w:lang w:val="uz-Cyrl-UZ" w:eastAsia="uz-Cyrl-UZ" w:bidi="uz-Cyrl-UZ"/>
        </w:rPr>
      </w:pPr>
    </w:p>
    <w:p w14:paraId="0C29E3E9" w14:textId="77777777" w:rsidR="007F53CC" w:rsidRPr="008B0804" w:rsidRDefault="00444BA6" w:rsidP="008B0804">
      <w:pPr>
        <w:pStyle w:val="Heading3"/>
        <w:spacing w:before="240" w:after="283"/>
        <w:jc w:val="both"/>
        <w:rPr>
          <w:rFonts w:ascii="Helvetica" w:hAnsi="Helvetica"/>
          <w:color w:val="auto"/>
          <w:lang w:val="uz-Cyrl-UZ" w:eastAsia="uz-Cyrl-UZ" w:bidi="uz-Cyrl-UZ"/>
        </w:rPr>
      </w:pPr>
      <w:r w:rsidRPr="008B0804">
        <w:rPr>
          <w:rFonts w:ascii="Helvetica" w:hAnsi="Helvetica"/>
          <w:color w:val="auto"/>
        </w:rPr>
        <w:t>Abstract:</w:t>
      </w:r>
    </w:p>
    <w:p w14:paraId="3E190E9A" w14:textId="77777777" w:rsidR="007F53CC" w:rsidRDefault="00444BA6">
      <w:pPr>
        <w:pStyle w:val="BodyText"/>
        <w:jc w:val="both"/>
        <w:rPr>
          <w:rFonts w:ascii="Helvetica" w:hAnsi="Helvetica"/>
          <w:lang w:val="uz-Cyrl-UZ" w:eastAsia="uz-Cyrl-UZ" w:bidi="uz-Cyrl-UZ"/>
        </w:rPr>
      </w:pPr>
      <w:r>
        <w:rPr>
          <w:rFonts w:ascii="Helvetica" w:hAnsi="Helvetica"/>
        </w:rPr>
        <w:t>We have developed a computational model for studying the electrophysiology of the human chondrocyte.  This model</w:t>
      </w:r>
      <w:r>
        <w:rPr>
          <w:rFonts w:ascii="Helvetica" w:hAnsi="Helvetica"/>
        </w:rPr>
        <w:t xml:space="preserve"> is </w:t>
      </w:r>
      <w:r>
        <w:rPr>
          <w:rFonts w:ascii="Helvetica" w:hAnsi="Helvetica"/>
        </w:rPr>
        <w:t>based on an initial experimental data set</w:t>
      </w:r>
      <w:r>
        <w:rPr>
          <w:rFonts w:ascii="Helvetica" w:hAnsi="Helvetica"/>
        </w:rPr>
        <w:t xml:space="preserve"> </w:t>
      </w:r>
      <w:r>
        <w:rPr>
          <w:rFonts w:ascii="Helvetica" w:hAnsi="Helvetica"/>
        </w:rPr>
        <w:t>which</w:t>
      </w:r>
      <w:r>
        <w:rPr>
          <w:rFonts w:ascii="Helvetica" w:hAnsi="Helvetica"/>
        </w:rPr>
        <w:t xml:space="preserve"> </w:t>
      </w:r>
      <w:r>
        <w:rPr>
          <w:rFonts w:ascii="Helvetica" w:hAnsi="Helvetica"/>
        </w:rPr>
        <w:t>identified the main K</w:t>
      </w:r>
      <w:r>
        <w:rPr>
          <w:rFonts w:ascii="Helvetica" w:hAnsi="Helvetica"/>
          <w:vertAlign w:val="superscript"/>
        </w:rPr>
        <w:t>+</w:t>
      </w:r>
      <w:r>
        <w:rPr>
          <w:rFonts w:ascii="Helvetica" w:hAnsi="Helvetica"/>
        </w:rPr>
        <w:t xml:space="preserve"> currents </w:t>
      </w:r>
      <w:r>
        <w:rPr>
          <w:rFonts w:ascii="Helvetica" w:hAnsi="Helvetica"/>
        </w:rPr>
        <w:t>expressed in single cells</w:t>
      </w:r>
      <w:r>
        <w:rPr>
          <w:rFonts w:ascii="Helvetica" w:hAnsi="Helvetica"/>
        </w:rPr>
        <w:t xml:space="preserve"> isolated from</w:t>
      </w:r>
      <w:r>
        <w:rPr>
          <w:rFonts w:ascii="Helvetica" w:hAnsi="Helvetica"/>
        </w:rPr>
        <w:t xml:space="preserve"> knee joints of healthy adult human donors. The applicability and utility of this model are illustrated by focusing on the role of a novel 2-pore K</w:t>
      </w:r>
      <w:r>
        <w:rPr>
          <w:rFonts w:ascii="Helvetica" w:hAnsi="Helvetica"/>
          <w:vertAlign w:val="superscript"/>
        </w:rPr>
        <w:t>+</w:t>
      </w:r>
      <w:r>
        <w:rPr>
          <w:rFonts w:ascii="Helvetica" w:hAnsi="Helvetica"/>
        </w:rPr>
        <w:t xml:space="preserve"> current in regulating the chondrocyte resting potential and modulati</w:t>
      </w:r>
      <w:r>
        <w:rPr>
          <w:rFonts w:ascii="Helvetica" w:hAnsi="Helvetica"/>
        </w:rPr>
        <w:t>ng intracellular Ca</w:t>
      </w:r>
      <w:r>
        <w:rPr>
          <w:rFonts w:ascii="Helvetica" w:hAnsi="Helvetica"/>
          <w:vertAlign w:val="superscript"/>
        </w:rPr>
        <w:t xml:space="preserve">2+ </w:t>
      </w:r>
      <w:r>
        <w:rPr>
          <w:rFonts w:ascii="Helvetica" w:hAnsi="Helvetica"/>
        </w:rPr>
        <w:t xml:space="preserve">homeostasis.  This model is demonstrated to be useful for integrating available data from electrophysiological, PCR and gene array experiments.  It is also an important adjunct for rationalization of working hypotheses, design of new </w:t>
      </w:r>
      <w:r>
        <w:rPr>
          <w:rFonts w:ascii="Helvetica" w:hAnsi="Helvetica"/>
        </w:rPr>
        <w:t>experiments and understanding the principles and limitations of patch clamp methods</w:t>
      </w:r>
      <w:r>
        <w:rPr>
          <w:rFonts w:ascii="Helvetica" w:hAnsi="Helvetica"/>
        </w:rPr>
        <w:t xml:space="preserve"> as</w:t>
      </w:r>
      <w:r>
        <w:rPr>
          <w:rFonts w:ascii="Helvetica" w:hAnsi="Helvetica"/>
        </w:rPr>
        <w:t xml:space="preserve"> applied to the isolated human chondrocyte.  </w:t>
      </w:r>
    </w:p>
    <w:p w14:paraId="6252032F" w14:textId="77777777" w:rsidR="007F53CC" w:rsidRDefault="00444BA6">
      <w:pPr>
        <w:pStyle w:val="BodyText"/>
        <w:jc w:val="both"/>
        <w:rPr>
          <w:rFonts w:ascii="Helvetica" w:hAnsi="Helvetica"/>
          <w:lang w:val="uz-Cyrl-UZ" w:eastAsia="uz-Cyrl-UZ" w:bidi="uz-Cyrl-UZ"/>
        </w:rPr>
      </w:pPr>
      <w:r>
        <w:rPr>
          <w:rFonts w:ascii="Helvetica" w:hAnsi="Helvetica"/>
          <w:i/>
        </w:rPr>
        <w:t>Key words:</w:t>
      </w:r>
      <w:r>
        <w:rPr>
          <w:rFonts w:ascii="Helvetica" w:hAnsi="Helvetica"/>
        </w:rPr>
        <w:t xml:space="preserve"> chondrocyte; electrophysiology; potassium currents; computational model</w:t>
      </w:r>
    </w:p>
    <w:p w14:paraId="7F5108B9" w14:textId="77777777" w:rsidR="007F53CC" w:rsidRDefault="007F53CC">
      <w:pPr>
        <w:pStyle w:val="BodyText"/>
        <w:jc w:val="both"/>
        <w:rPr>
          <w:rFonts w:ascii="Helvetica" w:hAnsi="Helvetica"/>
          <w:lang w:val="uz-Cyrl-UZ" w:eastAsia="uz-Cyrl-UZ" w:bidi="uz-Cyrl-UZ"/>
        </w:rPr>
      </w:pPr>
    </w:p>
    <w:p w14:paraId="62C89B90" w14:textId="77777777" w:rsidR="007F53CC" w:rsidRDefault="00444BA6">
      <w:pPr>
        <w:pStyle w:val="BodyText"/>
        <w:jc w:val="both"/>
        <w:rPr>
          <w:rFonts w:ascii="Helvetica" w:hAnsi="Helvetica"/>
          <w:lang w:val="uz-Cyrl-UZ" w:eastAsia="uz-Cyrl-UZ" w:bidi="uz-Cyrl-UZ"/>
        </w:rPr>
      </w:pPr>
      <w:r>
        <w:rPr>
          <w:rFonts w:ascii="Helvetica" w:hAnsi="Helvetica"/>
        </w:rPr>
        <w:lastRenderedPageBreak/>
        <w:t xml:space="preserve"> </w:t>
      </w:r>
    </w:p>
    <w:p w14:paraId="4504D4FB" w14:textId="77777777" w:rsidR="007F53CC" w:rsidRDefault="00444BA6">
      <w:pPr>
        <w:pStyle w:val="Heading1"/>
        <w:jc w:val="both"/>
        <w:rPr>
          <w:rFonts w:ascii="Helvetica" w:hAnsi="Helvetica"/>
          <w:sz w:val="24"/>
          <w:lang w:val="uz-Cyrl-UZ" w:eastAsia="uz-Cyrl-UZ" w:bidi="uz-Cyrl-UZ"/>
        </w:rPr>
      </w:pPr>
      <w:r>
        <w:rPr>
          <w:rFonts w:ascii="Helvetica" w:hAnsi="Helvetica"/>
          <w:sz w:val="24"/>
        </w:rPr>
        <w:br/>
      </w:r>
    </w:p>
    <w:p w14:paraId="656B69B6" w14:textId="77777777" w:rsidR="007F53CC" w:rsidRDefault="00444BA6">
      <w:pPr>
        <w:pStyle w:val="BodyText"/>
        <w:jc w:val="both"/>
        <w:rPr>
          <w:rFonts w:ascii="Helvetica" w:hAnsi="Helvetica"/>
          <w:b/>
          <w:lang w:val="uz-Cyrl-UZ" w:eastAsia="uz-Cyrl-UZ" w:bidi="uz-Cyrl-UZ"/>
        </w:rPr>
      </w:pPr>
      <w:r>
        <w:rPr>
          <w:rFonts w:ascii="Helvetica" w:hAnsi="Helvetica"/>
          <w:b/>
        </w:rPr>
        <w:t>INTRODUCTION</w:t>
      </w:r>
    </w:p>
    <w:p w14:paraId="64C364B9" w14:textId="77777777" w:rsidR="007F53CC" w:rsidRDefault="00444BA6">
      <w:pPr>
        <w:pStyle w:val="BodyText"/>
        <w:jc w:val="both"/>
        <w:rPr>
          <w:rFonts w:ascii="Helvetica" w:hAnsi="Helvetica"/>
          <w:lang w:val="uz-Cyrl-UZ" w:eastAsia="uz-Cyrl-UZ" w:bidi="uz-Cyrl-UZ"/>
        </w:rPr>
      </w:pPr>
      <w:r>
        <w:rPr>
          <w:rFonts w:ascii="Helvetica" w:hAnsi="Helvetica"/>
        </w:rPr>
        <w:t xml:space="preserve">Articular cartilage is </w:t>
      </w:r>
      <w:r>
        <w:rPr>
          <w:rFonts w:ascii="Helvetica" w:hAnsi="Helvetica"/>
        </w:rPr>
        <w:t>considered to be an aneural, avascular, alymphatic component of the flexible connective tissue that covers the articulating ends of diarthroidal joints (1-3).  It is essential for the required stability and low friction movement of the associated long bone</w:t>
      </w:r>
      <w:r>
        <w:rPr>
          <w:rFonts w:ascii="Helvetica" w:hAnsi="Helvetica"/>
        </w:rPr>
        <w:t xml:space="preserve">s. This connective tissue consists of an extracellular matrix (ECM, composed primarily of collagen, elastin and proteoglycans, (as detailed below) and only one type of cell - the </w:t>
      </w:r>
      <w:r>
        <w:rPr>
          <w:rStyle w:val="Emphasis"/>
          <w:rFonts w:ascii="Helvetica" w:hAnsi="Helvetica"/>
        </w:rPr>
        <w:t>chondrocyte</w:t>
      </w:r>
      <w:r>
        <w:rPr>
          <w:rFonts w:ascii="Helvetica" w:hAnsi="Helvetica"/>
        </w:rPr>
        <w:t>.</w:t>
      </w:r>
      <w:r>
        <w:rPr>
          <w:rFonts w:ascii="Helvetica" w:hAnsi="Helvetica"/>
        </w:rPr>
        <w:t xml:space="preserve"> </w:t>
      </w:r>
      <w:r>
        <w:rPr>
          <w:rFonts w:ascii="Helvetica" w:hAnsi="Helvetica"/>
        </w:rPr>
        <w:t>Articular cartilage is exposed to cyclical mechanical forces</w:t>
      </w:r>
      <w:r>
        <w:rPr>
          <w:rFonts w:ascii="Helvetica" w:hAnsi="Helvetica"/>
        </w:rPr>
        <w:t>;</w:t>
      </w:r>
      <w:r>
        <w:rPr>
          <w:rFonts w:ascii="Helvetica" w:hAnsi="Helvetica"/>
        </w:rPr>
        <w:t xml:space="preserve"> </w:t>
      </w:r>
      <w:r>
        <w:rPr>
          <w:rFonts w:ascii="Helvetica" w:hAnsi="Helvetica"/>
        </w:rPr>
        <w:t>in</w:t>
      </w:r>
      <w:r>
        <w:rPr>
          <w:rFonts w:ascii="Helvetica" w:hAnsi="Helvetica"/>
        </w:rPr>
        <w:t xml:space="preserve"> fa</w:t>
      </w:r>
      <w:r>
        <w:rPr>
          <w:rFonts w:ascii="Helvetica" w:hAnsi="Helvetica"/>
        </w:rPr>
        <w:t>ct, this dynamic environment is essential for the health of the tissue (2)</w:t>
      </w:r>
      <w:r>
        <w:rPr>
          <w:rFonts w:ascii="Helvetica" w:hAnsi="Helvetica"/>
        </w:rPr>
        <w:t>.</w:t>
      </w:r>
      <w:r>
        <w:rPr>
          <w:rFonts w:ascii="Helvetica" w:hAnsi="Helvetica"/>
        </w:rPr>
        <w:t xml:space="preserve"> Chondrocytes occupy only approximately 1-10% of the total volume of articular cartilage in mammals (</w:t>
      </w:r>
      <w:hyperlink r:id="rId8" w:anchor="CarneyMuir1988" w:history="1">
        <w:r>
          <w:rPr>
            <w:rStyle w:val="Hyperlink"/>
            <w:rFonts w:ascii="Helvetica" w:hAnsi="Helvetica"/>
          </w:rPr>
          <w:t>4</w:t>
        </w:r>
      </w:hyperlink>
      <w:r>
        <w:rPr>
          <w:rFonts w:ascii="Helvetica" w:hAnsi="Helvetica"/>
        </w:rPr>
        <w:t>,</w:t>
      </w:r>
      <w:hyperlink r:id="rId9" w:anchor="Halletal1996" w:history="1">
        <w:r>
          <w:rPr>
            <w:rStyle w:val="Hyperlink"/>
            <w:rFonts w:ascii="Helvetica" w:hAnsi="Helvetica"/>
          </w:rPr>
          <w:t>5</w:t>
        </w:r>
      </w:hyperlink>
      <w:r>
        <w:rPr>
          <w:rFonts w:ascii="Helvetica" w:hAnsi="Helvetica"/>
        </w:rPr>
        <w:t xml:space="preserve">) and play no direct mechanical role. </w:t>
      </w:r>
      <w:r>
        <w:rPr>
          <w:rFonts w:ascii="Helvetica" w:hAnsi="Helvetica"/>
        </w:rPr>
        <w:t>Instead, c</w:t>
      </w:r>
      <w:r>
        <w:rPr>
          <w:rFonts w:ascii="Helvetica" w:hAnsi="Helvetica"/>
        </w:rPr>
        <w:t>hondrocytes are responsible for synthesis and homeostasis of the extracellular matrix.</w:t>
      </w:r>
      <w:r>
        <w:rPr>
          <w:rFonts w:ascii="Helvetica" w:hAnsi="Helvetica"/>
        </w:rPr>
        <w:t xml:space="preserve"> </w:t>
      </w:r>
      <w:r>
        <w:rPr>
          <w:rFonts w:ascii="Helvetica" w:hAnsi="Helvetica"/>
        </w:rPr>
        <w:t>M</w:t>
      </w:r>
      <w:r>
        <w:rPr>
          <w:rFonts w:ascii="Helvetica" w:hAnsi="Helvetica"/>
        </w:rPr>
        <w:t>echanical support is provided by the ECM, which is composed of (</w:t>
      </w:r>
      <w:r>
        <w:rPr>
          <w:rFonts w:ascii="Helvetica" w:hAnsi="Helvetica"/>
        </w:rPr>
        <w:t xml:space="preserve">a) collagen fibers that give the tissue the ability to resist tension, (b) negatively-charged gel-like proteoglycans (PGs) that are trapped within the collagen mesh and allow the tissue to bear compression (1,8) and (c) synovial fluid within the articular </w:t>
      </w:r>
      <w:r>
        <w:rPr>
          <w:rFonts w:ascii="Helvetica" w:hAnsi="Helvetica"/>
        </w:rPr>
        <w:t>capsule which acts as a lubricant, thus ensuring low friction movement of the bones (7).  The primary role of the human chondrocyte is to maintain viable cartilage by balancing macromolecular synthesis and breakdown (see e.g. 2,7,9).</w:t>
      </w:r>
    </w:p>
    <w:p w14:paraId="36FC05D8" w14:textId="77777777" w:rsidR="007F53CC" w:rsidRDefault="00444BA6">
      <w:pPr>
        <w:pStyle w:val="BodyText"/>
        <w:jc w:val="both"/>
        <w:rPr>
          <w:rFonts w:ascii="Helvetica" w:hAnsi="Helvetica"/>
          <w:lang w:val="uz-Cyrl-UZ" w:eastAsia="uz-Cyrl-UZ" w:bidi="uz-Cyrl-UZ"/>
        </w:rPr>
      </w:pPr>
      <w:r>
        <w:rPr>
          <w:rFonts w:ascii="Helvetica" w:hAnsi="Helvetica"/>
        </w:rPr>
        <w:t>In a variety of condit</w:t>
      </w:r>
      <w:r>
        <w:rPr>
          <w:rFonts w:ascii="Helvetica" w:hAnsi="Helvetica"/>
        </w:rPr>
        <w:t xml:space="preserve">ions (including healthy aging), or as a consequence of injury, progressive chondrocyte damage and dysfunction may occur (10-12). As a result, the balance between matrix synthesis and degradation is altered and the low friction environment of the joint may </w:t>
      </w:r>
      <w:r>
        <w:rPr>
          <w:rFonts w:ascii="Helvetica" w:hAnsi="Helvetica"/>
        </w:rPr>
        <w:t>be reduced or lost (9).  Under these conditions</w:t>
      </w:r>
      <w:r>
        <w:rPr>
          <w:rFonts w:ascii="Helvetica" w:hAnsi="Helvetica"/>
        </w:rPr>
        <w:t>,</w:t>
      </w:r>
      <w:r>
        <w:rPr>
          <w:rFonts w:ascii="Helvetica" w:hAnsi="Helvetica"/>
        </w:rPr>
        <w:t xml:space="preserve"> there is often an inflammatory response within the articular joint.  This is one factor that increases the early development of osteoarthritis:  a thinning of the cartilage layer which causes painful, bone-a</w:t>
      </w:r>
      <w:r>
        <w:rPr>
          <w:rFonts w:ascii="Helvetica" w:hAnsi="Helvetica"/>
        </w:rPr>
        <w:t>gainst-bone friction (1,11). The progression of osteoarthritis (12,13) and the ability of chondrocytes to respond to perturbations in the extracellular environment (14) are associated with deficiencies in chondrocyte volume regulation (15).  It is known th</w:t>
      </w:r>
      <w:r>
        <w:rPr>
          <w:rFonts w:ascii="Helvetica" w:hAnsi="Helvetica"/>
        </w:rPr>
        <w:t>at physical damage to cartilage is more frequent in the setting of altered osmolarity (16). In turn, there is evidence that these volume changes are linked to an abnormal resting potential in chondrocytes (17), which may be due to changes in K</w:t>
      </w:r>
      <w:r>
        <w:rPr>
          <w:rFonts w:ascii="Helvetica" w:hAnsi="Helvetica"/>
          <w:vertAlign w:val="superscript"/>
        </w:rPr>
        <w:t>+</w:t>
      </w:r>
      <w:r>
        <w:rPr>
          <w:rFonts w:ascii="Helvetica" w:hAnsi="Helvetica"/>
        </w:rPr>
        <w:t xml:space="preserve"> and/or Cl</w:t>
      </w:r>
      <w:r>
        <w:rPr>
          <w:rFonts w:ascii="Helvetica" w:hAnsi="Helvetica"/>
          <w:vertAlign w:val="superscript"/>
        </w:rPr>
        <w:t>-</w:t>
      </w:r>
      <w:r>
        <w:rPr>
          <w:rFonts w:ascii="Helvetica" w:hAnsi="Helvetica"/>
        </w:rPr>
        <w:t xml:space="preserve"> </w:t>
      </w:r>
      <w:r>
        <w:rPr>
          <w:rFonts w:ascii="Helvetica" w:hAnsi="Helvetica"/>
        </w:rPr>
        <w:t xml:space="preserve">channel activity.  </w:t>
      </w:r>
      <w:r>
        <w:rPr>
          <w:rFonts w:ascii="Helvetica" w:hAnsi="Helvetica"/>
        </w:rPr>
        <w:t>However, d</w:t>
      </w:r>
      <w:r>
        <w:rPr>
          <w:rFonts w:ascii="Helvetica" w:hAnsi="Helvetica"/>
        </w:rPr>
        <w:t xml:space="preserve">irect experimental investigations that address possible functional relationships between chondrocyte electrophysiology and pathophysiology are challenging due to the small cell size of the mature chondrocyte and the associated </w:t>
      </w:r>
      <w:r>
        <w:rPr>
          <w:rFonts w:ascii="Helvetica" w:hAnsi="Helvetica"/>
        </w:rPr>
        <w:t xml:space="preserve">limitations of </w:t>
      </w:r>
      <w:r>
        <w:rPr>
          <w:rFonts w:ascii="Helvetica" w:hAnsi="Helvetica"/>
          <w:i/>
        </w:rPr>
        <w:t>in vitro</w:t>
      </w:r>
      <w:r>
        <w:rPr>
          <w:rFonts w:ascii="Helvetica" w:hAnsi="Helvetica"/>
        </w:rPr>
        <w:t xml:space="preserve"> electrophysiological studies.  In fact</w:t>
      </w:r>
      <w:r>
        <w:rPr>
          <w:rFonts w:ascii="Helvetica" w:hAnsi="Helvetica"/>
        </w:rPr>
        <w:t>,</w:t>
      </w:r>
      <w:r>
        <w:rPr>
          <w:rFonts w:ascii="Helvetica" w:hAnsi="Helvetica"/>
        </w:rPr>
        <w:t xml:space="preserve"> it is not</w:t>
      </w:r>
      <w:r>
        <w:rPr>
          <w:rFonts w:ascii="Helvetica" w:hAnsi="Helvetica"/>
        </w:rPr>
        <w:t xml:space="preserve"> at all</w:t>
      </w:r>
      <w:r>
        <w:rPr>
          <w:rFonts w:ascii="Helvetica" w:hAnsi="Helvetica"/>
        </w:rPr>
        <w:t xml:space="preserve"> certain that conventional patch pipette methods (18,19) can accurately determine the resting potential of isolated single chondrocytes (20).  Accordingly, for the purpose of i</w:t>
      </w:r>
      <w:r>
        <w:rPr>
          <w:rFonts w:ascii="Helvetica" w:hAnsi="Helvetica"/>
        </w:rPr>
        <w:t xml:space="preserve">ntegrating available </w:t>
      </w:r>
      <w:r>
        <w:rPr>
          <w:rFonts w:ascii="Helvetica" w:hAnsi="Helvetica"/>
        </w:rPr>
        <w:t>experimental data</w:t>
      </w:r>
      <w:r>
        <w:rPr>
          <w:rFonts w:ascii="Helvetica" w:hAnsi="Helvetica"/>
        </w:rPr>
        <w:t xml:space="preserve"> and attempting to understand its functional significance, we have developed a detailed biophysical model of human chondrocyte electrophysiology. This model can facilitate investigation of electrophysiological mechanis</w:t>
      </w:r>
      <w:r>
        <w:rPr>
          <w:rFonts w:ascii="Helvetica" w:hAnsi="Helvetica"/>
        </w:rPr>
        <w:t>ms, which regulate chondrocyte physiology and pathophysiology and are the targets of intra- and intercellular signaling pathways responsible for biomechanical roles</w:t>
      </w:r>
      <w:r>
        <w:rPr>
          <w:rFonts w:ascii="Helvetica" w:hAnsi="Helvetica"/>
        </w:rPr>
        <w:t>,</w:t>
      </w:r>
      <w:r>
        <w:rPr>
          <w:rFonts w:ascii="Helvetica" w:hAnsi="Helvetica"/>
        </w:rPr>
        <w:t xml:space="preserve"> including excitation-secretion coupling. </w:t>
      </w:r>
    </w:p>
    <w:p w14:paraId="7D78F3E0" w14:textId="4D7C115F" w:rsidR="007F53CC" w:rsidRDefault="00444BA6">
      <w:pPr>
        <w:pStyle w:val="BodyText"/>
        <w:jc w:val="both"/>
        <w:rPr>
          <w:rFonts w:ascii="Helvetica" w:hAnsi="Helvetica"/>
          <w:lang w:val="uz-Cyrl-UZ" w:eastAsia="uz-Cyrl-UZ" w:bidi="uz-Cyrl-UZ"/>
        </w:rPr>
      </w:pPr>
      <w:r>
        <w:rPr>
          <w:rFonts w:ascii="Helvetica" w:hAnsi="Helvetica"/>
        </w:rPr>
        <w:t>The main goals of this work are (i) to develop the first detailed mathematical model of chondrocyte electrophysiology and</w:t>
      </w:r>
      <w:r>
        <w:rPr>
          <w:rFonts w:ascii="Helvetica" w:hAnsi="Helvetica"/>
        </w:rPr>
        <w:t xml:space="preserve"> </w:t>
      </w:r>
      <w:r>
        <w:rPr>
          <w:rFonts w:ascii="Helvetica" w:hAnsi="Helvetica"/>
        </w:rPr>
        <w:t xml:space="preserve">(ii) to illustrate the utility of the model in investigating the dependence of the chondrocyte resting membrane potential, and by extension the volume and signaling regimes of the chondrocyte, on key voltage- and ligand-gated membrane channels. </w:t>
      </w:r>
      <w:r>
        <w:rPr>
          <w:rFonts w:ascii="Helvetica" w:hAnsi="Helvetica"/>
        </w:rPr>
        <w:t xml:space="preserve"> </w:t>
      </w:r>
    </w:p>
    <w:p w14:paraId="0002E22D" w14:textId="0C00E638" w:rsidR="007F53CC" w:rsidRDefault="00444BA6">
      <w:pPr>
        <w:pStyle w:val="BodyText"/>
        <w:jc w:val="both"/>
        <w:rPr>
          <w:rFonts w:ascii="Helvetica" w:hAnsi="Helvetica"/>
          <w:lang w:val="uz-Cyrl-UZ" w:eastAsia="uz-Cyrl-UZ" w:bidi="uz-Cyrl-UZ"/>
        </w:rPr>
      </w:pPr>
      <w:r>
        <w:rPr>
          <w:rFonts w:ascii="Helvetica" w:hAnsi="Helvetica"/>
          <w:b/>
        </w:rPr>
        <w:t xml:space="preserve">MODEL DEVELOPMENT AND METHODS </w:t>
      </w:r>
      <w:hyperlink w:anchor="tab:external-concentrations-2" w:history="1"/>
    </w:p>
    <w:p w14:paraId="09AB8828" w14:textId="77777777" w:rsidR="007F53CC" w:rsidRDefault="00444BA6">
      <w:pPr>
        <w:pStyle w:val="BodyText"/>
        <w:jc w:val="both"/>
        <w:rPr>
          <w:rFonts w:ascii="Helvetica" w:hAnsi="Helvetica"/>
          <w:lang w:val="uz-Cyrl-UZ" w:eastAsia="uz-Cyrl-UZ" w:bidi="uz-Cyrl-UZ"/>
        </w:rPr>
      </w:pPr>
      <w:r>
        <w:rPr>
          <w:rFonts w:ascii="Helvetica" w:hAnsi="Helvetica"/>
        </w:rPr>
        <w:t>The chondrocyte cell membrane is known to express a number of voltage- and ligand-gated ion channels as well a</w:t>
      </w:r>
      <w:r>
        <w:rPr>
          <w:rFonts w:ascii="Helvetica" w:hAnsi="Helvetica"/>
        </w:rPr>
        <w:t xml:space="preserve">s pumps and exchangers (30). Patch clamp experiments </w:t>
      </w:r>
      <w:r>
        <w:rPr>
          <w:rFonts w:ascii="Helvetica" w:hAnsi="Helvetica"/>
        </w:rPr>
        <w:t>performed</w:t>
      </w:r>
      <w:r>
        <w:rPr>
          <w:rFonts w:ascii="Helvetica" w:hAnsi="Helvetica"/>
        </w:rPr>
        <w:t xml:space="preserve"> on enzymatically isolated individual human chondrocytes obtained with permission from a knee replacement surgery program (The Southern Alberta Transplant Service) provide the </w:t>
      </w:r>
      <w:r>
        <w:rPr>
          <w:rFonts w:ascii="Helvetica" w:hAnsi="Helvetica"/>
        </w:rPr>
        <w:t xml:space="preserve">experimental </w:t>
      </w:r>
      <w:r>
        <w:rPr>
          <w:rFonts w:ascii="Helvetica" w:hAnsi="Helvetica"/>
        </w:rPr>
        <w:t xml:space="preserve">basis for this model development.  These chondrocytes </w:t>
      </w:r>
      <w:r>
        <w:rPr>
          <w:rFonts w:ascii="Helvetica" w:hAnsi="Helvetica"/>
        </w:rPr>
        <w:t>evinced</w:t>
      </w:r>
      <w:r>
        <w:rPr>
          <w:rFonts w:ascii="Helvetica" w:hAnsi="Helvetica"/>
        </w:rPr>
        <w:t xml:space="preserve"> resting membrane potential</w:t>
      </w:r>
      <w:r>
        <w:rPr>
          <w:rFonts w:ascii="Helvetica" w:hAnsi="Helvetica"/>
        </w:rPr>
        <w:t>s</w:t>
      </w:r>
      <w:r>
        <w:rPr>
          <w:rFonts w:ascii="Helvetica" w:hAnsi="Helvetica"/>
        </w:rPr>
        <w:t xml:space="preserve"> rang</w:t>
      </w:r>
      <w:r>
        <w:rPr>
          <w:rFonts w:ascii="Helvetica" w:hAnsi="Helvetica"/>
        </w:rPr>
        <w:t>ing</w:t>
      </w:r>
      <w:r>
        <w:rPr>
          <w:rFonts w:ascii="Helvetica" w:hAnsi="Helvetica"/>
        </w:rPr>
        <w:t xml:space="preserve"> from -30 to -60 mV when superfused with normal Tyrodes solution and studied using antibiotic-permeablized (amphotericin) patch clamp methods (28).  This signi</w:t>
      </w:r>
      <w:r>
        <w:rPr>
          <w:rFonts w:ascii="Helvetica" w:hAnsi="Helvetica"/>
        </w:rPr>
        <w:t>ficant range of resting membrane potential values may reflect the heterogeneous physiological state of these cells.  However, as we have illustrated previously, some of this variability is likely to result from the fact that in these very small, approximat</w:t>
      </w:r>
      <w:r>
        <w:rPr>
          <w:rFonts w:ascii="Helvetica" w:hAnsi="Helvetica"/>
        </w:rPr>
        <w:t xml:space="preserve">ely spherical cells (diameter, 7 microns; capacitance 10-15 pF) the patch pipette recording method is being applied very near its technical limitations (20).  That is, the input resistance of the target cell (chondrocyte) is very large (1-10 gigohms), and </w:t>
      </w:r>
      <w:r>
        <w:rPr>
          <w:rFonts w:ascii="Helvetica" w:hAnsi="Helvetica"/>
        </w:rPr>
        <w:t xml:space="preserve">the seal resistance between the surface membrane of the chondrocytes and the polished surface of the glass pipette has a typical value of 1-5 gigohms.  Thus, the actual chondrocyte membrane potential </w:t>
      </w:r>
      <w:r>
        <w:rPr>
          <w:rFonts w:ascii="Helvetica" w:hAnsi="Helvetica"/>
        </w:rPr>
        <w:t xml:space="preserve">may be </w:t>
      </w:r>
      <w:r>
        <w:rPr>
          <w:rFonts w:ascii="Helvetica" w:hAnsi="Helvetica"/>
        </w:rPr>
        <w:t>underestimated due to the current flow through th</w:t>
      </w:r>
      <w:r>
        <w:rPr>
          <w:rFonts w:ascii="Helvetica" w:hAnsi="Helvetica"/>
        </w:rPr>
        <w:t>e seal resistance</w:t>
      </w:r>
      <w:r>
        <w:rPr>
          <w:rFonts w:ascii="Helvetica" w:hAnsi="Helvetica"/>
        </w:rPr>
        <w:t>,</w:t>
      </w:r>
      <w:r>
        <w:rPr>
          <w:rFonts w:ascii="Helvetica" w:hAnsi="Helvetica"/>
        </w:rPr>
        <w:t xml:space="preserve"> </w:t>
      </w:r>
      <w:r>
        <w:rPr>
          <w:rFonts w:ascii="Helvetica" w:hAnsi="Helvetica"/>
        </w:rPr>
        <w:t>which</w:t>
      </w:r>
      <w:r>
        <w:rPr>
          <w:rFonts w:ascii="Helvetica" w:hAnsi="Helvetica"/>
        </w:rPr>
        <w:t xml:space="preserve"> in most circumstances results in a</w:t>
      </w:r>
      <w:r>
        <w:rPr>
          <w:rFonts w:ascii="Helvetica" w:hAnsi="Helvetica"/>
        </w:rPr>
        <w:t>n apparent</w:t>
      </w:r>
      <w:r>
        <w:rPr>
          <w:rFonts w:ascii="Helvetica" w:hAnsi="Helvetica"/>
        </w:rPr>
        <w:t xml:space="preserve"> depolarization.  The Appendix of this manuscript describes the known biophysical principles which, when combined, regulate the ways in which the combination of patch pipette seal resista</w:t>
      </w:r>
      <w:r>
        <w:rPr>
          <w:rFonts w:ascii="Helvetica" w:hAnsi="Helvetica"/>
        </w:rPr>
        <w:t>nce and intrinsic input resistance result in apparent values for the resting potential in small cells such as the human chondrocyte.</w:t>
      </w:r>
    </w:p>
    <w:p w14:paraId="149315AA" w14:textId="77777777" w:rsidR="007F53CC" w:rsidRDefault="00444BA6">
      <w:pPr>
        <w:jc w:val="both"/>
        <w:rPr>
          <w:rFonts w:ascii="Helvetica" w:hAnsi="Helvetica"/>
          <w:lang w:val="uz-Cyrl-UZ" w:eastAsia="uz-Cyrl-UZ" w:bidi="uz-Cyrl-UZ"/>
        </w:rPr>
      </w:pPr>
      <w:r>
        <w:rPr>
          <w:rFonts w:ascii="Helvetica" w:hAnsi="Helvetica"/>
        </w:rPr>
        <w:t xml:space="preserve">The main objective of this first model is to obtain insights into the ionic mechanisms that underlie the resting potential </w:t>
      </w:r>
      <w:r>
        <w:rPr>
          <w:rFonts w:ascii="Helvetica" w:hAnsi="Helvetica"/>
        </w:rPr>
        <w:t xml:space="preserve">in the human chondrocyte </w:t>
      </w:r>
      <w:r>
        <w:rPr>
          <w:rFonts w:ascii="Helvetica" w:hAnsi="Helvetica"/>
          <w:i/>
        </w:rPr>
        <w:t>in situ</w:t>
      </w:r>
      <w:r>
        <w:rPr>
          <w:rFonts w:ascii="Helvetica" w:hAnsi="Helvetica"/>
        </w:rPr>
        <w:t>.  The raw data that forms the basis of this model is derived mainly from our previously published recordings of the K</w:t>
      </w:r>
      <w:r>
        <w:rPr>
          <w:rFonts w:ascii="Helvetica" w:hAnsi="Helvetica"/>
          <w:vertAlign w:val="superscript"/>
        </w:rPr>
        <w:t>+</w:t>
      </w:r>
      <w:r>
        <w:rPr>
          <w:rFonts w:ascii="Helvetica" w:hAnsi="Helvetica"/>
        </w:rPr>
        <w:t xml:space="preserve"> currents in human (28), mouse (31) and canine chondrocytes (32).  Other elements summarized diagrammatic</w:t>
      </w:r>
      <w:r>
        <w:rPr>
          <w:rFonts w:ascii="Helvetica" w:hAnsi="Helvetica"/>
        </w:rPr>
        <w:t xml:space="preserve">ally in Figure 1 below are obtained from published literature on isolated chondrocytes from rabbit, canine and equine tissue.  </w:t>
      </w:r>
    </w:p>
    <w:p w14:paraId="69B2E5BB" w14:textId="77777777" w:rsidR="007F53CC" w:rsidRDefault="007F53CC">
      <w:pPr>
        <w:jc w:val="both"/>
        <w:rPr>
          <w:rFonts w:ascii="Helvetica" w:hAnsi="Helvetica"/>
          <w:lang w:val="uz-Cyrl-UZ" w:eastAsia="uz-Cyrl-UZ" w:bidi="uz-Cyrl-UZ"/>
        </w:rPr>
      </w:pPr>
    </w:p>
    <w:p w14:paraId="0F2428E7" w14:textId="77777777" w:rsidR="007F53CC" w:rsidRDefault="00444BA6">
      <w:pPr>
        <w:jc w:val="center"/>
        <w:rPr>
          <w:rFonts w:ascii="Helvetica" w:hAnsi="Helvetica"/>
          <w:lang w:val="uz-Cyrl-UZ" w:eastAsia="uz-Cyrl-UZ" w:bidi="uz-Cyrl-UZ"/>
        </w:rPr>
      </w:pPr>
      <w:r>
        <w:rPr>
          <w:rFonts w:ascii="Helvetica" w:hAnsi="Helvetica"/>
        </w:rPr>
        <w:t>[Figure 1 near here]</w:t>
      </w:r>
    </w:p>
    <w:p w14:paraId="7941E3F5" w14:textId="77777777" w:rsidR="007F53CC" w:rsidRDefault="007F53CC">
      <w:pPr>
        <w:jc w:val="both"/>
        <w:rPr>
          <w:rFonts w:ascii="Helvetica" w:hAnsi="Helvetica"/>
          <w:lang w:val="uz-Cyrl-UZ" w:eastAsia="uz-Cyrl-UZ" w:bidi="uz-Cyrl-UZ"/>
        </w:rPr>
      </w:pPr>
    </w:p>
    <w:p w14:paraId="6FD31720" w14:textId="77777777" w:rsidR="007F53CC" w:rsidRDefault="00444BA6" w:rsidP="00FF1561">
      <w:pPr>
        <w:pStyle w:val="Heading2"/>
        <w:spacing w:before="240" w:after="283"/>
        <w:jc w:val="both"/>
        <w:rPr>
          <w:rFonts w:ascii="Helvetica" w:hAnsi="Helvetica"/>
          <w:sz w:val="24"/>
          <w:lang w:val="uz-Cyrl-UZ" w:eastAsia="uz-Cyrl-UZ" w:bidi="uz-Cyrl-UZ"/>
        </w:rPr>
      </w:pPr>
      <w:r>
        <w:rPr>
          <w:rFonts w:ascii="Helvetica" w:hAnsi="Helvetica"/>
          <w:sz w:val="24"/>
        </w:rPr>
        <w:t xml:space="preserve">The Atypical Environment of the Chondrocyte </w:t>
      </w:r>
    </w:p>
    <w:p w14:paraId="102B20D6" w14:textId="77777777" w:rsidR="007F53CC" w:rsidRDefault="00444BA6">
      <w:pPr>
        <w:jc w:val="both"/>
        <w:rPr>
          <w:rFonts w:ascii="Helvetica" w:hAnsi="Helvetica"/>
          <w:b/>
          <w:bCs/>
          <w:lang w:val="uz-Cyrl-UZ" w:eastAsia="uz-Cyrl-UZ" w:bidi="uz-Cyrl-UZ"/>
        </w:rPr>
      </w:pPr>
      <w:r>
        <w:rPr>
          <w:rFonts w:ascii="Helvetica" w:hAnsi="Helvetica"/>
        </w:rPr>
        <w:t>The</w:t>
      </w:r>
      <w:r>
        <w:rPr>
          <w:rFonts w:ascii="Helvetica" w:hAnsi="Helvetica"/>
        </w:rPr>
        <w:t xml:space="preserve"> chondrocyte is situated in a physiological environmen</w:t>
      </w:r>
      <w:r>
        <w:rPr>
          <w:rFonts w:ascii="Helvetica" w:hAnsi="Helvetica"/>
        </w:rPr>
        <w:t>t that differs significantly from that of most other mammalian cells</w:t>
      </w:r>
      <w:r>
        <w:rPr>
          <w:rFonts w:ascii="Helvetica" w:hAnsi="Helvetica"/>
        </w:rPr>
        <w:t xml:space="preserve"> (as </w:t>
      </w:r>
      <w:r>
        <w:rPr>
          <w:rFonts w:ascii="Helvetica" w:hAnsi="Helvetica"/>
        </w:rPr>
        <w:t>summarized in Table 1</w:t>
      </w:r>
      <w:r>
        <w:rPr>
          <w:rFonts w:ascii="Helvetica" w:hAnsi="Helvetica"/>
        </w:rPr>
        <w:t>).</w:t>
      </w:r>
      <w:r>
        <w:rPr>
          <w:rFonts w:ascii="Helvetica" w:hAnsi="Helvetica"/>
        </w:rPr>
        <w:t xml:space="preserve"> </w:t>
      </w:r>
      <w:r>
        <w:rPr>
          <w:rFonts w:ascii="Helvetica" w:hAnsi="Helvetica"/>
        </w:rPr>
        <w:t>Despite this unique extracellular environs,</w:t>
      </w:r>
      <w:r>
        <w:rPr>
          <w:rFonts w:ascii="Helvetica" w:hAnsi="Helvetica"/>
        </w:rPr>
        <w:t xml:space="preserve"> </w:t>
      </w:r>
      <w:r>
        <w:rPr>
          <w:rFonts w:ascii="Helvetica" w:hAnsi="Helvetica"/>
        </w:rPr>
        <w:t>t</w:t>
      </w:r>
      <w:r>
        <w:rPr>
          <w:rFonts w:ascii="Helvetica" w:hAnsi="Helvetica"/>
        </w:rPr>
        <w:t>he large electrochemical gradients for Na</w:t>
      </w:r>
      <w:r>
        <w:rPr>
          <w:rFonts w:ascii="Helvetica" w:hAnsi="Helvetica"/>
          <w:vertAlign w:val="superscript"/>
        </w:rPr>
        <w:t>+</w:t>
      </w:r>
      <w:r>
        <w:rPr>
          <w:rFonts w:ascii="Helvetica" w:hAnsi="Helvetica"/>
        </w:rPr>
        <w:t>, K</w:t>
      </w:r>
      <w:r>
        <w:rPr>
          <w:rFonts w:ascii="Helvetica" w:hAnsi="Helvetica"/>
          <w:vertAlign w:val="superscript"/>
        </w:rPr>
        <w:t>+</w:t>
      </w:r>
      <w:r>
        <w:rPr>
          <w:rFonts w:ascii="Helvetica" w:hAnsi="Helvetica"/>
        </w:rPr>
        <w:t xml:space="preserve"> and Cl</w:t>
      </w:r>
      <w:r>
        <w:rPr>
          <w:rFonts w:ascii="Helvetica" w:hAnsi="Helvetica"/>
          <w:vertAlign w:val="superscript"/>
        </w:rPr>
        <w:t>-</w:t>
      </w:r>
      <w:r>
        <w:rPr>
          <w:rFonts w:ascii="Helvetica" w:hAnsi="Helvetica"/>
        </w:rPr>
        <w:t xml:space="preserve"> </w:t>
      </w:r>
      <w:r w:rsidRPr="00736E3C">
        <w:rPr>
          <w:rFonts w:ascii="Helvetica" w:hAnsi="Helvetica"/>
        </w:rPr>
        <w:t>across the cell membrane</w:t>
      </w:r>
      <w:r w:rsidRPr="00736E3C">
        <w:rPr>
          <w:rFonts w:ascii="Helvetica" w:hAnsi="Helvetica"/>
          <w:vertAlign w:val="subscript"/>
        </w:rPr>
        <w:t xml:space="preserve"> </w:t>
      </w:r>
      <w:r>
        <w:rPr>
          <w:rFonts w:ascii="Helvetica" w:hAnsi="Helvetica"/>
        </w:rPr>
        <w:t>are very similar to those in other</w:t>
      </w:r>
      <w:r>
        <w:rPr>
          <w:rFonts w:ascii="Helvetica" w:hAnsi="Helvetica"/>
        </w:rPr>
        <w:t xml:space="preserve"> mammalian </w:t>
      </w:r>
      <w:r>
        <w:rPr>
          <w:rFonts w:ascii="Helvetica" w:hAnsi="Helvetica"/>
        </w:rPr>
        <w:t>tissue types</w:t>
      </w:r>
      <w:r>
        <w:rPr>
          <w:rFonts w:ascii="Helvetica" w:hAnsi="Helvetica"/>
        </w:rPr>
        <w:t>.  These gradients lead to the requirement for an ATP-dependent Na</w:t>
      </w:r>
      <w:r>
        <w:rPr>
          <w:rFonts w:ascii="Helvetica" w:hAnsi="Helvetica"/>
          <w:vertAlign w:val="superscript"/>
        </w:rPr>
        <w:t>+</w:t>
      </w:r>
      <w:r>
        <w:rPr>
          <w:rFonts w:ascii="Helvetica" w:hAnsi="Helvetica"/>
        </w:rPr>
        <w:t>/K</w:t>
      </w:r>
      <w:r>
        <w:rPr>
          <w:rFonts w:ascii="Helvetica" w:hAnsi="Helvetica"/>
          <w:vertAlign w:val="superscript"/>
        </w:rPr>
        <w:t xml:space="preserve">+ </w:t>
      </w:r>
      <w:r>
        <w:rPr>
          <w:rFonts w:ascii="Helvetica" w:hAnsi="Helvetica"/>
        </w:rPr>
        <w:t>pump mechanism</w:t>
      </w:r>
      <w:r>
        <w:rPr>
          <w:rFonts w:ascii="Helvetica" w:hAnsi="Helvetica"/>
        </w:rPr>
        <w:t xml:space="preserve">, </w:t>
      </w:r>
      <w:r>
        <w:rPr>
          <w:rFonts w:ascii="Helvetica" w:hAnsi="Helvetica"/>
        </w:rPr>
        <w:t>assumed to be electrogenic</w:t>
      </w:r>
      <w:r>
        <w:rPr>
          <w:rFonts w:ascii="Helvetica" w:hAnsi="Helvetica"/>
        </w:rPr>
        <w:t>, in order to maintain ionic homeostasis.</w:t>
      </w:r>
      <w:r>
        <w:rPr>
          <w:rFonts w:ascii="Helvetica" w:hAnsi="Helvetica"/>
        </w:rPr>
        <w:t xml:space="preserve"> Note</w:t>
      </w:r>
      <w:r>
        <w:rPr>
          <w:rFonts w:ascii="Helvetica" w:hAnsi="Helvetica"/>
        </w:rPr>
        <w:t>,</w:t>
      </w:r>
      <w:r>
        <w:rPr>
          <w:rFonts w:ascii="Helvetica" w:hAnsi="Helvetica"/>
        </w:rPr>
        <w:t xml:space="preserve"> however, that the extracellular fluid within the articular joint is hypertonic (approximately 320 mOsm vs. blood plasma which is approximately 280 mOsm).  In addition</w:t>
      </w:r>
      <w:r>
        <w:rPr>
          <w:rFonts w:ascii="Helvetica" w:hAnsi="Helvetica"/>
        </w:rPr>
        <w:t>,</w:t>
      </w:r>
      <w:r>
        <w:rPr>
          <w:rFonts w:ascii="Helvetica" w:hAnsi="Helvetica"/>
        </w:rPr>
        <w:t xml:space="preserve"> the extracellular pH of the synovial fluid that bathes the chondrocyte is somewhat acid</w:t>
      </w:r>
      <w:r>
        <w:rPr>
          <w:rFonts w:ascii="Helvetica" w:hAnsi="Helvetica"/>
        </w:rPr>
        <w:t xml:space="preserve">ic, pH 7.2 (8,24) although apparently </w:t>
      </w:r>
      <w:r>
        <w:rPr>
          <w:rFonts w:ascii="Helvetica" w:hAnsi="Helvetica"/>
        </w:rPr>
        <w:t>an</w:t>
      </w:r>
      <w:r>
        <w:rPr>
          <w:rFonts w:ascii="Helvetica" w:hAnsi="Helvetica"/>
        </w:rPr>
        <w:t xml:space="preserve"> intra- to extracellular pH gradient</w:t>
      </w:r>
      <w:r>
        <w:rPr>
          <w:rFonts w:ascii="Helvetica" w:hAnsi="Helvetica"/>
        </w:rPr>
        <w:t xml:space="preserve"> also typical for other cell types</w:t>
      </w:r>
      <w:r>
        <w:rPr>
          <w:rFonts w:ascii="Helvetica" w:hAnsi="Helvetica"/>
        </w:rPr>
        <w:t xml:space="preserve"> can be identified</w:t>
      </w:r>
      <w:r>
        <w:rPr>
          <w:rFonts w:ascii="Helvetica" w:hAnsi="Helvetica"/>
        </w:rPr>
        <w:t xml:space="preserve"> (references?).</w:t>
      </w:r>
    </w:p>
    <w:p w14:paraId="61976F1B" w14:textId="77777777" w:rsidR="007F53CC" w:rsidRDefault="00444BA6">
      <w:pPr>
        <w:pStyle w:val="BodyText"/>
        <w:jc w:val="both"/>
        <w:rPr>
          <w:rFonts w:ascii="Helvetica" w:hAnsi="Helvetica"/>
          <w:lang w:val="uz-Cyrl-UZ" w:eastAsia="uz-Cyrl-UZ" w:bidi="uz-Cyrl-UZ"/>
        </w:rPr>
      </w:pPr>
      <w:r>
        <w:rPr>
          <w:rFonts w:ascii="Helvetica" w:hAnsi="Helvetica"/>
        </w:rPr>
        <w:t>The substantial number of fixed negative charges o</w:t>
      </w:r>
      <w:r>
        <w:rPr>
          <w:rFonts w:ascii="Helvetica" w:hAnsi="Helvetica"/>
        </w:rPr>
        <w:t>n</w:t>
      </w:r>
      <w:r>
        <w:rPr>
          <w:rFonts w:ascii="Helvetica" w:hAnsi="Helvetica"/>
        </w:rPr>
        <w:t xml:space="preserve"> proteoglycans </w:t>
      </w:r>
      <w:r>
        <w:rPr>
          <w:rFonts w:ascii="Helvetica" w:hAnsi="Helvetica"/>
        </w:rPr>
        <w:t xml:space="preserve">immediately adjacent to the chondrocyte can </w:t>
      </w:r>
      <w:r>
        <w:rPr>
          <w:rFonts w:ascii="Helvetica" w:hAnsi="Helvetica"/>
        </w:rPr>
        <w:t>at</w:t>
      </w:r>
      <w:r>
        <w:rPr>
          <w:rFonts w:ascii="Helvetica" w:hAnsi="Helvetica"/>
        </w:rPr>
        <w:t>tract free cations (e.g. Na</w:t>
      </w:r>
      <w:r>
        <w:rPr>
          <w:rFonts w:ascii="Helvetica" w:hAnsi="Helvetica"/>
          <w:vertAlign w:val="superscript"/>
        </w:rPr>
        <w:t>+</w:t>
      </w:r>
      <w:r>
        <w:rPr>
          <w:rFonts w:ascii="Helvetica" w:hAnsi="Helvetica"/>
        </w:rPr>
        <w:t>) and exclude free anions from the matrix. As a result of this cation accumulation</w:t>
      </w:r>
      <w:r>
        <w:rPr>
          <w:rFonts w:ascii="Helvetica" w:hAnsi="Helvetica"/>
        </w:rPr>
        <w:t xml:space="preserve"> (Table 1),</w:t>
      </w:r>
      <w:r>
        <w:rPr>
          <w:rFonts w:ascii="Helvetica" w:hAnsi="Helvetica"/>
        </w:rPr>
        <w:t xml:space="preserve"> there is an osmotically driven water influx</w:t>
      </w:r>
      <w:r>
        <w:rPr>
          <w:rFonts w:ascii="Helvetica" w:hAnsi="Helvetica"/>
        </w:rPr>
        <w:t xml:space="preserve"> to the cell</w:t>
      </w:r>
      <w:r>
        <w:rPr>
          <w:rFonts w:ascii="Helvetica" w:hAnsi="Helvetica"/>
        </w:rPr>
        <w:t xml:space="preserve">. (10,17). </w:t>
      </w:r>
    </w:p>
    <w:p w14:paraId="098E55F3" w14:textId="77777777" w:rsidR="007F53CC" w:rsidRDefault="00444BA6">
      <w:pPr>
        <w:pStyle w:val="BodyText"/>
        <w:jc w:val="both"/>
        <w:rPr>
          <w:rFonts w:ascii="Helvetica" w:hAnsi="Helvetica"/>
          <w:lang w:val="uz-Cyrl-UZ" w:eastAsia="uz-Cyrl-UZ" w:bidi="uz-Cyrl-UZ"/>
        </w:rPr>
      </w:pPr>
      <w:r>
        <w:rPr>
          <w:rFonts w:ascii="Helvetica" w:hAnsi="Helvetica"/>
        </w:rPr>
        <w:t>The articular joint receives little or no vascular supply.  As a re</w:t>
      </w:r>
      <w:r>
        <w:rPr>
          <w:rFonts w:ascii="Helvetica" w:hAnsi="Helvetica"/>
        </w:rPr>
        <w:t>sult</w:t>
      </w:r>
      <w:r>
        <w:rPr>
          <w:rFonts w:ascii="Helvetica" w:hAnsi="Helvetica"/>
        </w:rPr>
        <w:t>,</w:t>
      </w:r>
      <w:r>
        <w:rPr>
          <w:rFonts w:ascii="Helvetica" w:hAnsi="Helvetica"/>
        </w:rPr>
        <w:t xml:space="preserve"> the synovial fluid must supply adult articular cartilage with the required small amounts of nutrients as well as oxygen to e.g., maintain Na</w:t>
      </w:r>
      <w:r>
        <w:rPr>
          <w:rFonts w:ascii="Helvetica" w:hAnsi="Helvetica"/>
          <w:vertAlign w:val="superscript"/>
        </w:rPr>
        <w:t>+</w:t>
      </w:r>
      <w:r>
        <w:rPr>
          <w:rFonts w:ascii="Helvetica" w:hAnsi="Helvetica"/>
        </w:rPr>
        <w:t>/K</w:t>
      </w:r>
      <w:r>
        <w:rPr>
          <w:rFonts w:ascii="Helvetica" w:hAnsi="Helvetica"/>
          <w:vertAlign w:val="superscript"/>
        </w:rPr>
        <w:t>+</w:t>
      </w:r>
      <w:r>
        <w:rPr>
          <w:rFonts w:ascii="Helvetica" w:hAnsi="Helvetica"/>
        </w:rPr>
        <w:t xml:space="preserve"> pump activity (33).  Metabolic byproducts are removed mainly by diffusion (34,35)</w:t>
      </w:r>
      <w:r>
        <w:rPr>
          <w:rFonts w:ascii="Helvetica" w:hAnsi="Helvetica"/>
        </w:rPr>
        <w:t>.</w:t>
      </w:r>
      <w:r>
        <w:rPr>
          <w:rFonts w:ascii="Helvetica" w:hAnsi="Helvetica"/>
        </w:rPr>
        <w:t xml:space="preserve">  A second consequence </w:t>
      </w:r>
      <w:r>
        <w:rPr>
          <w:rFonts w:ascii="Helvetica" w:hAnsi="Helvetica"/>
        </w:rPr>
        <w:t>of the avascular nature of this tissue is that chondrocytes generate ATP by substrate-level phosphorylation during anaerobic respiration. This generates H</w:t>
      </w:r>
      <w:r>
        <w:rPr>
          <w:rFonts w:ascii="Helvetica" w:hAnsi="Helvetica"/>
          <w:vertAlign w:val="superscript"/>
        </w:rPr>
        <w:t>+</w:t>
      </w:r>
      <w:r>
        <w:rPr>
          <w:rFonts w:ascii="Helvetica" w:hAnsi="Helvetica"/>
        </w:rPr>
        <w:t xml:space="preserve"> ions as a byproduct, which further lowers the pH in this micro environment.  The dynamic changes in </w:t>
      </w:r>
      <w:r>
        <w:rPr>
          <w:rFonts w:ascii="Helvetica" w:hAnsi="Helvetica"/>
        </w:rPr>
        <w:t>mechanical loading within the knee joint during activity also exposes chondrocytes to very significant fluctuations in vector forces and shear.  The resulting mechanical changes would be expected to activate mechano- or shear-sensitive ion channels (36-40)</w:t>
      </w:r>
      <w:r>
        <w:rPr>
          <w:rFonts w:ascii="Helvetica" w:hAnsi="Helvetica"/>
        </w:rPr>
        <w:t>.</w:t>
      </w:r>
    </w:p>
    <w:p w14:paraId="140729F6" w14:textId="2DD4561B" w:rsidR="007F53CC" w:rsidRDefault="00444BA6" w:rsidP="00820252">
      <w:pPr>
        <w:pStyle w:val="BodyText"/>
        <w:jc w:val="both"/>
        <w:rPr>
          <w:rFonts w:ascii="Helvetica" w:hAnsi="Helvetica"/>
          <w:lang w:val="uz-Cyrl-UZ" w:eastAsia="uz-Cyrl-UZ" w:bidi="uz-Cyrl-UZ"/>
        </w:rPr>
      </w:pPr>
      <w:r>
        <w:rPr>
          <w:rFonts w:ascii="Helvetica" w:hAnsi="Helvetica"/>
        </w:rPr>
        <w:t>Experimentally</w:t>
      </w:r>
      <w:r>
        <w:rPr>
          <w:rFonts w:ascii="Helvetica" w:hAnsi="Helvetica"/>
        </w:rPr>
        <w:t>-</w:t>
      </w:r>
      <w:r>
        <w:rPr>
          <w:rFonts w:ascii="Helvetica" w:hAnsi="Helvetica"/>
        </w:rPr>
        <w:t>reported values for the external cation concentrations differ markedly from those of</w:t>
      </w:r>
      <w:r>
        <w:rPr>
          <w:rFonts w:ascii="Helvetica" w:hAnsi="Helvetica"/>
        </w:rPr>
        <w:t xml:space="preserve"> </w:t>
      </w:r>
      <w:r>
        <w:rPr>
          <w:rFonts w:ascii="Helvetica" w:hAnsi="Helvetica"/>
        </w:rPr>
        <w:t>extracellular fluid</w:t>
      </w:r>
      <w:r>
        <w:rPr>
          <w:rFonts w:ascii="Helvetica" w:hAnsi="Helvetica"/>
        </w:rPr>
        <w:t xml:space="preserve"> in other mammalian tissues</w:t>
      </w:r>
      <w:r>
        <w:rPr>
          <w:rFonts w:ascii="Helvetica" w:hAnsi="Helvetica"/>
        </w:rPr>
        <w:t xml:space="preserve">. We have </w:t>
      </w:r>
      <w:r>
        <w:rPr>
          <w:rFonts w:ascii="Helvetica" w:hAnsi="Helvetica"/>
        </w:rPr>
        <w:t xml:space="preserve">also </w:t>
      </w:r>
      <w:r>
        <w:rPr>
          <w:rFonts w:ascii="Helvetica" w:hAnsi="Helvetica"/>
        </w:rPr>
        <w:t>incorporated these</w:t>
      </w:r>
      <w:r>
        <w:rPr>
          <w:rFonts w:ascii="Helvetica" w:hAnsi="Helvetica"/>
        </w:rPr>
        <w:t xml:space="preserve"> atypical</w:t>
      </w:r>
      <w:r>
        <w:rPr>
          <w:rFonts w:ascii="Helvetica" w:hAnsi="Helvetica"/>
        </w:rPr>
        <w:t xml:space="preserve"> values for extracellular ion concentrations</w:t>
      </w:r>
      <w:r>
        <w:rPr>
          <w:rFonts w:ascii="Helvetica" w:hAnsi="Helvetica"/>
        </w:rPr>
        <w:t xml:space="preserve"> (Table 1).</w:t>
      </w:r>
    </w:p>
    <w:p w14:paraId="71E16FC5" w14:textId="77777777" w:rsidR="007F53CC" w:rsidRDefault="007F53CC">
      <w:pPr>
        <w:pStyle w:val="BodyText"/>
        <w:spacing w:after="0"/>
        <w:jc w:val="both"/>
        <w:rPr>
          <w:rFonts w:ascii="Helvetica" w:hAnsi="Helvetica"/>
          <w:lang w:val="uz-Cyrl-UZ" w:eastAsia="uz-Cyrl-UZ" w:bidi="uz-Cyrl-UZ"/>
        </w:rPr>
      </w:pPr>
    </w:p>
    <w:p w14:paraId="7089DB9D" w14:textId="5E0E2DAB" w:rsidR="007F53CC" w:rsidRDefault="00444BA6">
      <w:pPr>
        <w:pStyle w:val="BodyText"/>
        <w:spacing w:after="0"/>
        <w:jc w:val="both"/>
        <w:rPr>
          <w:rFonts w:ascii="Helvetica" w:hAnsi="Helvetica"/>
          <w:lang w:val="uz-Cyrl-UZ" w:eastAsia="uz-Cyrl-UZ" w:bidi="uz-Cyrl-UZ"/>
        </w:rPr>
      </w:pPr>
      <w:r>
        <w:rPr>
          <w:rStyle w:val="Strong"/>
          <w:rFonts w:ascii="Helvetica" w:hAnsi="Helvetica"/>
        </w:rPr>
        <w:t>Tab</w:t>
      </w:r>
      <w:r>
        <w:rPr>
          <w:rStyle w:val="Strong"/>
          <w:rFonts w:ascii="Helvetica" w:hAnsi="Helvetica"/>
        </w:rPr>
        <w:t>le 1:</w:t>
      </w:r>
      <w:r>
        <w:rPr>
          <w:rFonts w:ascii="Helvetica" w:hAnsi="Helvetica"/>
        </w:rPr>
        <w:t xml:space="preserve"> Consensus Values of Ion Concentrations for Chondrocyte Electrophysiology</w:t>
      </w:r>
      <w:r w:rsidR="003F4B9E">
        <w:rPr>
          <w:rFonts w:ascii="Helvetica" w:hAnsi="Helvetica"/>
        </w:rPr>
        <w:t>, given in millimolar</w:t>
      </w:r>
      <w:r w:rsidR="00BF1294">
        <w:rPr>
          <w:rFonts w:ascii="Helvetica" w:hAnsi="Helvetica"/>
        </w:rPr>
        <w:t>s</w:t>
      </w:r>
      <w:r w:rsidR="004D5BFE">
        <w:rPr>
          <w:rFonts w:ascii="Helvetica" w:hAnsi="Helvetica"/>
        </w:rPr>
        <w:t xml:space="preserve"> (mM)</w:t>
      </w:r>
      <w:r>
        <w:rPr>
          <w:rFonts w:ascii="Helvetica" w:hAnsi="Helvetica"/>
        </w:rPr>
        <w:t xml:space="preserve"> (</w:t>
      </w:r>
      <w:hyperlink r:id="rId10" w:anchor="Wilkinsetal2000" w:history="1">
        <w:r>
          <w:rPr>
            <w:rStyle w:val="Hyperlink"/>
            <w:rFonts w:ascii="Helvetica" w:hAnsi="Helvetica"/>
          </w:rPr>
          <w:t>8</w:t>
        </w:r>
      </w:hyperlink>
      <w:r>
        <w:rPr>
          <w:rFonts w:ascii="Helvetica" w:hAnsi="Helvetica"/>
        </w:rPr>
        <w:t>).</w:t>
      </w:r>
    </w:p>
    <w:p w14:paraId="73BB0A65" w14:textId="77777777" w:rsidR="007F53CC" w:rsidRDefault="007F53CC">
      <w:pPr>
        <w:pStyle w:val="BodyText"/>
        <w:spacing w:after="0"/>
        <w:jc w:val="both"/>
        <w:rPr>
          <w:rFonts w:ascii="Helvetica" w:hAnsi="Helvetica"/>
          <w:lang w:val="uz-Cyrl-UZ" w:eastAsia="uz-Cyrl-UZ" w:bidi="uz-Cyrl-UZ"/>
        </w:rPr>
      </w:pPr>
    </w:p>
    <w:tbl>
      <w:tblPr>
        <w:tblW w:w="0" w:type="auto"/>
        <w:jc w:val="center"/>
        <w:tblCellMar>
          <w:top w:w="28" w:type="dxa"/>
          <w:left w:w="28" w:type="dxa"/>
          <w:bottom w:w="28" w:type="dxa"/>
          <w:right w:w="28" w:type="dxa"/>
        </w:tblCellMar>
        <w:tblLook w:val="04A0" w:firstRow="1" w:lastRow="0" w:firstColumn="1" w:lastColumn="0" w:noHBand="0" w:noVBand="1"/>
      </w:tblPr>
      <w:tblGrid>
        <w:gridCol w:w="6189"/>
      </w:tblGrid>
      <w:tr w:rsidR="007F53CC" w14:paraId="7106B1B9" w14:textId="77777777">
        <w:trPr>
          <w:jc w:val="center"/>
        </w:trPr>
        <w:tc>
          <w:tcPr>
            <w:tcW w:w="6189" w:type="dxa"/>
            <w:shd w:val="clear" w:color="auto" w:fill="auto"/>
            <w:vAlign w:val="center"/>
          </w:tcPr>
          <w:tbl>
            <w:tblPr>
              <w:tblW w:w="0" w:type="auto"/>
              <w:jc w:val="center"/>
              <w:tblCellMar>
                <w:top w:w="33" w:type="dxa"/>
                <w:left w:w="33" w:type="dxa"/>
                <w:bottom w:w="33" w:type="dxa"/>
                <w:right w:w="33" w:type="dxa"/>
              </w:tblCellMar>
              <w:tblLook w:val="04A0" w:firstRow="1" w:lastRow="0" w:firstColumn="1" w:lastColumn="0" w:noHBand="0" w:noVBand="1"/>
            </w:tblPr>
            <w:tblGrid>
              <w:gridCol w:w="1876"/>
              <w:gridCol w:w="1276"/>
              <w:gridCol w:w="850"/>
              <w:gridCol w:w="1979"/>
              <w:gridCol w:w="133"/>
            </w:tblGrid>
            <w:tr w:rsidR="007F53CC" w14:paraId="7D134612" w14:textId="77777777">
              <w:trPr>
                <w:jc w:val="center"/>
              </w:trPr>
              <w:tc>
                <w:tcPr>
                  <w:tcW w:w="1876" w:type="dxa"/>
                  <w:shd w:val="clear" w:color="auto" w:fill="auto"/>
                  <w:vAlign w:val="center"/>
                </w:tcPr>
                <w:p w14:paraId="698AC857" w14:textId="77777777" w:rsidR="007F53CC" w:rsidRDefault="00444BA6">
                  <w:pPr>
                    <w:pStyle w:val="TableContents"/>
                    <w:jc w:val="both"/>
                    <w:rPr>
                      <w:rFonts w:ascii="Helvetica" w:hAnsi="Helvetica"/>
                      <w:lang w:val="uz-Cyrl-UZ" w:eastAsia="uz-Cyrl-UZ" w:bidi="uz-Cyrl-UZ"/>
                    </w:rPr>
                  </w:pPr>
                  <w:r>
                    <w:rPr>
                      <w:rFonts w:ascii="Helvetica" w:hAnsi="Helvetica"/>
                    </w:rPr>
                    <w:t> </w:t>
                  </w:r>
                </w:p>
              </w:tc>
              <w:tc>
                <w:tcPr>
                  <w:tcW w:w="1276" w:type="dxa"/>
                  <w:shd w:val="clear" w:color="auto" w:fill="auto"/>
                  <w:vAlign w:val="center"/>
                </w:tcPr>
                <w:p w14:paraId="0C3490FE" w14:textId="77777777" w:rsidR="007F53CC" w:rsidRDefault="00444BA6">
                  <w:pPr>
                    <w:pStyle w:val="TableContents"/>
                    <w:jc w:val="both"/>
                    <w:rPr>
                      <w:rFonts w:ascii="Helvetica" w:hAnsi="Helvetica"/>
                      <w:lang w:val="uz-Cyrl-UZ" w:eastAsia="uz-Cyrl-UZ" w:bidi="uz-Cyrl-UZ"/>
                    </w:rPr>
                  </w:pPr>
                  <w:r>
                    <w:rPr>
                      <w:rFonts w:ascii="Helvetica" w:hAnsi="Helvetica"/>
                    </w:rPr>
                    <w:t>Cytoplasm</w:t>
                  </w:r>
                </w:p>
              </w:tc>
              <w:tc>
                <w:tcPr>
                  <w:tcW w:w="850" w:type="dxa"/>
                  <w:shd w:val="clear" w:color="auto" w:fill="auto"/>
                  <w:vAlign w:val="center"/>
                </w:tcPr>
                <w:p w14:paraId="57AB1C84" w14:textId="77777777" w:rsidR="007F53CC" w:rsidRDefault="00444BA6">
                  <w:pPr>
                    <w:pStyle w:val="TableContents"/>
                    <w:jc w:val="both"/>
                    <w:rPr>
                      <w:rFonts w:ascii="Helvetica" w:hAnsi="Helvetica"/>
                      <w:lang w:val="uz-Cyrl-UZ" w:eastAsia="uz-Cyrl-UZ" w:bidi="uz-Cyrl-UZ"/>
                    </w:rPr>
                  </w:pPr>
                  <w:r>
                    <w:rPr>
                      <w:rFonts w:ascii="Helvetica" w:hAnsi="Helvetica"/>
                    </w:rPr>
                    <w:t>Matrix</w:t>
                  </w:r>
                </w:p>
              </w:tc>
              <w:tc>
                <w:tcPr>
                  <w:tcW w:w="1979" w:type="dxa"/>
                  <w:shd w:val="clear" w:color="auto" w:fill="auto"/>
                  <w:vAlign w:val="center"/>
                </w:tcPr>
                <w:p w14:paraId="5A71CF4A" w14:textId="77777777" w:rsidR="007F53CC" w:rsidRDefault="00444BA6">
                  <w:pPr>
                    <w:pStyle w:val="TableContents"/>
                    <w:jc w:val="both"/>
                    <w:rPr>
                      <w:rFonts w:ascii="Helvetica" w:hAnsi="Helvetica"/>
                      <w:lang w:val="uz-Cyrl-UZ" w:eastAsia="uz-Cyrl-UZ" w:bidi="uz-Cyrl-UZ"/>
                    </w:rPr>
                  </w:pPr>
                  <w:r>
                    <w:rPr>
                      <w:rFonts w:ascii="Helvetica" w:hAnsi="Helvetica"/>
                    </w:rPr>
                    <w:t>Serum/Synovium</w:t>
                  </w:r>
                </w:p>
              </w:tc>
              <w:tc>
                <w:tcPr>
                  <w:tcW w:w="86" w:type="dxa"/>
                  <w:shd w:val="clear" w:color="auto" w:fill="auto"/>
                  <w:vAlign w:val="center"/>
                </w:tcPr>
                <w:p w14:paraId="5B2A33D5"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r w:rsidR="007F53CC" w14:paraId="39A240D5" w14:textId="77777777">
              <w:trPr>
                <w:jc w:val="center"/>
              </w:trPr>
              <w:tc>
                <w:tcPr>
                  <w:tcW w:w="1876" w:type="dxa"/>
                  <w:shd w:val="clear" w:color="auto" w:fill="auto"/>
                  <w:vAlign w:val="center"/>
                </w:tcPr>
                <w:p w14:paraId="67741C9E" w14:textId="5ABFE8F9" w:rsidR="007F53CC" w:rsidRDefault="003F3D5E">
                  <w:pPr>
                    <w:pStyle w:val="TableContents"/>
                    <w:jc w:val="both"/>
                    <w:rPr>
                      <w:rFonts w:ascii="Helvetica" w:hAnsi="Helvetica"/>
                      <w:lang w:val="uz-Cyrl-UZ" w:eastAsia="uz-Cyrl-UZ" w:bidi="uz-Cyrl-UZ"/>
                    </w:rPr>
                  </w:pPr>
                  <w:r>
                    <w:rPr>
                      <w:rFonts w:ascii="Helvetica" w:hAnsi="Helvetica"/>
                      <w:noProof/>
                      <w:lang w:eastAsia="en-US" w:bidi="ar-SA"/>
                    </w:rPr>
                    <w:t>[Na</w:t>
                  </w:r>
                  <w:r>
                    <w:rPr>
                      <w:rFonts w:ascii="Helvetica" w:hAnsi="Helvetica"/>
                      <w:noProof/>
                      <w:vertAlign w:val="superscript"/>
                      <w:lang w:eastAsia="en-US" w:bidi="ar-SA"/>
                    </w:rPr>
                    <w:t>+</w:t>
                  </w:r>
                  <w:r>
                    <w:rPr>
                      <w:rFonts w:ascii="Helvetica" w:hAnsi="Helvetica"/>
                      <w:noProof/>
                      <w:lang w:eastAsia="en-US" w:bidi="ar-SA"/>
                    </w:rPr>
                    <w:t>]</w:t>
                  </w:r>
                  <w:r>
                    <w:rPr>
                      <w:rFonts w:ascii="Helvetica" w:hAnsi="Helvetica"/>
                      <w:noProof/>
                      <w:vertAlign w:val="subscript"/>
                      <w:lang w:eastAsia="en-US" w:bidi="ar-SA"/>
                    </w:rPr>
                    <w:t>o</w:t>
                  </w:r>
                  <w:r w:rsidR="00444BA6">
                    <w:rPr>
                      <w:rFonts w:ascii="Helvetica" w:hAnsi="Helvetica"/>
                    </w:rPr>
                    <w:t xml:space="preserve"> (mM)</w:t>
                  </w:r>
                </w:p>
              </w:tc>
              <w:tc>
                <w:tcPr>
                  <w:tcW w:w="1276" w:type="dxa"/>
                  <w:shd w:val="clear" w:color="auto" w:fill="auto"/>
                  <w:vAlign w:val="center"/>
                </w:tcPr>
                <w:p w14:paraId="6C7AD1CE" w14:textId="77777777" w:rsidR="007F53CC" w:rsidRDefault="00444BA6">
                  <w:pPr>
                    <w:pStyle w:val="TableContents"/>
                    <w:jc w:val="both"/>
                    <w:rPr>
                      <w:rFonts w:ascii="Helvetica" w:hAnsi="Helvetica"/>
                      <w:lang w:val="uz-Cyrl-UZ" w:eastAsia="uz-Cyrl-UZ" w:bidi="uz-Cyrl-UZ"/>
                    </w:rPr>
                  </w:pPr>
                  <w:r>
                    <w:rPr>
                      <w:rFonts w:ascii="Helvetica" w:hAnsi="Helvetica"/>
                    </w:rPr>
                    <w:t>40</w:t>
                  </w:r>
                </w:p>
              </w:tc>
              <w:tc>
                <w:tcPr>
                  <w:tcW w:w="850" w:type="dxa"/>
                  <w:shd w:val="clear" w:color="auto" w:fill="auto"/>
                  <w:vAlign w:val="center"/>
                </w:tcPr>
                <w:p w14:paraId="3ECFC811" w14:textId="77777777" w:rsidR="007F53CC" w:rsidRDefault="00444BA6">
                  <w:pPr>
                    <w:pStyle w:val="TableContents"/>
                    <w:jc w:val="both"/>
                    <w:rPr>
                      <w:rFonts w:ascii="Helvetica" w:hAnsi="Helvetica"/>
                      <w:lang w:val="uz-Cyrl-UZ" w:eastAsia="uz-Cyrl-UZ" w:bidi="uz-Cyrl-UZ"/>
                    </w:rPr>
                  </w:pPr>
                  <w:r>
                    <w:rPr>
                      <w:rFonts w:ascii="Helvetica" w:hAnsi="Helvetica"/>
                    </w:rPr>
                    <w:t>240-350</w:t>
                  </w:r>
                </w:p>
              </w:tc>
              <w:tc>
                <w:tcPr>
                  <w:tcW w:w="1979" w:type="dxa"/>
                  <w:shd w:val="clear" w:color="auto" w:fill="auto"/>
                  <w:vAlign w:val="center"/>
                </w:tcPr>
                <w:p w14:paraId="443B144F" w14:textId="77777777" w:rsidR="007F53CC" w:rsidRDefault="00444BA6">
                  <w:pPr>
                    <w:pStyle w:val="TableContents"/>
                    <w:jc w:val="both"/>
                    <w:rPr>
                      <w:rFonts w:ascii="Helvetica" w:hAnsi="Helvetica"/>
                      <w:lang w:val="uz-Cyrl-UZ" w:eastAsia="uz-Cyrl-UZ" w:bidi="uz-Cyrl-UZ"/>
                    </w:rPr>
                  </w:pPr>
                  <w:r>
                    <w:rPr>
                      <w:rFonts w:ascii="Helvetica" w:hAnsi="Helvetica"/>
                    </w:rPr>
                    <w:t>140</w:t>
                  </w:r>
                </w:p>
              </w:tc>
              <w:tc>
                <w:tcPr>
                  <w:tcW w:w="86" w:type="dxa"/>
                  <w:shd w:val="clear" w:color="auto" w:fill="auto"/>
                  <w:vAlign w:val="center"/>
                </w:tcPr>
                <w:p w14:paraId="2986F643"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r w:rsidR="007F53CC" w14:paraId="04E15BF6" w14:textId="77777777">
              <w:trPr>
                <w:jc w:val="center"/>
              </w:trPr>
              <w:tc>
                <w:tcPr>
                  <w:tcW w:w="1876" w:type="dxa"/>
                  <w:shd w:val="clear" w:color="auto" w:fill="auto"/>
                  <w:vAlign w:val="center"/>
                </w:tcPr>
                <w:p w14:paraId="209DF2B6" w14:textId="2F387B80" w:rsidR="007F53CC" w:rsidRDefault="00E67988">
                  <w:pPr>
                    <w:pStyle w:val="TableContents"/>
                    <w:jc w:val="both"/>
                    <w:rPr>
                      <w:rFonts w:ascii="Helvetica" w:hAnsi="Helvetica"/>
                      <w:lang w:val="uz-Cyrl-UZ" w:eastAsia="uz-Cyrl-UZ" w:bidi="uz-Cyrl-UZ"/>
                    </w:rPr>
                  </w:pPr>
                  <w:r>
                    <w:rPr>
                      <w:rFonts w:ascii="Helvetica" w:hAnsi="Helvetica"/>
                      <w:noProof/>
                      <w:lang w:eastAsia="en-US" w:bidi="ar-SA"/>
                    </w:rPr>
                    <w:t>[</w:t>
                  </w:r>
                  <w:r>
                    <w:rPr>
                      <w:rFonts w:ascii="Helvetica" w:hAnsi="Helvetica"/>
                      <w:noProof/>
                      <w:lang w:eastAsia="en-US" w:bidi="ar-SA"/>
                    </w:rPr>
                    <w:t>K</w:t>
                  </w:r>
                  <w:r>
                    <w:rPr>
                      <w:rFonts w:ascii="Helvetica" w:hAnsi="Helvetica"/>
                      <w:noProof/>
                      <w:vertAlign w:val="superscript"/>
                      <w:lang w:eastAsia="en-US" w:bidi="ar-SA"/>
                    </w:rPr>
                    <w:t>+</w:t>
                  </w:r>
                  <w:r>
                    <w:rPr>
                      <w:rFonts w:ascii="Helvetica" w:hAnsi="Helvetica"/>
                      <w:noProof/>
                      <w:lang w:eastAsia="en-US" w:bidi="ar-SA"/>
                    </w:rPr>
                    <w:t>]</w:t>
                  </w:r>
                  <w:r>
                    <w:rPr>
                      <w:rFonts w:ascii="Helvetica" w:hAnsi="Helvetica"/>
                      <w:noProof/>
                      <w:vertAlign w:val="subscript"/>
                      <w:lang w:eastAsia="en-US" w:bidi="ar-SA"/>
                    </w:rPr>
                    <w:t>o</w:t>
                  </w:r>
                  <w:r w:rsidR="00444BA6">
                    <w:rPr>
                      <w:rFonts w:ascii="Helvetica" w:hAnsi="Helvetica"/>
                    </w:rPr>
                    <w:t xml:space="preserve"> (mM)</w:t>
                  </w:r>
                </w:p>
              </w:tc>
              <w:tc>
                <w:tcPr>
                  <w:tcW w:w="1276" w:type="dxa"/>
                  <w:shd w:val="clear" w:color="auto" w:fill="auto"/>
                  <w:vAlign w:val="center"/>
                </w:tcPr>
                <w:p w14:paraId="667506F5" w14:textId="77777777" w:rsidR="007F53CC" w:rsidRDefault="00444BA6">
                  <w:pPr>
                    <w:pStyle w:val="TableContents"/>
                    <w:jc w:val="both"/>
                    <w:rPr>
                      <w:rFonts w:ascii="Helvetica" w:hAnsi="Helvetica"/>
                      <w:lang w:val="uz-Cyrl-UZ" w:eastAsia="uz-Cyrl-UZ" w:bidi="uz-Cyrl-UZ"/>
                    </w:rPr>
                  </w:pPr>
                  <w:r>
                    <w:rPr>
                      <w:rFonts w:ascii="Helvetica" w:hAnsi="Helvetica"/>
                    </w:rPr>
                    <w:t>120-140</w:t>
                  </w:r>
                </w:p>
              </w:tc>
              <w:tc>
                <w:tcPr>
                  <w:tcW w:w="850" w:type="dxa"/>
                  <w:shd w:val="clear" w:color="auto" w:fill="auto"/>
                  <w:vAlign w:val="center"/>
                </w:tcPr>
                <w:p w14:paraId="3298D2DA" w14:textId="77777777" w:rsidR="007F53CC" w:rsidRDefault="00444BA6">
                  <w:pPr>
                    <w:pStyle w:val="TableContents"/>
                    <w:jc w:val="both"/>
                    <w:rPr>
                      <w:rFonts w:ascii="Helvetica" w:hAnsi="Helvetica"/>
                      <w:lang w:val="uz-Cyrl-UZ" w:eastAsia="uz-Cyrl-UZ" w:bidi="uz-Cyrl-UZ"/>
                    </w:rPr>
                  </w:pPr>
                  <w:r>
                    <w:rPr>
                      <w:rFonts w:ascii="Helvetica" w:hAnsi="Helvetica"/>
                    </w:rPr>
                    <w:t>7-12</w:t>
                  </w:r>
                </w:p>
              </w:tc>
              <w:tc>
                <w:tcPr>
                  <w:tcW w:w="1979" w:type="dxa"/>
                  <w:shd w:val="clear" w:color="auto" w:fill="auto"/>
                  <w:vAlign w:val="center"/>
                </w:tcPr>
                <w:p w14:paraId="2BDDB39D" w14:textId="77777777" w:rsidR="007F53CC" w:rsidRDefault="00444BA6">
                  <w:pPr>
                    <w:pStyle w:val="TableContents"/>
                    <w:jc w:val="both"/>
                    <w:rPr>
                      <w:rFonts w:ascii="Helvetica" w:hAnsi="Helvetica"/>
                      <w:lang w:val="uz-Cyrl-UZ" w:eastAsia="uz-Cyrl-UZ" w:bidi="uz-Cyrl-UZ"/>
                    </w:rPr>
                  </w:pPr>
                  <w:r>
                    <w:rPr>
                      <w:rFonts w:ascii="Helvetica" w:hAnsi="Helvetica"/>
                    </w:rPr>
                    <w:t>5</w:t>
                  </w:r>
                </w:p>
              </w:tc>
              <w:tc>
                <w:tcPr>
                  <w:tcW w:w="86" w:type="dxa"/>
                  <w:shd w:val="clear" w:color="auto" w:fill="auto"/>
                  <w:vAlign w:val="center"/>
                </w:tcPr>
                <w:p w14:paraId="73404D46"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r w:rsidR="007F53CC" w14:paraId="1E36B3E1" w14:textId="77777777">
              <w:trPr>
                <w:jc w:val="center"/>
              </w:trPr>
              <w:tc>
                <w:tcPr>
                  <w:tcW w:w="1876" w:type="dxa"/>
                  <w:shd w:val="clear" w:color="auto" w:fill="auto"/>
                  <w:vAlign w:val="center"/>
                </w:tcPr>
                <w:p w14:paraId="5491A4A3" w14:textId="38B35DE2" w:rsidR="007F53CC" w:rsidRDefault="00B91D45">
                  <w:pPr>
                    <w:pStyle w:val="TableContents"/>
                    <w:jc w:val="both"/>
                    <w:rPr>
                      <w:rFonts w:ascii="Helvetica" w:hAnsi="Helvetica"/>
                      <w:lang w:val="uz-Cyrl-UZ" w:eastAsia="uz-Cyrl-UZ" w:bidi="uz-Cyrl-UZ"/>
                    </w:rPr>
                  </w:pPr>
                  <w:r>
                    <w:rPr>
                      <w:rFonts w:ascii="Helvetica" w:hAnsi="Helvetica"/>
                      <w:noProof/>
                      <w:lang w:eastAsia="en-US" w:bidi="ar-SA"/>
                    </w:rPr>
                    <w:t>[</w:t>
                  </w:r>
                  <w:r>
                    <w:rPr>
                      <w:rFonts w:ascii="Helvetica" w:hAnsi="Helvetica"/>
                      <w:noProof/>
                      <w:lang w:eastAsia="en-US" w:bidi="ar-SA"/>
                    </w:rPr>
                    <w:t>C</w:t>
                  </w:r>
                  <w:r>
                    <w:rPr>
                      <w:rFonts w:ascii="Helvetica" w:hAnsi="Helvetica"/>
                      <w:noProof/>
                      <w:lang w:eastAsia="en-US" w:bidi="ar-SA"/>
                    </w:rPr>
                    <w:t>a</w:t>
                  </w:r>
                  <w:r w:rsidRPr="00B91D45">
                    <w:rPr>
                      <w:rFonts w:ascii="Helvetica" w:hAnsi="Helvetica"/>
                      <w:noProof/>
                      <w:vertAlign w:val="superscript"/>
                      <w:lang w:eastAsia="en-US" w:bidi="ar-SA"/>
                    </w:rPr>
                    <w:t>2</w:t>
                  </w:r>
                  <w:r>
                    <w:rPr>
                      <w:rFonts w:ascii="Helvetica" w:hAnsi="Helvetica"/>
                      <w:noProof/>
                      <w:vertAlign w:val="superscript"/>
                      <w:lang w:eastAsia="en-US" w:bidi="ar-SA"/>
                    </w:rPr>
                    <w:t>+</w:t>
                  </w:r>
                  <w:r>
                    <w:rPr>
                      <w:rFonts w:ascii="Helvetica" w:hAnsi="Helvetica"/>
                      <w:noProof/>
                      <w:lang w:eastAsia="en-US" w:bidi="ar-SA"/>
                    </w:rPr>
                    <w:t>]</w:t>
                  </w:r>
                  <w:r>
                    <w:rPr>
                      <w:rFonts w:ascii="Helvetica" w:hAnsi="Helvetica"/>
                      <w:noProof/>
                      <w:vertAlign w:val="subscript"/>
                      <w:lang w:eastAsia="en-US" w:bidi="ar-SA"/>
                    </w:rPr>
                    <w:t>o</w:t>
                  </w:r>
                  <w:r w:rsidR="00444BA6">
                    <w:rPr>
                      <w:rFonts w:ascii="Helvetica" w:hAnsi="Helvetica"/>
                    </w:rPr>
                    <w:t xml:space="preserve"> (mM)</w:t>
                  </w:r>
                </w:p>
              </w:tc>
              <w:tc>
                <w:tcPr>
                  <w:tcW w:w="1276" w:type="dxa"/>
                  <w:shd w:val="clear" w:color="auto" w:fill="auto"/>
                  <w:vAlign w:val="center"/>
                </w:tcPr>
                <w:p w14:paraId="7265EADC" w14:textId="77777777" w:rsidR="007F53CC" w:rsidRDefault="00444BA6">
                  <w:pPr>
                    <w:pStyle w:val="TableContents"/>
                    <w:jc w:val="both"/>
                    <w:rPr>
                      <w:rFonts w:ascii="Helvetica" w:hAnsi="Helvetica"/>
                      <w:lang w:val="uz-Cyrl-UZ" w:eastAsia="uz-Cyrl-UZ" w:bidi="uz-Cyrl-UZ"/>
                    </w:rPr>
                  </w:pPr>
                  <w:r>
                    <w:rPr>
                      <w:rFonts w:ascii="Helvetica" w:hAnsi="Helvetica"/>
                    </w:rPr>
                    <w:t>8.e-5</w:t>
                  </w:r>
                </w:p>
              </w:tc>
              <w:tc>
                <w:tcPr>
                  <w:tcW w:w="850" w:type="dxa"/>
                  <w:shd w:val="clear" w:color="auto" w:fill="auto"/>
                  <w:vAlign w:val="center"/>
                </w:tcPr>
                <w:p w14:paraId="4AEFFE78" w14:textId="77777777" w:rsidR="007F53CC" w:rsidRDefault="00444BA6">
                  <w:pPr>
                    <w:pStyle w:val="TableContents"/>
                    <w:jc w:val="both"/>
                    <w:rPr>
                      <w:rFonts w:ascii="Helvetica" w:hAnsi="Helvetica"/>
                      <w:lang w:val="uz-Cyrl-UZ" w:eastAsia="uz-Cyrl-UZ" w:bidi="uz-Cyrl-UZ"/>
                    </w:rPr>
                  </w:pPr>
                  <w:r>
                    <w:rPr>
                      <w:rFonts w:ascii="Helvetica" w:hAnsi="Helvetica"/>
                    </w:rPr>
                    <w:t>6-15</w:t>
                  </w:r>
                </w:p>
              </w:tc>
              <w:tc>
                <w:tcPr>
                  <w:tcW w:w="1979" w:type="dxa"/>
                  <w:shd w:val="clear" w:color="auto" w:fill="auto"/>
                  <w:vAlign w:val="center"/>
                </w:tcPr>
                <w:p w14:paraId="740227DE" w14:textId="77777777" w:rsidR="007F53CC" w:rsidRDefault="00444BA6">
                  <w:pPr>
                    <w:pStyle w:val="TableContents"/>
                    <w:jc w:val="both"/>
                    <w:rPr>
                      <w:rFonts w:ascii="Helvetica" w:hAnsi="Helvetica"/>
                      <w:lang w:val="uz-Cyrl-UZ" w:eastAsia="uz-Cyrl-UZ" w:bidi="uz-Cyrl-UZ"/>
                    </w:rPr>
                  </w:pPr>
                  <w:r>
                    <w:rPr>
                      <w:rFonts w:ascii="Helvetica" w:hAnsi="Helvetica"/>
                    </w:rPr>
                    <w:t>1.5</w:t>
                  </w:r>
                </w:p>
              </w:tc>
              <w:tc>
                <w:tcPr>
                  <w:tcW w:w="86" w:type="dxa"/>
                  <w:shd w:val="clear" w:color="auto" w:fill="auto"/>
                  <w:vAlign w:val="center"/>
                </w:tcPr>
                <w:p w14:paraId="11C06D88"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r w:rsidR="007F53CC" w14:paraId="7157AFAB" w14:textId="77777777">
              <w:trPr>
                <w:jc w:val="center"/>
              </w:trPr>
              <w:tc>
                <w:tcPr>
                  <w:tcW w:w="1876" w:type="dxa"/>
                  <w:shd w:val="clear" w:color="auto" w:fill="auto"/>
                  <w:vAlign w:val="center"/>
                </w:tcPr>
                <w:p w14:paraId="339F7E6E" w14:textId="2A80DBDB" w:rsidR="007F53CC" w:rsidRDefault="00433AE3">
                  <w:pPr>
                    <w:pStyle w:val="TableContents"/>
                    <w:jc w:val="both"/>
                    <w:rPr>
                      <w:rFonts w:ascii="Helvetica" w:hAnsi="Helvetica"/>
                      <w:lang w:val="uz-Cyrl-UZ" w:eastAsia="uz-Cyrl-UZ" w:bidi="uz-Cyrl-UZ"/>
                    </w:rPr>
                  </w:pPr>
                  <w:r>
                    <w:rPr>
                      <w:rFonts w:ascii="Helvetica" w:hAnsi="Helvetica"/>
                      <w:noProof/>
                      <w:lang w:eastAsia="en-US" w:bidi="ar-SA"/>
                    </w:rPr>
                    <w:t>[</w:t>
                  </w:r>
                  <w:r>
                    <w:rPr>
                      <w:rFonts w:ascii="Helvetica" w:hAnsi="Helvetica"/>
                      <w:noProof/>
                      <w:lang w:eastAsia="en-US" w:bidi="ar-SA"/>
                    </w:rPr>
                    <w:t>Cl</w:t>
                  </w:r>
                  <w:r>
                    <w:rPr>
                      <w:rFonts w:ascii="Helvetica" w:hAnsi="Helvetica"/>
                      <w:noProof/>
                      <w:vertAlign w:val="superscript"/>
                      <w:lang w:eastAsia="en-US" w:bidi="ar-SA"/>
                    </w:rPr>
                    <w:t>-</w:t>
                  </w:r>
                  <w:r>
                    <w:rPr>
                      <w:rFonts w:ascii="Helvetica" w:hAnsi="Helvetica"/>
                      <w:noProof/>
                      <w:lang w:eastAsia="en-US" w:bidi="ar-SA"/>
                    </w:rPr>
                    <w:t>]</w:t>
                  </w:r>
                  <w:r>
                    <w:rPr>
                      <w:rFonts w:ascii="Helvetica" w:hAnsi="Helvetica"/>
                      <w:noProof/>
                      <w:vertAlign w:val="subscript"/>
                      <w:lang w:eastAsia="en-US" w:bidi="ar-SA"/>
                    </w:rPr>
                    <w:t>o</w:t>
                  </w:r>
                  <w:r w:rsidR="00444BA6">
                    <w:rPr>
                      <w:rFonts w:ascii="Helvetica" w:hAnsi="Helvetica"/>
                    </w:rPr>
                    <w:t xml:space="preserve"> </w:t>
                  </w:r>
                  <w:r>
                    <w:rPr>
                      <w:rFonts w:ascii="Helvetica" w:hAnsi="Helvetica"/>
                    </w:rPr>
                    <w:t>(mM)</w:t>
                  </w:r>
                </w:p>
              </w:tc>
              <w:tc>
                <w:tcPr>
                  <w:tcW w:w="1276" w:type="dxa"/>
                  <w:shd w:val="clear" w:color="auto" w:fill="auto"/>
                  <w:vAlign w:val="center"/>
                </w:tcPr>
                <w:p w14:paraId="08C20493" w14:textId="77777777" w:rsidR="007F53CC" w:rsidRDefault="00444BA6">
                  <w:pPr>
                    <w:pStyle w:val="TableContents"/>
                    <w:jc w:val="both"/>
                    <w:rPr>
                      <w:rFonts w:ascii="Helvetica" w:hAnsi="Helvetica"/>
                      <w:lang w:val="uz-Cyrl-UZ" w:eastAsia="uz-Cyrl-UZ" w:bidi="uz-Cyrl-UZ"/>
                    </w:rPr>
                  </w:pPr>
                  <w:r>
                    <w:rPr>
                      <w:rFonts w:ascii="Helvetica" w:hAnsi="Helvetica"/>
                    </w:rPr>
                    <w:t>60-90</w:t>
                  </w:r>
                </w:p>
              </w:tc>
              <w:tc>
                <w:tcPr>
                  <w:tcW w:w="850" w:type="dxa"/>
                  <w:shd w:val="clear" w:color="auto" w:fill="auto"/>
                  <w:vAlign w:val="center"/>
                </w:tcPr>
                <w:p w14:paraId="1636413D" w14:textId="77777777" w:rsidR="007F53CC" w:rsidRDefault="00444BA6">
                  <w:pPr>
                    <w:pStyle w:val="TableContents"/>
                    <w:jc w:val="both"/>
                    <w:rPr>
                      <w:rFonts w:ascii="Helvetica" w:hAnsi="Helvetica"/>
                      <w:lang w:val="uz-Cyrl-UZ" w:eastAsia="uz-Cyrl-UZ" w:bidi="uz-Cyrl-UZ"/>
                    </w:rPr>
                  </w:pPr>
                  <w:r>
                    <w:rPr>
                      <w:rFonts w:ascii="Helvetica" w:hAnsi="Helvetica"/>
                    </w:rPr>
                    <w:t>60-100</w:t>
                  </w:r>
                </w:p>
              </w:tc>
              <w:tc>
                <w:tcPr>
                  <w:tcW w:w="1979" w:type="dxa"/>
                  <w:shd w:val="clear" w:color="auto" w:fill="auto"/>
                  <w:vAlign w:val="center"/>
                </w:tcPr>
                <w:p w14:paraId="3A717FBA" w14:textId="77777777" w:rsidR="007F53CC" w:rsidRDefault="00444BA6">
                  <w:pPr>
                    <w:pStyle w:val="TableContents"/>
                    <w:jc w:val="both"/>
                    <w:rPr>
                      <w:rFonts w:ascii="Helvetica" w:hAnsi="Helvetica"/>
                      <w:lang w:val="uz-Cyrl-UZ" w:eastAsia="uz-Cyrl-UZ" w:bidi="uz-Cyrl-UZ"/>
                    </w:rPr>
                  </w:pPr>
                  <w:r>
                    <w:rPr>
                      <w:rFonts w:ascii="Helvetica" w:hAnsi="Helvetica"/>
                    </w:rPr>
                    <w:t>140</w:t>
                  </w:r>
                </w:p>
              </w:tc>
              <w:tc>
                <w:tcPr>
                  <w:tcW w:w="86" w:type="dxa"/>
                  <w:shd w:val="clear" w:color="auto" w:fill="auto"/>
                  <w:vAlign w:val="center"/>
                </w:tcPr>
                <w:p w14:paraId="2F3DCFBF"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r w:rsidR="007F53CC" w14:paraId="25BB54CC" w14:textId="77777777">
              <w:trPr>
                <w:jc w:val="center"/>
              </w:trPr>
              <w:tc>
                <w:tcPr>
                  <w:tcW w:w="1876" w:type="dxa"/>
                  <w:shd w:val="clear" w:color="auto" w:fill="auto"/>
                  <w:vAlign w:val="center"/>
                </w:tcPr>
                <w:p w14:paraId="4BFB38CB" w14:textId="6D530B94" w:rsidR="007F53CC" w:rsidRDefault="002E5B86" w:rsidP="002E5B86">
                  <w:pPr>
                    <w:pStyle w:val="TableContents"/>
                    <w:jc w:val="both"/>
                    <w:rPr>
                      <w:rFonts w:ascii="Helvetica" w:hAnsi="Helvetica"/>
                      <w:lang w:val="uz-Cyrl-UZ" w:eastAsia="uz-Cyrl-UZ" w:bidi="uz-Cyrl-UZ"/>
                    </w:rPr>
                  </w:pPr>
                  <w:r>
                    <w:rPr>
                      <w:rFonts w:ascii="Helvetica" w:hAnsi="Helvetica"/>
                      <w:noProof/>
                      <w:lang w:eastAsia="en-US" w:bidi="ar-SA"/>
                    </w:rPr>
                    <w:t>[</w:t>
                  </w:r>
                  <w:r>
                    <w:rPr>
                      <w:rFonts w:ascii="Helvetica" w:hAnsi="Helvetica"/>
                      <w:noProof/>
                      <w:lang w:eastAsia="en-US" w:bidi="ar-SA"/>
                    </w:rPr>
                    <w:t>HCO</w:t>
                  </w:r>
                  <w:r w:rsidRPr="002E5B86">
                    <w:rPr>
                      <w:rFonts w:ascii="Helvetica" w:hAnsi="Helvetica"/>
                      <w:noProof/>
                      <w:vertAlign w:val="subscript"/>
                      <w:lang w:eastAsia="en-US" w:bidi="ar-SA"/>
                    </w:rPr>
                    <w:t>3</w:t>
                  </w:r>
                  <w:r w:rsidRPr="002E5B86">
                    <w:rPr>
                      <w:rFonts w:ascii="Helvetica" w:hAnsi="Helvetica"/>
                      <w:noProof/>
                      <w:vertAlign w:val="superscript"/>
                      <w:lang w:eastAsia="en-US" w:bidi="ar-SA"/>
                    </w:rPr>
                    <w:t>-</w:t>
                  </w:r>
                  <w:r>
                    <w:rPr>
                      <w:rFonts w:ascii="Helvetica" w:hAnsi="Helvetica"/>
                      <w:noProof/>
                      <w:lang w:eastAsia="en-US" w:bidi="ar-SA"/>
                    </w:rPr>
                    <w:t>]</w:t>
                  </w:r>
                  <w:r>
                    <w:rPr>
                      <w:rFonts w:ascii="Helvetica" w:hAnsi="Helvetica"/>
                      <w:noProof/>
                      <w:vertAlign w:val="subscript"/>
                      <w:lang w:eastAsia="en-US" w:bidi="ar-SA"/>
                    </w:rPr>
                    <w:t>o</w:t>
                  </w:r>
                  <w:r>
                    <w:rPr>
                      <w:rFonts w:ascii="Helvetica" w:hAnsi="Helvetica"/>
                    </w:rPr>
                    <w:t xml:space="preserve"> (mM)</w:t>
                  </w:r>
                  <w:r w:rsidR="00444BA6">
                    <w:rPr>
                      <w:rFonts w:ascii="Helvetica" w:hAnsi="Helvetica"/>
                    </w:rPr>
                    <w:t xml:space="preserve"> </w:t>
                  </w:r>
                </w:p>
              </w:tc>
              <w:tc>
                <w:tcPr>
                  <w:tcW w:w="1276" w:type="dxa"/>
                  <w:shd w:val="clear" w:color="auto" w:fill="auto"/>
                  <w:vAlign w:val="center"/>
                </w:tcPr>
                <w:p w14:paraId="7FBE9F61" w14:textId="77777777" w:rsidR="007F53CC" w:rsidRDefault="00444BA6">
                  <w:pPr>
                    <w:pStyle w:val="TableContents"/>
                    <w:jc w:val="both"/>
                    <w:rPr>
                      <w:rFonts w:ascii="Helvetica" w:hAnsi="Helvetica"/>
                      <w:lang w:val="uz-Cyrl-UZ" w:eastAsia="uz-Cyrl-UZ" w:bidi="uz-Cyrl-UZ"/>
                    </w:rPr>
                  </w:pPr>
                  <w:r>
                    <w:rPr>
                      <w:rFonts w:ascii="Helvetica" w:hAnsi="Helvetica"/>
                    </w:rPr>
                    <w:t>20</w:t>
                  </w:r>
                </w:p>
              </w:tc>
              <w:tc>
                <w:tcPr>
                  <w:tcW w:w="850" w:type="dxa"/>
                  <w:shd w:val="clear" w:color="auto" w:fill="auto"/>
                  <w:vAlign w:val="center"/>
                </w:tcPr>
                <w:p w14:paraId="4EF5520F" w14:textId="77777777" w:rsidR="007F53CC" w:rsidRDefault="00444BA6">
                  <w:pPr>
                    <w:pStyle w:val="TableContents"/>
                    <w:jc w:val="both"/>
                    <w:rPr>
                      <w:rFonts w:ascii="Helvetica" w:hAnsi="Helvetica"/>
                      <w:lang w:val="uz-Cyrl-UZ" w:eastAsia="uz-Cyrl-UZ" w:bidi="uz-Cyrl-UZ"/>
                    </w:rPr>
                  </w:pPr>
                  <w:r>
                    <w:rPr>
                      <w:rFonts w:ascii="Helvetica" w:hAnsi="Helvetica"/>
                    </w:rPr>
                    <w:t>15</w:t>
                  </w:r>
                </w:p>
              </w:tc>
              <w:tc>
                <w:tcPr>
                  <w:tcW w:w="1979" w:type="dxa"/>
                  <w:shd w:val="clear" w:color="auto" w:fill="auto"/>
                  <w:vAlign w:val="center"/>
                </w:tcPr>
                <w:p w14:paraId="3459F32D" w14:textId="77777777" w:rsidR="007F53CC" w:rsidRDefault="00444BA6">
                  <w:pPr>
                    <w:pStyle w:val="TableContents"/>
                    <w:jc w:val="both"/>
                    <w:rPr>
                      <w:rFonts w:ascii="Helvetica" w:hAnsi="Helvetica"/>
                      <w:lang w:val="uz-Cyrl-UZ" w:eastAsia="uz-Cyrl-UZ" w:bidi="uz-Cyrl-UZ"/>
                    </w:rPr>
                  </w:pPr>
                  <w:r>
                    <w:rPr>
                      <w:rFonts w:ascii="Helvetica" w:hAnsi="Helvetica"/>
                    </w:rPr>
                    <w:t>23</w:t>
                  </w:r>
                </w:p>
              </w:tc>
              <w:tc>
                <w:tcPr>
                  <w:tcW w:w="86" w:type="dxa"/>
                  <w:shd w:val="clear" w:color="auto" w:fill="auto"/>
                  <w:vAlign w:val="center"/>
                </w:tcPr>
                <w:p w14:paraId="79D2C422"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r w:rsidR="007F53CC" w14:paraId="2267C17A" w14:textId="77777777">
              <w:trPr>
                <w:jc w:val="center"/>
              </w:trPr>
              <w:tc>
                <w:tcPr>
                  <w:tcW w:w="1876" w:type="dxa"/>
                  <w:shd w:val="clear" w:color="auto" w:fill="auto"/>
                  <w:vAlign w:val="center"/>
                </w:tcPr>
                <w:p w14:paraId="1EB0E71C" w14:textId="04078C1E" w:rsidR="007F53CC" w:rsidRDefault="00444BA6" w:rsidP="002E5B86">
                  <w:pPr>
                    <w:pStyle w:val="TableContents"/>
                    <w:jc w:val="both"/>
                    <w:rPr>
                      <w:rFonts w:ascii="Helvetica" w:hAnsi="Helvetica"/>
                      <w:lang w:val="uz-Cyrl-UZ" w:eastAsia="uz-Cyrl-UZ" w:bidi="uz-Cyrl-UZ"/>
                    </w:rPr>
                  </w:pPr>
                  <w:r>
                    <w:rPr>
                      <w:rFonts w:ascii="Helvetica" w:hAnsi="Helvetica"/>
                    </w:rPr>
                    <w:t xml:space="preserve"> </w:t>
                  </w:r>
                  <w:r w:rsidR="002E5B86">
                    <w:rPr>
                      <w:rFonts w:ascii="Helvetica" w:hAnsi="Helvetica"/>
                      <w:noProof/>
                      <w:lang w:eastAsia="en-US" w:bidi="ar-SA"/>
                    </w:rPr>
                    <w:t>[</w:t>
                  </w:r>
                  <w:r w:rsidR="002E5B86">
                    <w:rPr>
                      <w:rFonts w:ascii="Helvetica" w:hAnsi="Helvetica"/>
                      <w:noProof/>
                      <w:lang w:eastAsia="en-US" w:bidi="ar-SA"/>
                    </w:rPr>
                    <w:t>S</w:t>
                  </w:r>
                  <w:r w:rsidR="002E5B86">
                    <w:rPr>
                      <w:rFonts w:ascii="Helvetica" w:hAnsi="Helvetica"/>
                      <w:noProof/>
                      <w:lang w:eastAsia="en-US" w:bidi="ar-SA"/>
                    </w:rPr>
                    <w:t>O</w:t>
                  </w:r>
                  <w:r w:rsidR="002E5B86">
                    <w:rPr>
                      <w:rFonts w:ascii="Helvetica" w:hAnsi="Helvetica"/>
                      <w:noProof/>
                      <w:vertAlign w:val="subscript"/>
                      <w:lang w:eastAsia="en-US" w:bidi="ar-SA"/>
                    </w:rPr>
                    <w:t>4</w:t>
                  </w:r>
                  <w:r w:rsidR="002E5B86">
                    <w:rPr>
                      <w:rFonts w:ascii="Helvetica" w:hAnsi="Helvetica"/>
                      <w:noProof/>
                      <w:vertAlign w:val="superscript"/>
                      <w:lang w:eastAsia="en-US" w:bidi="ar-SA"/>
                    </w:rPr>
                    <w:t>2-</w:t>
                  </w:r>
                  <w:r w:rsidR="002E5B86">
                    <w:rPr>
                      <w:rFonts w:ascii="Helvetica" w:hAnsi="Helvetica"/>
                      <w:noProof/>
                      <w:lang w:eastAsia="en-US" w:bidi="ar-SA"/>
                    </w:rPr>
                    <w:t>]</w:t>
                  </w:r>
                  <w:r w:rsidR="002E5B86">
                    <w:rPr>
                      <w:rFonts w:ascii="Helvetica" w:hAnsi="Helvetica"/>
                      <w:noProof/>
                      <w:vertAlign w:val="subscript"/>
                      <w:lang w:eastAsia="en-US" w:bidi="ar-SA"/>
                    </w:rPr>
                    <w:t>o</w:t>
                  </w:r>
                  <w:r w:rsidR="002E5B86">
                    <w:rPr>
                      <w:rFonts w:ascii="Helvetica" w:hAnsi="Helvetica"/>
                    </w:rPr>
                    <w:t xml:space="preserve"> (mM)</w:t>
                  </w:r>
                </w:p>
              </w:tc>
              <w:tc>
                <w:tcPr>
                  <w:tcW w:w="1276" w:type="dxa"/>
                  <w:shd w:val="clear" w:color="auto" w:fill="auto"/>
                  <w:vAlign w:val="center"/>
                </w:tcPr>
                <w:p w14:paraId="039EDE37" w14:textId="77777777" w:rsidR="007F53CC" w:rsidRDefault="00444BA6">
                  <w:pPr>
                    <w:pStyle w:val="TableContents"/>
                    <w:jc w:val="both"/>
                    <w:rPr>
                      <w:rFonts w:ascii="Helvetica" w:hAnsi="Helvetica"/>
                      <w:lang w:val="uz-Cyrl-UZ" w:eastAsia="uz-Cyrl-UZ" w:bidi="uz-Cyrl-UZ"/>
                    </w:rPr>
                  </w:pPr>
                  <w:r>
                    <w:rPr>
                      <w:rFonts w:ascii="Helvetica" w:hAnsi="Helvetica"/>
                    </w:rPr>
                    <w:t>0.17</w:t>
                  </w:r>
                </w:p>
              </w:tc>
              <w:tc>
                <w:tcPr>
                  <w:tcW w:w="850" w:type="dxa"/>
                  <w:shd w:val="clear" w:color="auto" w:fill="auto"/>
                  <w:vAlign w:val="center"/>
                </w:tcPr>
                <w:p w14:paraId="00BF8A93" w14:textId="77777777" w:rsidR="007F53CC" w:rsidRDefault="00444BA6">
                  <w:pPr>
                    <w:pStyle w:val="TableContents"/>
                    <w:jc w:val="both"/>
                    <w:rPr>
                      <w:rFonts w:ascii="Helvetica" w:hAnsi="Helvetica"/>
                      <w:lang w:val="uz-Cyrl-UZ" w:eastAsia="uz-Cyrl-UZ" w:bidi="uz-Cyrl-UZ"/>
                    </w:rPr>
                  </w:pPr>
                  <w:r>
                    <w:rPr>
                      <w:rFonts w:ascii="Helvetica" w:hAnsi="Helvetica"/>
                    </w:rPr>
                    <w:t>0.30</w:t>
                  </w:r>
                </w:p>
              </w:tc>
              <w:tc>
                <w:tcPr>
                  <w:tcW w:w="1979" w:type="dxa"/>
                  <w:shd w:val="clear" w:color="auto" w:fill="auto"/>
                  <w:vAlign w:val="center"/>
                </w:tcPr>
                <w:p w14:paraId="4F33CB6B" w14:textId="77777777" w:rsidR="007F53CC" w:rsidRDefault="00444BA6">
                  <w:pPr>
                    <w:pStyle w:val="TableContents"/>
                    <w:jc w:val="both"/>
                    <w:rPr>
                      <w:rFonts w:ascii="Helvetica" w:hAnsi="Helvetica"/>
                      <w:lang w:val="uz-Cyrl-UZ" w:eastAsia="uz-Cyrl-UZ" w:bidi="uz-Cyrl-UZ"/>
                    </w:rPr>
                  </w:pPr>
                  <w:r>
                    <w:rPr>
                      <w:rFonts w:ascii="Helvetica" w:hAnsi="Helvetica"/>
                    </w:rPr>
                    <w:t>0.81</w:t>
                  </w:r>
                </w:p>
              </w:tc>
              <w:tc>
                <w:tcPr>
                  <w:tcW w:w="86" w:type="dxa"/>
                  <w:shd w:val="clear" w:color="auto" w:fill="auto"/>
                  <w:vAlign w:val="center"/>
                </w:tcPr>
                <w:p w14:paraId="110FB38C"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r w:rsidR="007F53CC" w14:paraId="0B51B4E3" w14:textId="77777777">
              <w:trPr>
                <w:jc w:val="center"/>
              </w:trPr>
              <w:tc>
                <w:tcPr>
                  <w:tcW w:w="1876" w:type="dxa"/>
                  <w:shd w:val="clear" w:color="auto" w:fill="auto"/>
                  <w:vAlign w:val="center"/>
                </w:tcPr>
                <w:p w14:paraId="017620F8" w14:textId="77777777" w:rsidR="007F53CC" w:rsidRDefault="00444BA6">
                  <w:pPr>
                    <w:pStyle w:val="TableContents"/>
                    <w:jc w:val="both"/>
                    <w:rPr>
                      <w:rFonts w:ascii="Helvetica" w:hAnsi="Helvetica"/>
                      <w:lang w:val="uz-Cyrl-UZ" w:eastAsia="uz-Cyrl-UZ" w:bidi="uz-Cyrl-UZ"/>
                    </w:rPr>
                  </w:pPr>
                  <w:r>
                    <w:rPr>
                      <w:rFonts w:ascii="Helvetica" w:hAnsi="Helvetica"/>
                    </w:rPr>
                    <w:t>pH (mM)</w:t>
                  </w:r>
                </w:p>
              </w:tc>
              <w:tc>
                <w:tcPr>
                  <w:tcW w:w="1276" w:type="dxa"/>
                  <w:shd w:val="clear" w:color="auto" w:fill="auto"/>
                  <w:vAlign w:val="center"/>
                </w:tcPr>
                <w:p w14:paraId="2BDB6DB0" w14:textId="77777777" w:rsidR="007F53CC" w:rsidRDefault="00444BA6">
                  <w:pPr>
                    <w:pStyle w:val="TableContents"/>
                    <w:jc w:val="both"/>
                    <w:rPr>
                      <w:rFonts w:ascii="Helvetica" w:hAnsi="Helvetica"/>
                      <w:lang w:val="uz-Cyrl-UZ" w:eastAsia="uz-Cyrl-UZ" w:bidi="uz-Cyrl-UZ"/>
                    </w:rPr>
                  </w:pPr>
                  <w:r>
                    <w:rPr>
                      <w:rFonts w:ascii="Helvetica" w:hAnsi="Helvetica"/>
                    </w:rPr>
                    <w:t>7.1</w:t>
                  </w:r>
                </w:p>
              </w:tc>
              <w:tc>
                <w:tcPr>
                  <w:tcW w:w="850" w:type="dxa"/>
                  <w:shd w:val="clear" w:color="auto" w:fill="auto"/>
                  <w:vAlign w:val="center"/>
                </w:tcPr>
                <w:p w14:paraId="1C0BB722" w14:textId="77777777" w:rsidR="007F53CC" w:rsidRDefault="00444BA6">
                  <w:pPr>
                    <w:pStyle w:val="TableContents"/>
                    <w:jc w:val="both"/>
                    <w:rPr>
                      <w:rFonts w:ascii="Helvetica" w:hAnsi="Helvetica"/>
                      <w:lang w:val="uz-Cyrl-UZ" w:eastAsia="uz-Cyrl-UZ" w:bidi="uz-Cyrl-UZ"/>
                    </w:rPr>
                  </w:pPr>
                  <w:r>
                    <w:rPr>
                      <w:rFonts w:ascii="Helvetica" w:hAnsi="Helvetica"/>
                    </w:rPr>
                    <w:t>6.6-6.9</w:t>
                  </w:r>
                </w:p>
              </w:tc>
              <w:tc>
                <w:tcPr>
                  <w:tcW w:w="1979" w:type="dxa"/>
                  <w:shd w:val="clear" w:color="auto" w:fill="auto"/>
                  <w:vAlign w:val="center"/>
                </w:tcPr>
                <w:p w14:paraId="087D4931" w14:textId="77777777" w:rsidR="007F53CC" w:rsidRDefault="00444BA6">
                  <w:pPr>
                    <w:pStyle w:val="TableContents"/>
                    <w:jc w:val="both"/>
                    <w:rPr>
                      <w:rFonts w:ascii="Helvetica" w:hAnsi="Helvetica"/>
                      <w:lang w:val="uz-Cyrl-UZ" w:eastAsia="uz-Cyrl-UZ" w:bidi="uz-Cyrl-UZ"/>
                    </w:rPr>
                  </w:pPr>
                  <w:r>
                    <w:rPr>
                      <w:rFonts w:ascii="Helvetica" w:hAnsi="Helvetica"/>
                    </w:rPr>
                    <w:t>7.4</w:t>
                  </w:r>
                </w:p>
              </w:tc>
              <w:tc>
                <w:tcPr>
                  <w:tcW w:w="86" w:type="dxa"/>
                  <w:shd w:val="clear" w:color="auto" w:fill="auto"/>
                  <w:vAlign w:val="center"/>
                </w:tcPr>
                <w:p w14:paraId="496D909D"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r w:rsidR="007F53CC" w14:paraId="67EC97FC" w14:textId="77777777">
              <w:trPr>
                <w:jc w:val="center"/>
              </w:trPr>
              <w:tc>
                <w:tcPr>
                  <w:tcW w:w="1876" w:type="dxa"/>
                  <w:shd w:val="clear" w:color="auto" w:fill="auto"/>
                  <w:vAlign w:val="center"/>
                </w:tcPr>
                <w:p w14:paraId="58951C2A" w14:textId="77777777" w:rsidR="007F53CC" w:rsidRDefault="00444BA6">
                  <w:pPr>
                    <w:pStyle w:val="TableContents"/>
                    <w:jc w:val="both"/>
                    <w:rPr>
                      <w:rFonts w:ascii="Helvetica" w:hAnsi="Helvetica"/>
                      <w:lang w:val="uz-Cyrl-UZ" w:eastAsia="uz-Cyrl-UZ" w:bidi="uz-Cyrl-UZ"/>
                    </w:rPr>
                  </w:pPr>
                  <w:r>
                    <w:rPr>
                      <w:rFonts w:ascii="Helvetica" w:hAnsi="Helvetica"/>
                    </w:rPr>
                    <w:t>Osmolarity (mOsm)</w:t>
                  </w:r>
                </w:p>
              </w:tc>
              <w:tc>
                <w:tcPr>
                  <w:tcW w:w="1276" w:type="dxa"/>
                  <w:shd w:val="clear" w:color="auto" w:fill="auto"/>
                  <w:vAlign w:val="center"/>
                </w:tcPr>
                <w:p w14:paraId="6B665DD5" w14:textId="77777777" w:rsidR="007F53CC" w:rsidRDefault="00444BA6">
                  <w:pPr>
                    <w:pStyle w:val="TableContents"/>
                    <w:jc w:val="both"/>
                    <w:rPr>
                      <w:rFonts w:ascii="Helvetica" w:hAnsi="Helvetica"/>
                      <w:lang w:val="uz-Cyrl-UZ" w:eastAsia="uz-Cyrl-UZ" w:bidi="uz-Cyrl-UZ"/>
                    </w:rPr>
                  </w:pPr>
                  <w:r>
                    <w:rPr>
                      <w:rFonts w:ascii="Helvetica" w:hAnsi="Helvetica"/>
                    </w:rPr>
                    <w:t>--</w:t>
                  </w:r>
                </w:p>
              </w:tc>
              <w:tc>
                <w:tcPr>
                  <w:tcW w:w="850" w:type="dxa"/>
                  <w:shd w:val="clear" w:color="auto" w:fill="auto"/>
                  <w:vAlign w:val="center"/>
                </w:tcPr>
                <w:p w14:paraId="512AA7C5" w14:textId="77777777" w:rsidR="007F53CC" w:rsidRDefault="00444BA6">
                  <w:pPr>
                    <w:pStyle w:val="TableContents"/>
                    <w:jc w:val="both"/>
                    <w:rPr>
                      <w:rFonts w:ascii="Helvetica" w:hAnsi="Helvetica"/>
                      <w:lang w:val="uz-Cyrl-UZ" w:eastAsia="uz-Cyrl-UZ" w:bidi="uz-Cyrl-UZ"/>
                    </w:rPr>
                  </w:pPr>
                  <w:r>
                    <w:rPr>
                      <w:rFonts w:ascii="Helvetica" w:hAnsi="Helvetica"/>
                    </w:rPr>
                    <w:t>350-450</w:t>
                  </w:r>
                </w:p>
              </w:tc>
              <w:tc>
                <w:tcPr>
                  <w:tcW w:w="1979" w:type="dxa"/>
                  <w:shd w:val="clear" w:color="auto" w:fill="auto"/>
                  <w:vAlign w:val="center"/>
                </w:tcPr>
                <w:p w14:paraId="6C72FFEA" w14:textId="77777777" w:rsidR="007F53CC" w:rsidRDefault="00444BA6">
                  <w:pPr>
                    <w:pStyle w:val="TableContents"/>
                    <w:jc w:val="both"/>
                    <w:rPr>
                      <w:rFonts w:ascii="Helvetica" w:hAnsi="Helvetica"/>
                      <w:lang w:val="uz-Cyrl-UZ" w:eastAsia="uz-Cyrl-UZ" w:bidi="uz-Cyrl-UZ"/>
                    </w:rPr>
                  </w:pPr>
                  <w:r>
                    <w:rPr>
                      <w:rFonts w:ascii="Helvetica" w:hAnsi="Helvetica"/>
                    </w:rPr>
                    <w:t>300</w:t>
                  </w:r>
                </w:p>
              </w:tc>
              <w:tc>
                <w:tcPr>
                  <w:tcW w:w="86" w:type="dxa"/>
                  <w:shd w:val="clear" w:color="auto" w:fill="auto"/>
                  <w:vAlign w:val="center"/>
                </w:tcPr>
                <w:p w14:paraId="12D09B90"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bl>
          <w:p w14:paraId="7A8F92FB" w14:textId="77777777" w:rsidR="007F53CC" w:rsidRDefault="007F53CC">
            <w:pPr>
              <w:pStyle w:val="TableContents"/>
              <w:jc w:val="both"/>
              <w:rPr>
                <w:rFonts w:ascii="Helvetica" w:hAnsi="Helvetica"/>
                <w:lang w:val="uz-Cyrl-UZ" w:eastAsia="uz-Cyrl-UZ" w:bidi="uz-Cyrl-UZ"/>
              </w:rPr>
            </w:pPr>
          </w:p>
        </w:tc>
      </w:tr>
    </w:tbl>
    <w:p w14:paraId="28DD00DE" w14:textId="77777777" w:rsidR="007F53CC" w:rsidRDefault="007F53CC">
      <w:pPr>
        <w:pStyle w:val="BodyText"/>
        <w:jc w:val="both"/>
        <w:rPr>
          <w:rFonts w:ascii="Helvetica" w:hAnsi="Helvetica"/>
          <w:lang w:val="uz-Cyrl-UZ" w:eastAsia="uz-Cyrl-UZ" w:bidi="uz-Cyrl-UZ"/>
        </w:rPr>
      </w:pPr>
    </w:p>
    <w:p w14:paraId="41770576" w14:textId="77777777" w:rsidR="007F53CC" w:rsidRDefault="007F53CC">
      <w:pPr>
        <w:pStyle w:val="BodyText"/>
        <w:jc w:val="both"/>
        <w:rPr>
          <w:rFonts w:ascii="Helvetica" w:hAnsi="Helvetica"/>
          <w:lang w:val="uz-Cyrl-UZ" w:eastAsia="uz-Cyrl-UZ" w:bidi="uz-Cyrl-UZ"/>
        </w:rPr>
      </w:pPr>
    </w:p>
    <w:p w14:paraId="6A8E84F1" w14:textId="77777777" w:rsidR="00CA3E1C" w:rsidRDefault="00CA3E1C">
      <w:pPr>
        <w:pStyle w:val="BodyText"/>
        <w:jc w:val="both"/>
        <w:rPr>
          <w:rFonts w:ascii="Helvetica" w:hAnsi="Helvetica"/>
          <w:b/>
        </w:rPr>
      </w:pPr>
    </w:p>
    <w:p w14:paraId="7E429E89" w14:textId="58835E97" w:rsidR="007F53CC" w:rsidRPr="00182FC5" w:rsidRDefault="00444BA6">
      <w:pPr>
        <w:pStyle w:val="BodyText"/>
        <w:jc w:val="both"/>
        <w:rPr>
          <w:rFonts w:ascii="Helvetica" w:hAnsi="Helvetica"/>
          <w:b/>
          <w:lang w:val="uz-Cyrl-UZ" w:eastAsia="uz-Cyrl-UZ" w:bidi="uz-Cyrl-UZ"/>
        </w:rPr>
      </w:pPr>
      <w:r>
        <w:rPr>
          <w:rFonts w:ascii="Helvetica" w:hAnsi="Helvetica"/>
          <w:b/>
        </w:rPr>
        <w:t>MATHEMATICAL FORMULATIONS FOR IONIC PUMP AND EXCHANGER CURRENTS</w:t>
      </w:r>
    </w:p>
    <w:p w14:paraId="5CC8D851" w14:textId="77777777" w:rsidR="007F53CC" w:rsidRPr="0060643E" w:rsidRDefault="00444BA6" w:rsidP="0060643E">
      <w:pPr>
        <w:pStyle w:val="Heading3"/>
        <w:spacing w:before="240" w:after="283"/>
        <w:jc w:val="both"/>
        <w:rPr>
          <w:rFonts w:ascii="Helvetica" w:hAnsi="Helvetica"/>
          <w:color w:val="auto"/>
          <w:lang w:val="uz-Cyrl-UZ" w:eastAsia="uz-Cyrl-UZ" w:bidi="uz-Cyrl-UZ"/>
        </w:rPr>
      </w:pPr>
      <w:r w:rsidRPr="0060643E">
        <w:rPr>
          <w:rFonts w:ascii="Helvetica" w:hAnsi="Helvetica"/>
          <w:color w:val="auto"/>
        </w:rPr>
        <w:t xml:space="preserve">Background Leakage Currents </w:t>
      </w:r>
    </w:p>
    <w:p w14:paraId="201F80A8" w14:textId="339DD02F" w:rsidR="007F53CC" w:rsidRDefault="00444BA6">
      <w:pPr>
        <w:pStyle w:val="BodyText"/>
        <w:jc w:val="both"/>
        <w:rPr>
          <w:rFonts w:ascii="Helvetica" w:hAnsi="Helvetica"/>
          <w:lang w:val="uz-Cyrl-UZ" w:eastAsia="uz-Cyrl-UZ" w:bidi="uz-Cyrl-UZ"/>
        </w:rPr>
      </w:pPr>
      <w:r>
        <w:rPr>
          <w:rFonts w:ascii="Helvetica" w:hAnsi="Helvetica"/>
        </w:rPr>
        <w:t xml:space="preserve">The model accounts for </w:t>
      </w:r>
      <w:r>
        <w:rPr>
          <w:rFonts w:ascii="Helvetica" w:hAnsi="Helvetica"/>
        </w:rPr>
        <w:t>background leakage of Na</w:t>
      </w:r>
      <w:r>
        <w:rPr>
          <w:rFonts w:ascii="Helvetica" w:hAnsi="Helvetica"/>
          <w:vertAlign w:val="superscript"/>
        </w:rPr>
        <w:t>+</w:t>
      </w:r>
      <w:r>
        <w:rPr>
          <w:rFonts w:ascii="Helvetica" w:hAnsi="Helvetica"/>
        </w:rPr>
        <w:t xml:space="preserve"> and K</w:t>
      </w:r>
      <w:r>
        <w:rPr>
          <w:rFonts w:ascii="Helvetica" w:hAnsi="Helvetica"/>
          <w:vertAlign w:val="superscript"/>
        </w:rPr>
        <w:t>+</w:t>
      </w:r>
      <w:r>
        <w:rPr>
          <w:rFonts w:ascii="Helvetica" w:hAnsi="Helvetica"/>
        </w:rPr>
        <w:t xml:space="preserve"> through the use of time-independent channels whose mathematical expressions are based on standard Hodgkin-Huxley </w:t>
      </w:r>
      <w:commentRangeStart w:id="0"/>
      <w:r>
        <w:rPr>
          <w:rFonts w:ascii="Helvetica" w:hAnsi="Helvetica"/>
        </w:rPr>
        <w:t>f</w:t>
      </w:r>
      <w:r w:rsidR="00EF76DE">
        <w:rPr>
          <w:rFonts w:ascii="Helvetica" w:hAnsi="Helvetica"/>
        </w:rPr>
        <w:t>ormalism</w:t>
      </w:r>
      <w:r>
        <w:rPr>
          <w:rFonts w:ascii="Helvetica" w:hAnsi="Helvetica"/>
        </w:rPr>
        <w:t xml:space="preserve">: </w:t>
      </w:r>
      <w:commentRangeEnd w:id="0"/>
      <w:r w:rsidR="0099446A">
        <w:rPr>
          <w:rStyle w:val="CommentReference"/>
        </w:rPr>
        <w:commentReference w:id="0"/>
      </w:r>
    </w:p>
    <w:tbl>
      <w:tblPr>
        <w:tblW w:w="0" w:type="auto"/>
        <w:jc w:val="center"/>
        <w:tblCellMar>
          <w:left w:w="0" w:type="dxa"/>
          <w:right w:w="0" w:type="dxa"/>
        </w:tblCellMar>
        <w:tblLook w:val="04A0" w:firstRow="1" w:lastRow="0" w:firstColumn="1" w:lastColumn="0" w:noHBand="0" w:noVBand="1"/>
      </w:tblPr>
      <w:tblGrid>
        <w:gridCol w:w="9572"/>
        <w:gridCol w:w="632"/>
      </w:tblGrid>
      <w:tr w:rsidR="007F53CC" w14:paraId="1C34272D" w14:textId="77777777">
        <w:trPr>
          <w:jc w:val="center"/>
        </w:trPr>
        <w:tc>
          <w:tcPr>
            <w:tcW w:w="9572" w:type="dxa"/>
            <w:shd w:val="clear" w:color="auto" w:fill="auto"/>
            <w:vAlign w:val="center"/>
          </w:tcPr>
          <w:p w14:paraId="73976FB7"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4C57263C" wp14:editId="4662990C">
                  <wp:extent cx="2628900" cy="387350"/>
                  <wp:effectExtent l="25400" t="0" r="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628900" cy="387350"/>
                          </a:xfrm>
                          <a:prstGeom prst="rect">
                            <a:avLst/>
                          </a:prstGeom>
                          <a:solidFill>
                            <a:srgbClr val="FFFFFF"/>
                          </a:solidFill>
                          <a:ln w="9525">
                            <a:noFill/>
                            <a:miter lim="800000"/>
                            <a:headEnd/>
                            <a:tailEnd/>
                          </a:ln>
                        </pic:spPr>
                      </pic:pic>
                    </a:graphicData>
                  </a:graphic>
                </wp:inline>
              </w:drawing>
            </w:r>
          </w:p>
        </w:tc>
        <w:tc>
          <w:tcPr>
            <w:tcW w:w="632" w:type="dxa"/>
            <w:shd w:val="clear" w:color="auto" w:fill="auto"/>
            <w:vAlign w:val="center"/>
          </w:tcPr>
          <w:p w14:paraId="13A5B2A6" w14:textId="77777777" w:rsidR="007F53CC" w:rsidRDefault="00444BA6">
            <w:pPr>
              <w:pStyle w:val="TableContents"/>
              <w:jc w:val="both"/>
              <w:rPr>
                <w:rFonts w:ascii="Helvetica" w:hAnsi="Helvetica"/>
                <w:lang w:val="uz-Cyrl-UZ" w:eastAsia="uz-Cyrl-UZ" w:bidi="uz-Cyrl-UZ"/>
              </w:rPr>
            </w:pPr>
            <w:r>
              <w:rPr>
                <w:rFonts w:ascii="Helvetica" w:hAnsi="Helvetica"/>
              </w:rPr>
              <w:t>(1)</w:t>
            </w:r>
          </w:p>
          <w:p w14:paraId="56C344D3" w14:textId="77777777" w:rsidR="007F53CC" w:rsidRDefault="00444BA6">
            <w:pPr>
              <w:pStyle w:val="TableContents"/>
              <w:jc w:val="both"/>
              <w:rPr>
                <w:rFonts w:ascii="Helvetica" w:hAnsi="Helvetica"/>
                <w:lang w:val="uz-Cyrl-UZ" w:eastAsia="uz-Cyrl-UZ" w:bidi="uz-Cyrl-UZ"/>
              </w:rPr>
            </w:pPr>
            <w:r>
              <w:rPr>
                <w:rFonts w:ascii="Helvetica" w:hAnsi="Helvetica"/>
              </w:rPr>
              <w:t>(2)</w:t>
            </w:r>
          </w:p>
        </w:tc>
      </w:tr>
    </w:tbl>
    <w:p w14:paraId="17CF98A1" w14:textId="484858AA" w:rsidR="007F53CC" w:rsidRDefault="00EF76DE">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121F2392" w14:textId="77777777" w:rsidR="007F53CC" w:rsidRDefault="00444BA6">
      <w:pPr>
        <w:pStyle w:val="BodyText"/>
        <w:jc w:val="both"/>
        <w:rPr>
          <w:rFonts w:ascii="Helvetica" w:hAnsi="Helvetica"/>
          <w:lang w:val="uz-Cyrl-UZ" w:eastAsia="uz-Cyrl-UZ" w:bidi="uz-Cyrl-UZ"/>
        </w:rPr>
      </w:pPr>
      <w:r>
        <w:rPr>
          <w:rFonts w:ascii="Helvetica" w:hAnsi="Helvetica"/>
        </w:rPr>
        <w:t>The Nernst potentials for Na</w:t>
      </w:r>
      <w:r>
        <w:rPr>
          <w:rFonts w:ascii="Helvetica" w:hAnsi="Helvetica"/>
          <w:vertAlign w:val="superscript"/>
        </w:rPr>
        <w:t>+</w:t>
      </w:r>
      <w:r>
        <w:rPr>
          <w:rFonts w:ascii="Helvetica" w:hAnsi="Helvetica"/>
        </w:rPr>
        <w:t xml:space="preserve"> and K</w:t>
      </w:r>
      <w:r>
        <w:rPr>
          <w:rFonts w:ascii="Helvetica" w:hAnsi="Helvetica"/>
          <w:vertAlign w:val="superscript"/>
        </w:rPr>
        <w:t>+</w:t>
      </w:r>
      <w:r>
        <w:rPr>
          <w:rFonts w:ascii="Helvetica" w:hAnsi="Helvetica"/>
        </w:rPr>
        <w:t xml:space="preserve"> are computed based on their respective intra- an</w:t>
      </w:r>
      <w:r>
        <w:rPr>
          <w:rFonts w:ascii="Helvetica" w:hAnsi="Helvetica"/>
        </w:rPr>
        <w:t xml:space="preserve">d extracellular concentrations: </w:t>
      </w:r>
    </w:p>
    <w:tbl>
      <w:tblPr>
        <w:tblW w:w="0" w:type="auto"/>
        <w:jc w:val="center"/>
        <w:tblCellMar>
          <w:left w:w="0" w:type="dxa"/>
          <w:right w:w="0" w:type="dxa"/>
        </w:tblCellMar>
        <w:tblLook w:val="04A0" w:firstRow="1" w:lastRow="0" w:firstColumn="1" w:lastColumn="0" w:noHBand="0" w:noVBand="1"/>
      </w:tblPr>
      <w:tblGrid>
        <w:gridCol w:w="9705"/>
        <w:gridCol w:w="499"/>
      </w:tblGrid>
      <w:tr w:rsidR="007F53CC" w14:paraId="33C675A9" w14:textId="77777777">
        <w:trPr>
          <w:jc w:val="center"/>
        </w:trPr>
        <w:tc>
          <w:tcPr>
            <w:tcW w:w="9705" w:type="dxa"/>
            <w:shd w:val="clear" w:color="auto" w:fill="auto"/>
            <w:vAlign w:val="center"/>
          </w:tcPr>
          <w:p w14:paraId="0C2CA2CC"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4F96459D" wp14:editId="52F97339">
                  <wp:extent cx="2730500" cy="704850"/>
                  <wp:effectExtent l="25400" t="0" r="0" b="0"/>
                  <wp:docPr id="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730500" cy="704850"/>
                          </a:xfrm>
                          <a:prstGeom prst="rect">
                            <a:avLst/>
                          </a:prstGeom>
                          <a:solidFill>
                            <a:srgbClr val="FFFFFF"/>
                          </a:solidFill>
                          <a:ln w="9525">
                            <a:noFill/>
                            <a:miter lim="800000"/>
                            <a:headEnd/>
                            <a:tailEnd/>
                          </a:ln>
                        </pic:spPr>
                      </pic:pic>
                    </a:graphicData>
                  </a:graphic>
                </wp:inline>
              </w:drawing>
            </w:r>
          </w:p>
          <w:p w14:paraId="276E292E" w14:textId="77777777" w:rsidR="006909E8" w:rsidRDefault="006909E8" w:rsidP="006909E8">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4FA44BAA" w14:textId="77777777" w:rsidR="006909E8" w:rsidRDefault="006909E8">
            <w:pPr>
              <w:pStyle w:val="TableContents"/>
              <w:jc w:val="both"/>
              <w:rPr>
                <w:rFonts w:ascii="Helvetica" w:hAnsi="Helvetica"/>
                <w:lang w:val="uz-Cyrl-UZ" w:eastAsia="uz-Cyrl-UZ" w:bidi="uz-Cyrl-UZ"/>
              </w:rPr>
            </w:pPr>
          </w:p>
        </w:tc>
        <w:tc>
          <w:tcPr>
            <w:tcW w:w="499" w:type="dxa"/>
            <w:shd w:val="clear" w:color="auto" w:fill="auto"/>
            <w:vAlign w:val="center"/>
          </w:tcPr>
          <w:p w14:paraId="6CF7985D" w14:textId="77777777" w:rsidR="007F53CC" w:rsidRDefault="00444BA6">
            <w:pPr>
              <w:pStyle w:val="TableContents"/>
              <w:jc w:val="both"/>
              <w:rPr>
                <w:rFonts w:ascii="Helvetica" w:hAnsi="Helvetica"/>
                <w:lang w:val="uz-Cyrl-UZ" w:eastAsia="uz-Cyrl-UZ" w:bidi="uz-Cyrl-UZ"/>
              </w:rPr>
            </w:pPr>
            <w:r>
              <w:rPr>
                <w:rFonts w:ascii="Helvetica" w:hAnsi="Helvetica"/>
              </w:rPr>
              <w:t> (3)</w:t>
            </w:r>
          </w:p>
          <w:p w14:paraId="719D1F4B" w14:textId="77777777" w:rsidR="007F53CC" w:rsidRDefault="00444BA6">
            <w:pPr>
              <w:pStyle w:val="TableContents"/>
              <w:jc w:val="both"/>
              <w:rPr>
                <w:rFonts w:ascii="Helvetica" w:hAnsi="Helvetica"/>
                <w:lang w:val="uz-Cyrl-UZ" w:eastAsia="uz-Cyrl-UZ" w:bidi="uz-Cyrl-UZ"/>
              </w:rPr>
            </w:pPr>
            <w:r>
              <w:rPr>
                <w:rFonts w:ascii="Helvetica" w:hAnsi="Helvetica"/>
              </w:rPr>
              <w:t xml:space="preserve"> (4)  </w:t>
            </w:r>
          </w:p>
        </w:tc>
      </w:tr>
    </w:tbl>
    <w:p w14:paraId="5F9CA025" w14:textId="77777777" w:rsidR="007F53CC" w:rsidRDefault="00444BA6">
      <w:pPr>
        <w:pStyle w:val="BodyText"/>
        <w:jc w:val="both"/>
        <w:rPr>
          <w:rFonts w:ascii="Helvetica" w:hAnsi="Helvetica"/>
          <w:lang w:val="uz-Cyrl-UZ" w:eastAsia="uz-Cyrl-UZ" w:bidi="uz-Cyrl-UZ"/>
        </w:rPr>
      </w:pPr>
      <w:r>
        <w:rPr>
          <w:rFonts w:ascii="Helvetica" w:hAnsi="Helvetica"/>
        </w:rPr>
        <w:t xml:space="preserve">As indicated in the </w:t>
      </w:r>
      <w:r>
        <w:rPr>
          <w:rFonts w:ascii="Helvetica" w:hAnsi="Helvetica"/>
        </w:rPr>
        <w:t xml:space="preserve">following </w:t>
      </w:r>
      <w:r>
        <w:rPr>
          <w:rFonts w:ascii="Helvetica" w:hAnsi="Helvetica"/>
        </w:rPr>
        <w:t>section</w:t>
      </w:r>
      <w:r>
        <w:rPr>
          <w:rFonts w:ascii="Helvetica" w:hAnsi="Helvetica"/>
        </w:rPr>
        <w:t>,</w:t>
      </w:r>
      <w:r>
        <w:rPr>
          <w:rFonts w:ascii="Helvetica" w:hAnsi="Helvetica"/>
        </w:rPr>
        <w:t xml:space="preserve"> there is evidence that adult mammalian chondrocytes from a number of species express time</w:t>
      </w:r>
      <w:r>
        <w:rPr>
          <w:rFonts w:ascii="Helvetica" w:hAnsi="Helvetica"/>
        </w:rPr>
        <w:t>-</w:t>
      </w:r>
      <w:r>
        <w:rPr>
          <w:rFonts w:ascii="Helvetica" w:hAnsi="Helvetica"/>
        </w:rPr>
        <w:t>independent and/or ligand gated Cl</w:t>
      </w:r>
      <w:r>
        <w:rPr>
          <w:rFonts w:ascii="Helvetica" w:hAnsi="Helvetica"/>
          <w:vertAlign w:val="superscript"/>
        </w:rPr>
        <w:t>-</w:t>
      </w:r>
      <w:r>
        <w:rPr>
          <w:rFonts w:ascii="Helvetica" w:hAnsi="Helvetica"/>
        </w:rPr>
        <w:t xml:space="preserve"> channels.  We have incorporated this type of current into our model by treating it as a background current, specified by the equations below.</w:t>
      </w:r>
    </w:p>
    <w:p w14:paraId="16B89DC9" w14:textId="77777777" w:rsidR="007F53CC" w:rsidRDefault="007F53CC">
      <w:pPr>
        <w:jc w:val="both"/>
        <w:rPr>
          <w:rFonts w:ascii="Helvetica" w:hAnsi="Helvetica"/>
          <w:lang w:val="uz-Cyrl-UZ" w:eastAsia="uz-Cyrl-UZ" w:bidi="uz-Cyrl-UZ"/>
        </w:rPr>
      </w:pPr>
    </w:p>
    <w:tbl>
      <w:tblPr>
        <w:tblW w:w="0" w:type="auto"/>
        <w:jc w:val="center"/>
        <w:tblCellMar>
          <w:left w:w="0" w:type="dxa"/>
          <w:right w:w="0" w:type="dxa"/>
        </w:tblCellMar>
        <w:tblLook w:val="04A0" w:firstRow="1" w:lastRow="0" w:firstColumn="1" w:lastColumn="0" w:noHBand="0" w:noVBand="1"/>
      </w:tblPr>
      <w:tblGrid>
        <w:gridCol w:w="8978"/>
        <w:gridCol w:w="1226"/>
      </w:tblGrid>
      <w:tr w:rsidR="007F53CC" w14:paraId="60BA884F" w14:textId="77777777">
        <w:trPr>
          <w:jc w:val="center"/>
        </w:trPr>
        <w:tc>
          <w:tcPr>
            <w:tcW w:w="8978" w:type="dxa"/>
            <w:shd w:val="clear" w:color="auto" w:fill="auto"/>
            <w:vAlign w:val="center"/>
          </w:tcPr>
          <w:p w14:paraId="4389E28A"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46C62DB8" wp14:editId="3BD4C7C8">
                  <wp:extent cx="1263650" cy="260350"/>
                  <wp:effectExtent l="25400" t="0" r="6350" b="0"/>
                  <wp:docPr id="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1263650" cy="260350"/>
                          </a:xfrm>
                          <a:prstGeom prst="rect">
                            <a:avLst/>
                          </a:prstGeom>
                          <a:solidFill>
                            <a:srgbClr val="FFFFFF"/>
                          </a:solidFill>
                          <a:ln w="9525">
                            <a:noFill/>
                            <a:miter lim="800000"/>
                            <a:headEnd/>
                            <a:tailEnd/>
                          </a:ln>
                        </pic:spPr>
                      </pic:pic>
                    </a:graphicData>
                  </a:graphic>
                </wp:inline>
              </w:drawing>
            </w:r>
          </w:p>
        </w:tc>
        <w:tc>
          <w:tcPr>
            <w:tcW w:w="1226" w:type="dxa"/>
            <w:shd w:val="clear" w:color="auto" w:fill="auto"/>
            <w:vAlign w:val="center"/>
          </w:tcPr>
          <w:p w14:paraId="1BC49CA8" w14:textId="77777777" w:rsidR="007F53CC" w:rsidRDefault="00444BA6">
            <w:pPr>
              <w:pStyle w:val="TableContents"/>
              <w:jc w:val="both"/>
              <w:rPr>
                <w:rFonts w:ascii="Helvetica" w:hAnsi="Helvetica"/>
                <w:lang w:val="uz-Cyrl-UZ" w:eastAsia="uz-Cyrl-UZ" w:bidi="uz-Cyrl-UZ"/>
              </w:rPr>
            </w:pPr>
            <w:r>
              <w:rPr>
                <w:rFonts w:ascii="Helvetica" w:hAnsi="Helvetica"/>
              </w:rPr>
              <w:t>(5)</w:t>
            </w:r>
          </w:p>
        </w:tc>
      </w:tr>
    </w:tbl>
    <w:p w14:paraId="6F0C3023" w14:textId="36A11A32" w:rsidR="007F53CC" w:rsidRDefault="00CA3E1C">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419FAF11" w14:textId="77777777" w:rsidR="007F53CC" w:rsidRDefault="00444BA6">
      <w:pPr>
        <w:pStyle w:val="BodyText"/>
        <w:jc w:val="both"/>
        <w:rPr>
          <w:rFonts w:ascii="Helvetica" w:hAnsi="Helvetica"/>
          <w:lang w:val="uz-Cyrl-UZ" w:eastAsia="uz-Cyrl-UZ" w:bidi="uz-Cyrl-UZ"/>
        </w:rPr>
      </w:pPr>
      <w:r>
        <w:rPr>
          <w:rFonts w:ascii="Helvetica" w:hAnsi="Helvetica"/>
        </w:rPr>
        <w:t xml:space="preserve">where </w:t>
      </w:r>
    </w:p>
    <w:tbl>
      <w:tblPr>
        <w:tblW w:w="0" w:type="auto"/>
        <w:jc w:val="center"/>
        <w:tblCellMar>
          <w:left w:w="0" w:type="dxa"/>
          <w:right w:w="0" w:type="dxa"/>
        </w:tblCellMar>
        <w:tblLook w:val="04A0" w:firstRow="1" w:lastRow="0" w:firstColumn="1" w:lastColumn="0" w:noHBand="0" w:noVBand="1"/>
      </w:tblPr>
      <w:tblGrid>
        <w:gridCol w:w="9265"/>
        <w:gridCol w:w="939"/>
      </w:tblGrid>
      <w:tr w:rsidR="007F53CC" w14:paraId="0383487D" w14:textId="77777777">
        <w:trPr>
          <w:jc w:val="center"/>
        </w:trPr>
        <w:tc>
          <w:tcPr>
            <w:tcW w:w="9265" w:type="dxa"/>
            <w:shd w:val="clear" w:color="auto" w:fill="auto"/>
            <w:vAlign w:val="center"/>
          </w:tcPr>
          <w:p w14:paraId="260BFEDC"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6D01189F" wp14:editId="5E1A8B37">
                  <wp:extent cx="1377950" cy="444500"/>
                  <wp:effectExtent l="25400" t="0" r="0" b="0"/>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377950" cy="444500"/>
                          </a:xfrm>
                          <a:prstGeom prst="rect">
                            <a:avLst/>
                          </a:prstGeom>
                          <a:solidFill>
                            <a:srgbClr val="FFFFFF"/>
                          </a:solidFill>
                          <a:ln w="9525">
                            <a:noFill/>
                            <a:miter lim="800000"/>
                            <a:headEnd/>
                            <a:tailEnd/>
                          </a:ln>
                        </pic:spPr>
                      </pic:pic>
                    </a:graphicData>
                  </a:graphic>
                </wp:inline>
              </w:drawing>
            </w:r>
          </w:p>
        </w:tc>
        <w:tc>
          <w:tcPr>
            <w:tcW w:w="939" w:type="dxa"/>
            <w:shd w:val="clear" w:color="auto" w:fill="auto"/>
            <w:vAlign w:val="center"/>
          </w:tcPr>
          <w:p w14:paraId="353D160A" w14:textId="77777777" w:rsidR="007F53CC" w:rsidRDefault="00444BA6">
            <w:pPr>
              <w:pStyle w:val="TableContents"/>
              <w:jc w:val="both"/>
              <w:rPr>
                <w:rFonts w:ascii="Helvetica" w:hAnsi="Helvetica"/>
                <w:lang w:val="uz-Cyrl-UZ" w:eastAsia="uz-Cyrl-UZ" w:bidi="uz-Cyrl-UZ"/>
              </w:rPr>
            </w:pPr>
            <w:r>
              <w:rPr>
                <w:rFonts w:ascii="Helvetica" w:hAnsi="Helvetica"/>
              </w:rPr>
              <w:t>   (6)</w:t>
            </w:r>
          </w:p>
        </w:tc>
      </w:tr>
    </w:tbl>
    <w:p w14:paraId="08CCD5C0" w14:textId="05B19390" w:rsidR="007F53CC" w:rsidRDefault="00444BA6">
      <w:pPr>
        <w:pStyle w:val="BodyText"/>
        <w:jc w:val="both"/>
        <w:rPr>
          <w:rFonts w:ascii="Helvetica" w:hAnsi="Helvetica"/>
          <w:lang w:val="uz-Cyrl-UZ" w:eastAsia="uz-Cyrl-UZ" w:bidi="uz-Cyrl-UZ"/>
        </w:rPr>
      </w:pPr>
      <w:r>
        <w:rPr>
          <w:rFonts w:ascii="Helvetica" w:hAnsi="Helvetica"/>
        </w:rPr>
        <w:t>is the Nernst potential due to the difference in Cl</w:t>
      </w:r>
      <w:r>
        <w:rPr>
          <w:rFonts w:ascii="Helvetica" w:hAnsi="Helvetica"/>
          <w:vertAlign w:val="superscript"/>
        </w:rPr>
        <w:t>-</w:t>
      </w:r>
      <w:r>
        <w:rPr>
          <w:rFonts w:ascii="Helvetica" w:hAnsi="Helvetica"/>
        </w:rPr>
        <w:t xml:space="preserve"> concentration inside and outside the cell.</w:t>
      </w:r>
      <w:r w:rsidR="0077148A">
        <w:rPr>
          <w:rFonts w:ascii="Helvetica" w:hAnsi="Helvetica"/>
        </w:rPr>
        <w:t xml:space="preserve"> </w:t>
      </w:r>
      <w:r w:rsidR="0077148A">
        <w:rPr>
          <w:rFonts w:ascii="Helvetica" w:hAnsi="Helvetica"/>
          <w:lang w:val="uz-Cyrl-UZ" w:eastAsia="uz-Cyrl-UZ" w:bidi="uz-Cyrl-UZ"/>
        </w:rPr>
        <w:t>Where XX is XX...</w:t>
      </w:r>
    </w:p>
    <w:p w14:paraId="3530D069" w14:textId="77777777" w:rsidR="007F53CC" w:rsidRDefault="00444BA6">
      <w:pPr>
        <w:pStyle w:val="BodyText"/>
        <w:jc w:val="both"/>
        <w:rPr>
          <w:rFonts w:ascii="Helvetica" w:hAnsi="Helvetica"/>
          <w:lang w:val="uz-Cyrl-UZ" w:eastAsia="uz-Cyrl-UZ" w:bidi="uz-Cyrl-UZ"/>
        </w:rPr>
      </w:pPr>
      <w:r>
        <w:rPr>
          <w:rFonts w:ascii="Helvetica" w:hAnsi="Helvetica"/>
        </w:rPr>
        <w:t>The current-voltage (IV) relationships for these sodium, potassium, and chloride background currents (INab, IKb, and IClb, respectively) are shown in Figure 2A.</w:t>
      </w:r>
    </w:p>
    <w:p w14:paraId="1C92740F" w14:textId="77777777" w:rsidR="00383AA7" w:rsidRDefault="00383AA7">
      <w:pPr>
        <w:rPr>
          <w:rFonts w:ascii="Helvetica" w:eastAsiaTheme="majorEastAsia" w:hAnsi="Helvetica" w:cstheme="majorBidi"/>
          <w:b/>
          <w:bCs/>
        </w:rPr>
      </w:pPr>
      <w:r>
        <w:rPr>
          <w:rFonts w:ascii="Helvetica" w:hAnsi="Helvetica"/>
        </w:rPr>
        <w:br w:type="page"/>
      </w:r>
    </w:p>
    <w:p w14:paraId="2CB825AF" w14:textId="56FBFFD5" w:rsidR="007F53CC" w:rsidRPr="003E16F6" w:rsidRDefault="00444BA6" w:rsidP="003E16F6">
      <w:pPr>
        <w:pStyle w:val="Heading3"/>
        <w:spacing w:before="240" w:after="283"/>
        <w:jc w:val="both"/>
        <w:rPr>
          <w:rFonts w:ascii="Helvetica" w:hAnsi="Helvetica"/>
          <w:color w:val="auto"/>
          <w:lang w:val="uz-Cyrl-UZ" w:eastAsia="uz-Cyrl-UZ" w:bidi="uz-Cyrl-UZ"/>
        </w:rPr>
      </w:pPr>
      <w:r w:rsidRPr="003E16F6">
        <w:rPr>
          <w:rFonts w:ascii="Helvetica" w:hAnsi="Helvetica"/>
          <w:color w:val="auto"/>
        </w:rPr>
        <w:t xml:space="preserve">Ion Pumps and Exchangers </w:t>
      </w:r>
    </w:p>
    <w:p w14:paraId="2F8A86BD" w14:textId="77777777" w:rsidR="007F53CC" w:rsidRDefault="00444BA6">
      <w:pPr>
        <w:pStyle w:val="BodyText"/>
        <w:jc w:val="both"/>
        <w:rPr>
          <w:ins w:id="1" w:author="Mary M Maleckar" w:date="2012-10-05T16:10:00Z"/>
          <w:rFonts w:ascii="Helvetica" w:hAnsi="Helvetica"/>
          <w:b/>
          <w:lang w:val="uz-Cyrl-UZ" w:eastAsia="uz-Cyrl-UZ" w:bidi="uz-Cyrl-UZ"/>
        </w:rPr>
      </w:pPr>
      <w:r>
        <w:rPr>
          <w:rFonts w:ascii="Helvetica" w:hAnsi="Helvetica"/>
          <w:b/>
        </w:rPr>
        <w:t>Na</w:t>
      </w:r>
      <w:r>
        <w:rPr>
          <w:rFonts w:ascii="Helvetica" w:hAnsi="Helvetica"/>
          <w:b/>
          <w:vertAlign w:val="superscript"/>
        </w:rPr>
        <w:t>+</w:t>
      </w:r>
      <w:r>
        <w:rPr>
          <w:rFonts w:ascii="Helvetica" w:hAnsi="Helvetica"/>
          <w:b/>
        </w:rPr>
        <w:t>/K</w:t>
      </w:r>
      <w:r>
        <w:rPr>
          <w:rFonts w:ascii="Helvetica" w:hAnsi="Helvetica"/>
          <w:b/>
          <w:vertAlign w:val="superscript"/>
        </w:rPr>
        <w:t>+</w:t>
      </w:r>
      <w:r>
        <w:rPr>
          <w:rFonts w:ascii="Helvetica" w:hAnsi="Helvetica"/>
          <w:b/>
        </w:rPr>
        <w:t xml:space="preserve"> Pump</w:t>
      </w:r>
    </w:p>
    <w:p w14:paraId="705FC42B" w14:textId="77777777" w:rsidR="007F53CC" w:rsidRDefault="00444BA6">
      <w:pPr>
        <w:pStyle w:val="BodyText"/>
        <w:jc w:val="both"/>
        <w:rPr>
          <w:rFonts w:ascii="Helvetica" w:hAnsi="Helvetica"/>
          <w:lang w:val="uz-Cyrl-UZ" w:eastAsia="uz-Cyrl-UZ" w:bidi="uz-Cyrl-UZ"/>
        </w:rPr>
      </w:pPr>
      <w:r>
        <w:rPr>
          <w:rFonts w:ascii="Helvetica" w:hAnsi="Helvetica"/>
        </w:rPr>
        <w:t>The active ex</w:t>
      </w:r>
      <w:r>
        <w:rPr>
          <w:rFonts w:ascii="Helvetica" w:hAnsi="Helvetica"/>
        </w:rPr>
        <w:t>trusion of Na</w:t>
      </w:r>
      <w:r>
        <w:rPr>
          <w:rFonts w:ascii="Helvetica" w:hAnsi="Helvetica"/>
          <w:vertAlign w:val="superscript"/>
        </w:rPr>
        <w:t>+</w:t>
      </w:r>
      <w:r>
        <w:rPr>
          <w:rFonts w:ascii="Helvetica" w:hAnsi="Helvetica"/>
        </w:rPr>
        <w:t xml:space="preserve"> ions from the chondrocyte is assumed to be achieved by the turnover of an electrogenic Na</w:t>
      </w:r>
      <w:r>
        <w:rPr>
          <w:rFonts w:ascii="Helvetica" w:hAnsi="Helvetica"/>
          <w:vertAlign w:val="superscript"/>
        </w:rPr>
        <w:t>+</w:t>
      </w:r>
      <w:r>
        <w:rPr>
          <w:rFonts w:ascii="Helvetica" w:hAnsi="Helvetica"/>
        </w:rPr>
        <w:t>/K</w:t>
      </w:r>
      <w:r>
        <w:rPr>
          <w:rFonts w:ascii="Helvetica" w:hAnsi="Helvetica"/>
          <w:vertAlign w:val="superscript"/>
        </w:rPr>
        <w:t>+</w:t>
      </w:r>
      <w:r>
        <w:rPr>
          <w:rFonts w:ascii="Helvetica" w:hAnsi="Helvetica"/>
        </w:rPr>
        <w:t>-ATPase.  Mobasheri et al (33) have characterized some of the functional properties of an electrogenic Na</w:t>
      </w:r>
      <w:r>
        <w:rPr>
          <w:rFonts w:ascii="Helvetica" w:hAnsi="Helvetica"/>
          <w:vertAlign w:val="superscript"/>
        </w:rPr>
        <w:t>+</w:t>
      </w:r>
      <w:r>
        <w:rPr>
          <w:rFonts w:ascii="Helvetica" w:hAnsi="Helvetica"/>
        </w:rPr>
        <w:t>/K</w:t>
      </w:r>
      <w:r>
        <w:rPr>
          <w:rFonts w:ascii="Helvetica" w:hAnsi="Helvetica"/>
          <w:vertAlign w:val="superscript"/>
        </w:rPr>
        <w:t>+</w:t>
      </w:r>
      <w:r>
        <w:rPr>
          <w:rFonts w:ascii="Helvetica" w:hAnsi="Helvetica"/>
        </w:rPr>
        <w:t xml:space="preserve"> pump in bovine articular chondrocytes.   Cell volume is maintained by altered balance of leaks and pumps to hold cell water constant. In this model, we employ the following sodium-potassium pump formulation (42). </w:t>
      </w:r>
    </w:p>
    <w:tbl>
      <w:tblPr>
        <w:tblW w:w="0" w:type="auto"/>
        <w:jc w:val="center"/>
        <w:tblCellMar>
          <w:left w:w="0" w:type="dxa"/>
          <w:right w:w="0" w:type="dxa"/>
        </w:tblCellMar>
        <w:tblLook w:val="04A0" w:firstRow="1" w:lastRow="0" w:firstColumn="1" w:lastColumn="0" w:noHBand="0" w:noVBand="1"/>
      </w:tblPr>
      <w:tblGrid>
        <w:gridCol w:w="9733"/>
        <w:gridCol w:w="471"/>
      </w:tblGrid>
      <w:tr w:rsidR="007F53CC" w14:paraId="2B6B23AD" w14:textId="77777777">
        <w:trPr>
          <w:jc w:val="center"/>
        </w:trPr>
        <w:tc>
          <w:tcPr>
            <w:tcW w:w="9733" w:type="dxa"/>
            <w:shd w:val="clear" w:color="auto" w:fill="auto"/>
            <w:vAlign w:val="center"/>
          </w:tcPr>
          <w:p w14:paraId="24F598B7"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3B5B95C5" wp14:editId="438D89C6">
                  <wp:extent cx="3594100" cy="508000"/>
                  <wp:effectExtent l="25400" t="0" r="0" b="0"/>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594100" cy="508000"/>
                          </a:xfrm>
                          <a:prstGeom prst="rect">
                            <a:avLst/>
                          </a:prstGeom>
                          <a:solidFill>
                            <a:srgbClr val="FFFFFF"/>
                          </a:solidFill>
                          <a:ln w="9525">
                            <a:noFill/>
                            <a:miter lim="800000"/>
                            <a:headEnd/>
                            <a:tailEnd/>
                          </a:ln>
                        </pic:spPr>
                      </pic:pic>
                    </a:graphicData>
                  </a:graphic>
                </wp:inline>
              </w:drawing>
            </w:r>
          </w:p>
        </w:tc>
        <w:tc>
          <w:tcPr>
            <w:tcW w:w="471" w:type="dxa"/>
            <w:shd w:val="clear" w:color="auto" w:fill="auto"/>
            <w:vAlign w:val="center"/>
          </w:tcPr>
          <w:p w14:paraId="7CF057F4" w14:textId="77777777" w:rsidR="007F53CC" w:rsidRDefault="00444BA6">
            <w:pPr>
              <w:pStyle w:val="TableContents"/>
              <w:jc w:val="both"/>
              <w:rPr>
                <w:rFonts w:ascii="Helvetica" w:hAnsi="Helvetica"/>
                <w:lang w:val="uz-Cyrl-UZ" w:eastAsia="uz-Cyrl-UZ" w:bidi="uz-Cyrl-UZ"/>
              </w:rPr>
            </w:pPr>
            <w:r>
              <w:rPr>
                <w:rFonts w:ascii="Helvetica" w:hAnsi="Helvetica"/>
              </w:rPr>
              <w:t>(7)</w:t>
            </w:r>
          </w:p>
        </w:tc>
      </w:tr>
    </w:tbl>
    <w:p w14:paraId="48447D63" w14:textId="3F964C0D" w:rsidR="007F53CC" w:rsidRDefault="00943AC6">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068B1B21" w14:textId="77777777" w:rsidR="007F53CC" w:rsidRDefault="00444BA6">
      <w:pPr>
        <w:pStyle w:val="BodyText"/>
        <w:jc w:val="both"/>
        <w:rPr>
          <w:ins w:id="2" w:author="Mary M Maleckar" w:date="2012-10-05T16:12:00Z"/>
          <w:rFonts w:ascii="Helvetica" w:hAnsi="Helvetica"/>
          <w:lang w:val="uz-Cyrl-UZ" w:eastAsia="uz-Cyrl-UZ" w:bidi="uz-Cyrl-UZ"/>
        </w:rPr>
      </w:pPr>
      <w:r>
        <w:rPr>
          <w:rFonts w:ascii="Helvetica" w:hAnsi="Helvetica"/>
          <w:b/>
        </w:rPr>
        <w:t>Na</w:t>
      </w:r>
      <w:r>
        <w:rPr>
          <w:rFonts w:ascii="Helvetica" w:hAnsi="Helvetica"/>
          <w:b/>
          <w:vertAlign w:val="superscript"/>
        </w:rPr>
        <w:t xml:space="preserve">+ </w:t>
      </w:r>
      <w:r>
        <w:rPr>
          <w:rFonts w:ascii="Helvetica" w:hAnsi="Helvetica"/>
          <w:b/>
        </w:rPr>
        <w:t>/Ca</w:t>
      </w:r>
      <w:r>
        <w:rPr>
          <w:rFonts w:ascii="Helvetica" w:hAnsi="Helvetica"/>
          <w:b/>
          <w:vertAlign w:val="superscript"/>
        </w:rPr>
        <w:t>2+</w:t>
      </w:r>
      <w:r>
        <w:rPr>
          <w:rFonts w:ascii="Helvetica" w:hAnsi="Helvetica"/>
          <w:b/>
        </w:rPr>
        <w:t xml:space="preserve"> Exchanger</w:t>
      </w:r>
    </w:p>
    <w:p w14:paraId="219C8480" w14:textId="77777777" w:rsidR="007F53CC" w:rsidRDefault="00444BA6">
      <w:pPr>
        <w:pStyle w:val="BodyText"/>
        <w:jc w:val="both"/>
        <w:rPr>
          <w:rFonts w:ascii="Helvetica" w:hAnsi="Helvetica"/>
          <w:lang w:val="uz-Cyrl-UZ" w:eastAsia="uz-Cyrl-UZ" w:bidi="uz-Cyrl-UZ"/>
        </w:rPr>
      </w:pPr>
      <w:r>
        <w:rPr>
          <w:rFonts w:ascii="Helvetica" w:hAnsi="Helvetica"/>
        </w:rPr>
        <w:t>As in many ot</w:t>
      </w:r>
      <w:r>
        <w:rPr>
          <w:rFonts w:ascii="Helvetica" w:hAnsi="Helvetica"/>
        </w:rPr>
        <w:t>her cell types, the Na</w:t>
      </w:r>
      <w:r>
        <w:rPr>
          <w:rFonts w:ascii="Helvetica" w:hAnsi="Helvetica"/>
          <w:vertAlign w:val="superscript"/>
        </w:rPr>
        <w:t>+</w:t>
      </w:r>
      <w:r>
        <w:rPr>
          <w:rFonts w:ascii="Helvetica" w:hAnsi="Helvetica"/>
        </w:rPr>
        <w:t>/Ca</w:t>
      </w:r>
      <w:r>
        <w:rPr>
          <w:rFonts w:ascii="Helvetica" w:hAnsi="Helvetica"/>
          <w:vertAlign w:val="superscript"/>
        </w:rPr>
        <w:t>2+</w:t>
      </w:r>
      <w:r>
        <w:rPr>
          <w:rFonts w:ascii="Helvetica" w:hAnsi="Helvetica"/>
        </w:rPr>
        <w:t xml:space="preserve"> exchanger plays a key role in Ca</w:t>
      </w:r>
      <w:r>
        <w:rPr>
          <w:rFonts w:ascii="Helvetica" w:hAnsi="Helvetica"/>
          <w:vertAlign w:val="superscript"/>
        </w:rPr>
        <w:t>2+</w:t>
      </w:r>
      <w:r>
        <w:rPr>
          <w:rFonts w:ascii="Helvetica" w:hAnsi="Helvetica"/>
        </w:rPr>
        <w:t xml:space="preserve"> homeostasis in articular chondrocytes (41). We model this electrogenic exchange process using the following mathematical expression (42). </w:t>
      </w:r>
    </w:p>
    <w:tbl>
      <w:tblPr>
        <w:tblW w:w="10204" w:type="dxa"/>
        <w:jc w:val="center"/>
        <w:tblCellMar>
          <w:left w:w="0" w:type="dxa"/>
          <w:right w:w="0" w:type="dxa"/>
        </w:tblCellMar>
        <w:tblLook w:val="04A0" w:firstRow="1" w:lastRow="0" w:firstColumn="1" w:lastColumn="0" w:noHBand="0" w:noVBand="1"/>
      </w:tblPr>
      <w:tblGrid>
        <w:gridCol w:w="9757"/>
        <w:gridCol w:w="447"/>
      </w:tblGrid>
      <w:tr w:rsidR="007F53CC" w14:paraId="0D188552" w14:textId="77777777">
        <w:trPr>
          <w:jc w:val="center"/>
        </w:trPr>
        <w:tc>
          <w:tcPr>
            <w:tcW w:w="9757" w:type="dxa"/>
            <w:shd w:val="clear" w:color="auto" w:fill="auto"/>
            <w:vAlign w:val="center"/>
          </w:tcPr>
          <w:p w14:paraId="0C93EF3B"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27EB374A" wp14:editId="05B4DADE">
                  <wp:extent cx="3797300" cy="508000"/>
                  <wp:effectExtent l="25400" t="0" r="0" b="0"/>
                  <wp:docPr id="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97300" cy="508000"/>
                          </a:xfrm>
                          <a:prstGeom prst="rect">
                            <a:avLst/>
                          </a:prstGeom>
                          <a:solidFill>
                            <a:srgbClr val="FFFFFF"/>
                          </a:solidFill>
                          <a:ln w="9525">
                            <a:noFill/>
                            <a:miter lim="800000"/>
                            <a:headEnd/>
                            <a:tailEnd/>
                          </a:ln>
                        </pic:spPr>
                      </pic:pic>
                    </a:graphicData>
                  </a:graphic>
                </wp:inline>
              </w:drawing>
            </w:r>
          </w:p>
        </w:tc>
        <w:tc>
          <w:tcPr>
            <w:tcW w:w="447" w:type="dxa"/>
            <w:shd w:val="clear" w:color="auto" w:fill="auto"/>
            <w:vAlign w:val="center"/>
          </w:tcPr>
          <w:p w14:paraId="224D5DE9" w14:textId="77777777" w:rsidR="007F53CC" w:rsidRDefault="00444BA6">
            <w:pPr>
              <w:pStyle w:val="TableContents"/>
              <w:jc w:val="both"/>
              <w:rPr>
                <w:rFonts w:ascii="Helvetica" w:hAnsi="Helvetica"/>
                <w:lang w:val="uz-Cyrl-UZ" w:eastAsia="uz-Cyrl-UZ" w:bidi="uz-Cyrl-UZ"/>
              </w:rPr>
            </w:pPr>
            <w:r>
              <w:rPr>
                <w:rFonts w:ascii="Helvetica" w:hAnsi="Helvetica"/>
              </w:rPr>
              <w:t>(8)</w:t>
            </w:r>
          </w:p>
        </w:tc>
      </w:tr>
    </w:tbl>
    <w:p w14:paraId="00BF4DD2" w14:textId="36644AF4" w:rsidR="007F53CC" w:rsidRPr="00943AC6" w:rsidRDefault="00943AC6">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46191927" w14:textId="77777777" w:rsidR="007F53CC" w:rsidRDefault="00444BA6">
      <w:pPr>
        <w:pStyle w:val="BodyText"/>
        <w:jc w:val="both"/>
        <w:rPr>
          <w:rFonts w:ascii="Helvetica" w:hAnsi="Helvetica"/>
          <w:lang w:val="uz-Cyrl-UZ" w:eastAsia="uz-Cyrl-UZ" w:bidi="uz-Cyrl-UZ"/>
        </w:rPr>
      </w:pPr>
      <w:r>
        <w:rPr>
          <w:rFonts w:ascii="Helvetica" w:hAnsi="Helvetica"/>
          <w:b/>
        </w:rPr>
        <w:t>Na</w:t>
      </w:r>
      <w:r>
        <w:rPr>
          <w:rFonts w:ascii="Helvetica" w:hAnsi="Helvetica"/>
          <w:b/>
          <w:vertAlign w:val="superscript"/>
        </w:rPr>
        <w:t xml:space="preserve">+ </w:t>
      </w:r>
      <w:r>
        <w:rPr>
          <w:rFonts w:ascii="Helvetica" w:hAnsi="Helvetica"/>
          <w:b/>
        </w:rPr>
        <w:t>/H</w:t>
      </w:r>
      <w:r>
        <w:rPr>
          <w:rFonts w:ascii="Helvetica" w:hAnsi="Helvetica"/>
          <w:b/>
          <w:vertAlign w:val="superscript"/>
        </w:rPr>
        <w:t>+</w:t>
      </w:r>
      <w:r>
        <w:rPr>
          <w:rFonts w:ascii="Helvetica" w:hAnsi="Helvetica"/>
          <w:b/>
        </w:rPr>
        <w:t xml:space="preserve"> Exchanger</w:t>
      </w:r>
    </w:p>
    <w:p w14:paraId="4BE6B8EC" w14:textId="77777777" w:rsidR="007F53CC" w:rsidRDefault="00444BA6">
      <w:pPr>
        <w:pStyle w:val="BodyText"/>
        <w:jc w:val="both"/>
        <w:rPr>
          <w:rFonts w:ascii="Helvetica" w:hAnsi="Helvetica"/>
          <w:lang w:val="uz-Cyrl-UZ" w:eastAsia="uz-Cyrl-UZ" w:bidi="uz-Cyrl-UZ"/>
        </w:rPr>
      </w:pPr>
      <w:r>
        <w:rPr>
          <w:rFonts w:ascii="Helvetica" w:hAnsi="Helvetica"/>
        </w:rPr>
        <w:t>Chondrocytes express a Na</w:t>
      </w:r>
      <w:r>
        <w:rPr>
          <w:rFonts w:ascii="Helvetica" w:hAnsi="Helvetica"/>
          <w:vertAlign w:val="superscript"/>
        </w:rPr>
        <w:t>+</w:t>
      </w:r>
      <w:r>
        <w:rPr>
          <w:rFonts w:ascii="Helvetica" w:hAnsi="Helvetica"/>
        </w:rPr>
        <w:t>/H</w:t>
      </w:r>
      <w:r>
        <w:rPr>
          <w:rFonts w:ascii="Helvetica" w:hAnsi="Helvetica"/>
          <w:vertAlign w:val="superscript"/>
        </w:rPr>
        <w:t>+</w:t>
      </w:r>
      <w:r>
        <w:rPr>
          <w:rFonts w:ascii="Helvetica" w:hAnsi="Helvetica"/>
        </w:rPr>
        <w:t xml:space="preserve"> antiporter (43,44)</w:t>
      </w:r>
      <w:r>
        <w:rPr>
          <w:rFonts w:ascii="Helvetica" w:hAnsi="Helvetica"/>
        </w:rPr>
        <w:t>,</w:t>
      </w:r>
      <w:r>
        <w:rPr>
          <w:rFonts w:ascii="Helvetica" w:hAnsi="Helvetica"/>
        </w:rPr>
        <w:t xml:space="preserve"> which allows the cell to regulate pH and establish an intra- to extracellular pH gradient. This pH gradient is essential for maintaining intracellular Na</w:t>
      </w:r>
      <w:r>
        <w:rPr>
          <w:rFonts w:ascii="Helvetica" w:hAnsi="Helvetica"/>
          <w:vertAlign w:val="superscript"/>
        </w:rPr>
        <w:t>+</w:t>
      </w:r>
      <w:r>
        <w:rPr>
          <w:rFonts w:ascii="Helvetica" w:hAnsi="Helvetica"/>
        </w:rPr>
        <w:t xml:space="preserve"> levels and the intracellular pH indirectly regulates a number of essential en</w:t>
      </w:r>
      <w:r>
        <w:rPr>
          <w:rFonts w:ascii="Helvetica" w:hAnsi="Helvetica"/>
        </w:rPr>
        <w:t>zymatic processes.  In order to model this channel, we use the following functional form (45</w:t>
      </w:r>
      <w:r>
        <w:rPr>
          <w:rFonts w:ascii="Helvetica" w:hAnsi="Helvetica"/>
        </w:rPr>
        <w:t>):</w:t>
      </w:r>
      <w:r>
        <w:rPr>
          <w:rFonts w:ascii="Helvetica" w:hAnsi="Helvetica"/>
        </w:rPr>
        <w:t xml:space="preserve"> </w:t>
      </w:r>
    </w:p>
    <w:tbl>
      <w:tblPr>
        <w:tblW w:w="0" w:type="auto"/>
        <w:jc w:val="center"/>
        <w:tblCellMar>
          <w:left w:w="0" w:type="dxa"/>
          <w:right w:w="0" w:type="dxa"/>
        </w:tblCellMar>
        <w:tblLook w:val="04A0" w:firstRow="1" w:lastRow="0" w:firstColumn="1" w:lastColumn="0" w:noHBand="0" w:noVBand="1"/>
      </w:tblPr>
      <w:tblGrid>
        <w:gridCol w:w="9202"/>
        <w:gridCol w:w="1002"/>
      </w:tblGrid>
      <w:tr w:rsidR="007F53CC" w14:paraId="37D911F1" w14:textId="77777777">
        <w:trPr>
          <w:jc w:val="center"/>
        </w:trPr>
        <w:tc>
          <w:tcPr>
            <w:tcW w:w="9202" w:type="dxa"/>
            <w:shd w:val="clear" w:color="auto" w:fill="auto"/>
            <w:vAlign w:val="center"/>
          </w:tcPr>
          <w:p w14:paraId="6D510D2C"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063D26FB" wp14:editId="730D24BA">
                  <wp:extent cx="1587500" cy="241300"/>
                  <wp:effectExtent l="25400" t="0" r="0" b="0"/>
                  <wp:docPr id="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1587500" cy="241300"/>
                          </a:xfrm>
                          <a:prstGeom prst="rect">
                            <a:avLst/>
                          </a:prstGeom>
                          <a:solidFill>
                            <a:srgbClr val="FFFFFF"/>
                          </a:solidFill>
                          <a:ln w="9525">
                            <a:noFill/>
                            <a:miter lim="800000"/>
                            <a:headEnd/>
                            <a:tailEnd/>
                          </a:ln>
                        </pic:spPr>
                      </pic:pic>
                    </a:graphicData>
                  </a:graphic>
                </wp:inline>
              </w:drawing>
            </w:r>
          </w:p>
        </w:tc>
        <w:tc>
          <w:tcPr>
            <w:tcW w:w="1002" w:type="dxa"/>
            <w:shd w:val="clear" w:color="auto" w:fill="auto"/>
            <w:vAlign w:val="center"/>
          </w:tcPr>
          <w:p w14:paraId="59735036" w14:textId="77777777" w:rsidR="007F53CC" w:rsidRDefault="00444BA6">
            <w:pPr>
              <w:pStyle w:val="TableContents"/>
              <w:jc w:val="both"/>
              <w:rPr>
                <w:rFonts w:ascii="Helvetica" w:hAnsi="Helvetica"/>
                <w:lang w:val="uz-Cyrl-UZ" w:eastAsia="uz-Cyrl-UZ" w:bidi="uz-Cyrl-UZ"/>
              </w:rPr>
            </w:pPr>
            <w:r>
              <w:rPr>
                <w:rFonts w:ascii="Helvetica" w:hAnsi="Helvetica"/>
              </w:rPr>
              <w:t>(9)</w:t>
            </w:r>
          </w:p>
        </w:tc>
      </w:tr>
    </w:tbl>
    <w:p w14:paraId="1D921ABA" w14:textId="77777777" w:rsidR="007F53CC" w:rsidRDefault="007F53CC">
      <w:pPr>
        <w:pStyle w:val="BodyText"/>
        <w:jc w:val="both"/>
        <w:rPr>
          <w:rFonts w:ascii="Helvetica" w:hAnsi="Helvetica"/>
          <w:lang w:val="uz-Cyrl-UZ" w:eastAsia="uz-Cyrl-UZ" w:bidi="uz-Cyrl-UZ"/>
        </w:rPr>
      </w:pPr>
    </w:p>
    <w:p w14:paraId="091812B0" w14:textId="77777777" w:rsidR="007F53CC" w:rsidRDefault="00444BA6">
      <w:pPr>
        <w:pStyle w:val="BodyText"/>
        <w:jc w:val="both"/>
        <w:rPr>
          <w:rFonts w:ascii="Helvetica" w:hAnsi="Helvetica"/>
          <w:lang w:val="uz-Cyrl-UZ" w:eastAsia="uz-Cyrl-UZ" w:bidi="uz-Cyrl-UZ"/>
        </w:rPr>
      </w:pPr>
      <w:r>
        <w:rPr>
          <w:rFonts w:ascii="Helvetica" w:hAnsi="Helvetica"/>
        </w:rPr>
        <w:t xml:space="preserve">where, </w:t>
      </w:r>
    </w:p>
    <w:tbl>
      <w:tblPr>
        <w:tblW w:w="0" w:type="auto"/>
        <w:jc w:val="center"/>
        <w:tblCellMar>
          <w:left w:w="0" w:type="dxa"/>
          <w:right w:w="0" w:type="dxa"/>
        </w:tblCellMar>
        <w:tblLook w:val="04A0" w:firstRow="1" w:lastRow="0" w:firstColumn="1" w:lastColumn="0" w:noHBand="0" w:noVBand="1"/>
      </w:tblPr>
      <w:tblGrid>
        <w:gridCol w:w="9667"/>
        <w:gridCol w:w="537"/>
      </w:tblGrid>
      <w:tr w:rsidR="007F53CC" w14:paraId="58BBB9D0" w14:textId="77777777">
        <w:trPr>
          <w:jc w:val="center"/>
        </w:trPr>
        <w:tc>
          <w:tcPr>
            <w:tcW w:w="9667" w:type="dxa"/>
            <w:shd w:val="clear" w:color="auto" w:fill="auto"/>
            <w:vAlign w:val="center"/>
          </w:tcPr>
          <w:p w14:paraId="7B91977E"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5A46E097" wp14:editId="6C22E5C8">
                  <wp:extent cx="3130550" cy="2127250"/>
                  <wp:effectExtent l="25400" t="0" r="0" b="0"/>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3130550" cy="2127250"/>
                          </a:xfrm>
                          <a:prstGeom prst="rect">
                            <a:avLst/>
                          </a:prstGeom>
                          <a:solidFill>
                            <a:srgbClr val="FFFFFF"/>
                          </a:solidFill>
                          <a:ln w="9525">
                            <a:noFill/>
                            <a:miter lim="800000"/>
                            <a:headEnd/>
                            <a:tailEnd/>
                          </a:ln>
                        </pic:spPr>
                      </pic:pic>
                    </a:graphicData>
                  </a:graphic>
                </wp:inline>
              </w:drawing>
            </w:r>
          </w:p>
        </w:tc>
        <w:tc>
          <w:tcPr>
            <w:tcW w:w="537" w:type="dxa"/>
            <w:shd w:val="clear" w:color="auto" w:fill="auto"/>
            <w:vAlign w:val="center"/>
          </w:tcPr>
          <w:p w14:paraId="1B6DA766" w14:textId="77777777" w:rsidR="007F53CC" w:rsidRDefault="007F53CC">
            <w:pPr>
              <w:pStyle w:val="TableContents"/>
              <w:jc w:val="both"/>
              <w:rPr>
                <w:rFonts w:ascii="Helvetica" w:hAnsi="Helvetica"/>
                <w:lang w:val="uz-Cyrl-UZ" w:eastAsia="uz-Cyrl-UZ" w:bidi="uz-Cyrl-UZ"/>
              </w:rPr>
            </w:pPr>
          </w:p>
        </w:tc>
      </w:tr>
    </w:tbl>
    <w:p w14:paraId="34D43E86" w14:textId="77777777" w:rsidR="007F53CC" w:rsidRDefault="00444BA6">
      <w:pPr>
        <w:pStyle w:val="Heading3"/>
        <w:numPr>
          <w:ilvl w:val="2"/>
          <w:numId w:val="1"/>
        </w:numPr>
        <w:spacing w:before="240" w:after="283"/>
        <w:jc w:val="both"/>
        <w:rPr>
          <w:rFonts w:ascii="Helvetica" w:hAnsi="Helvetica"/>
          <w:b w:val="0"/>
          <w:color w:val="auto"/>
        </w:rPr>
      </w:pPr>
      <w:r>
        <w:commentReference w:id="3"/>
      </w:r>
      <w:r>
        <w:rPr>
          <w:rFonts w:ascii="Helvetica" w:hAnsi="Helvetica"/>
          <w:b w:val="0"/>
          <w:color w:val="auto"/>
        </w:rPr>
        <w:t>Figure 2B shows I-V curve for these electrogenic pump and exchangers INaK, INaCa, and INaH.</w:t>
      </w:r>
    </w:p>
    <w:p w14:paraId="409C4E6E" w14:textId="7273F87E" w:rsidR="00943AC6" w:rsidRPr="00943AC6" w:rsidRDefault="00943AC6" w:rsidP="00943AC6">
      <w:pPr>
        <w:pStyle w:val="BodyText"/>
        <w:numPr>
          <w:ilvl w:val="0"/>
          <w:numId w:val="1"/>
        </w:numPr>
        <w:jc w:val="both"/>
        <w:rPr>
          <w:rFonts w:ascii="Helvetica" w:hAnsi="Helvetica"/>
          <w:lang w:val="uz-Cyrl-UZ" w:eastAsia="uz-Cyrl-UZ" w:bidi="uz-Cyrl-UZ"/>
        </w:rPr>
      </w:pPr>
      <w:r>
        <w:rPr>
          <w:rFonts w:ascii="Helvetica" w:hAnsi="Helvetica"/>
          <w:lang w:val="uz-Cyrl-UZ" w:eastAsia="uz-Cyrl-UZ" w:bidi="uz-Cyrl-UZ"/>
        </w:rPr>
        <w:t>Where XX is XX...</w:t>
      </w:r>
    </w:p>
    <w:p w14:paraId="4D6F6BFA" w14:textId="77777777" w:rsidR="007F53CC" w:rsidRPr="00383AA7" w:rsidRDefault="00444BA6" w:rsidP="00383AA7">
      <w:pPr>
        <w:pStyle w:val="Heading3"/>
        <w:spacing w:before="240" w:after="283"/>
        <w:jc w:val="both"/>
        <w:rPr>
          <w:rFonts w:ascii="Helvetica" w:hAnsi="Helvetica"/>
          <w:color w:val="auto"/>
          <w:lang w:val="uz-Cyrl-UZ" w:eastAsia="uz-Cyrl-UZ" w:bidi="uz-Cyrl-UZ"/>
        </w:rPr>
      </w:pPr>
      <w:r w:rsidRPr="00383AA7">
        <w:rPr>
          <w:rFonts w:ascii="Helvetica" w:hAnsi="Helvetica"/>
          <w:color w:val="auto"/>
        </w:rPr>
        <w:t xml:space="preserve">Potassium Currents </w:t>
      </w:r>
    </w:p>
    <w:p w14:paraId="468E32BB" w14:textId="77777777" w:rsidR="007F53CC" w:rsidRDefault="00444BA6">
      <w:pPr>
        <w:jc w:val="both"/>
        <w:rPr>
          <w:rFonts w:ascii="Helvetica" w:hAnsi="Helvetica"/>
          <w:lang w:val="uz-Cyrl-UZ" w:eastAsia="uz-Cyrl-UZ" w:bidi="uz-Cyrl-UZ"/>
        </w:rPr>
      </w:pPr>
      <w:r>
        <w:rPr>
          <w:rFonts w:ascii="Helvetica" w:hAnsi="Helvetica"/>
        </w:rPr>
        <w:t>This mode</w:t>
      </w:r>
      <w:r>
        <w:rPr>
          <w:rFonts w:ascii="Helvetica" w:hAnsi="Helvetica"/>
        </w:rPr>
        <w:t xml:space="preserve">l also </w:t>
      </w:r>
      <w:r>
        <w:rPr>
          <w:rFonts w:ascii="Helvetica" w:hAnsi="Helvetica"/>
        </w:rPr>
        <w:t>incorporates</w:t>
      </w:r>
      <w:r>
        <w:rPr>
          <w:rFonts w:ascii="Helvetica" w:hAnsi="Helvetica"/>
        </w:rPr>
        <w:t xml:space="preserve"> mathematical expressions for a total of</w:t>
      </w:r>
      <w:r>
        <w:rPr>
          <w:rFonts w:ascii="Helvetica" w:hAnsi="Helvetica"/>
        </w:rPr>
        <w:t xml:space="preserve"> four </w:t>
      </w:r>
      <w:r>
        <w:rPr>
          <w:rFonts w:ascii="Helvetica" w:hAnsi="Helvetica"/>
        </w:rPr>
        <w:t>distinct K</w:t>
      </w:r>
      <w:r>
        <w:rPr>
          <w:rFonts w:ascii="Helvetica" w:hAnsi="Helvetica"/>
          <w:vertAlign w:val="superscript"/>
        </w:rPr>
        <w:t>+</w:t>
      </w:r>
      <w:r>
        <w:rPr>
          <w:rFonts w:ascii="Helvetica" w:hAnsi="Helvetica"/>
        </w:rPr>
        <w:t xml:space="preserve"> currents identified from electrophysiological studies </w:t>
      </w:r>
      <w:r>
        <w:rPr>
          <w:rFonts w:ascii="Helvetica" w:hAnsi="Helvetica"/>
        </w:rPr>
        <w:t>performed</w:t>
      </w:r>
      <w:r>
        <w:rPr>
          <w:rFonts w:ascii="Helvetica" w:hAnsi="Helvetica"/>
        </w:rPr>
        <w:t xml:space="preserve"> on mammalian chondrocytes.  Two of these, a delayed rectifier K</w:t>
      </w:r>
      <w:r>
        <w:rPr>
          <w:rFonts w:ascii="Helvetica" w:hAnsi="Helvetica"/>
          <w:vertAlign w:val="superscript"/>
        </w:rPr>
        <w:t>+</w:t>
      </w:r>
      <w:r>
        <w:rPr>
          <w:rFonts w:ascii="Helvetica" w:hAnsi="Helvetica"/>
        </w:rPr>
        <w:t xml:space="preserve"> current</w:t>
      </w:r>
      <w:r>
        <w:rPr>
          <w:rFonts w:ascii="Helvetica" w:hAnsi="Helvetica"/>
        </w:rPr>
        <w:t>,</w:t>
      </w:r>
      <w:r>
        <w:rPr>
          <w:rFonts w:ascii="Helvetica" w:hAnsi="Helvetica"/>
        </w:rPr>
        <w:t xml:space="preserve"> which we denote I</w:t>
      </w:r>
      <w:r>
        <w:rPr>
          <w:rFonts w:ascii="Helvetica" w:hAnsi="Helvetica"/>
          <w:vertAlign w:val="subscript"/>
        </w:rPr>
        <w:t>K-DR</w:t>
      </w:r>
      <w:r>
        <w:rPr>
          <w:rFonts w:ascii="Helvetica" w:hAnsi="Helvetica"/>
          <w:vertAlign w:val="subscript"/>
        </w:rPr>
        <w:t xml:space="preserve">, </w:t>
      </w:r>
      <w:r>
        <w:rPr>
          <w:rFonts w:ascii="Helvetica" w:hAnsi="Helvetica"/>
        </w:rPr>
        <w:t>and a K</w:t>
      </w:r>
      <w:r>
        <w:rPr>
          <w:rFonts w:ascii="Helvetica" w:hAnsi="Helvetica"/>
          <w:vertAlign w:val="superscript"/>
        </w:rPr>
        <w:t>+</w:t>
      </w:r>
      <w:r>
        <w:rPr>
          <w:rFonts w:ascii="Helvetica" w:hAnsi="Helvetica"/>
        </w:rPr>
        <w:t xml:space="preserve"> current due to a</w:t>
      </w:r>
      <w:r>
        <w:rPr>
          <w:rFonts w:ascii="Helvetica" w:hAnsi="Helvetica"/>
        </w:rPr>
        <w:t xml:space="preserve"> 2-pore K</w:t>
      </w:r>
      <w:r>
        <w:rPr>
          <w:rFonts w:ascii="Helvetica" w:hAnsi="Helvetica"/>
          <w:vertAlign w:val="superscript"/>
        </w:rPr>
        <w:t xml:space="preserve">+ </w:t>
      </w:r>
      <w:r>
        <w:rPr>
          <w:rFonts w:ascii="Helvetica" w:hAnsi="Helvetica"/>
        </w:rPr>
        <w:t>channel</w:t>
      </w:r>
      <w:r>
        <w:rPr>
          <w:rFonts w:ascii="Helvetica" w:hAnsi="Helvetica"/>
        </w:rPr>
        <w:t xml:space="preserve">, </w:t>
      </w:r>
      <w:r>
        <w:rPr>
          <w:rFonts w:ascii="Helvetica" w:hAnsi="Helvetica"/>
        </w:rPr>
        <w:t>which we denote I</w:t>
      </w:r>
      <w:r>
        <w:rPr>
          <w:rFonts w:ascii="Helvetica" w:hAnsi="Helvetica"/>
          <w:vertAlign w:val="subscript"/>
        </w:rPr>
        <w:t>K-2P</w:t>
      </w:r>
      <w:r>
        <w:rPr>
          <w:rFonts w:ascii="Helvetica" w:hAnsi="Helvetica"/>
          <w:vertAlign w:val="subscript"/>
        </w:rPr>
        <w:t>,</w:t>
      </w:r>
      <w:r>
        <w:rPr>
          <w:rFonts w:ascii="Helvetica" w:hAnsi="Helvetica"/>
        </w:rPr>
        <w:t xml:space="preserve"> have been studied in detail in our laboratory (28,32) and by others (45-57). The remaining two K</w:t>
      </w:r>
      <w:r>
        <w:rPr>
          <w:rFonts w:ascii="Helvetica" w:hAnsi="Helvetica"/>
          <w:vertAlign w:val="superscript"/>
        </w:rPr>
        <w:t>+</w:t>
      </w:r>
      <w:r>
        <w:rPr>
          <w:rFonts w:ascii="Helvetica" w:hAnsi="Helvetica"/>
        </w:rPr>
        <w:t xml:space="preserve"> currents, a Ca</w:t>
      </w:r>
      <w:r>
        <w:rPr>
          <w:rFonts w:ascii="Helvetica" w:hAnsi="Helvetica"/>
          <w:vertAlign w:val="superscript"/>
        </w:rPr>
        <w:t>2+</w:t>
      </w:r>
      <w:r>
        <w:rPr>
          <w:rFonts w:ascii="Helvetica" w:hAnsi="Helvetica"/>
        </w:rPr>
        <w:t>-activated K</w:t>
      </w:r>
      <w:r>
        <w:rPr>
          <w:rFonts w:ascii="Helvetica" w:hAnsi="Helvetica"/>
          <w:vertAlign w:val="superscript"/>
        </w:rPr>
        <w:t>+</w:t>
      </w:r>
      <w:r>
        <w:rPr>
          <w:rFonts w:ascii="Helvetica" w:hAnsi="Helvetica"/>
        </w:rPr>
        <w:t xml:space="preserve"> current (I</w:t>
      </w:r>
      <w:r>
        <w:rPr>
          <w:rFonts w:ascii="Helvetica" w:hAnsi="Helvetica"/>
          <w:vertAlign w:val="subscript"/>
        </w:rPr>
        <w:t>K-Ca</w:t>
      </w:r>
      <w:r>
        <w:rPr>
          <w:rFonts w:ascii="Helvetica" w:hAnsi="Helvetica"/>
        </w:rPr>
        <w:t>) and an ATP-dependent K</w:t>
      </w:r>
      <w:r>
        <w:rPr>
          <w:rFonts w:ascii="Helvetica" w:hAnsi="Helvetica"/>
          <w:vertAlign w:val="superscript"/>
        </w:rPr>
        <w:t>+</w:t>
      </w:r>
      <w:r>
        <w:rPr>
          <w:rFonts w:ascii="Helvetica" w:hAnsi="Helvetica"/>
        </w:rPr>
        <w:t xml:space="preserve"> current (I</w:t>
      </w:r>
      <w:r>
        <w:rPr>
          <w:rFonts w:ascii="Helvetica" w:hAnsi="Helvetica"/>
          <w:vertAlign w:val="subscript"/>
        </w:rPr>
        <w:t>K-ATP</w:t>
      </w:r>
      <w:r>
        <w:rPr>
          <w:rFonts w:ascii="Helvetica" w:hAnsi="Helvetica"/>
        </w:rPr>
        <w:t xml:space="preserve">) </w:t>
      </w:r>
      <w:r>
        <w:rPr>
          <w:rFonts w:ascii="Helvetica" w:hAnsi="Helvetica"/>
        </w:rPr>
        <w:t xml:space="preserve">have been identified in other patch clamp studies.  These are also included.  </w:t>
      </w:r>
    </w:p>
    <w:p w14:paraId="583D12C3" w14:textId="77777777" w:rsidR="007F53CC" w:rsidRDefault="007F53CC">
      <w:pPr>
        <w:jc w:val="both"/>
        <w:rPr>
          <w:rFonts w:ascii="Helvetica" w:hAnsi="Helvetica"/>
          <w:lang w:val="uz-Cyrl-UZ" w:eastAsia="uz-Cyrl-UZ" w:bidi="uz-Cyrl-UZ"/>
        </w:rPr>
      </w:pPr>
    </w:p>
    <w:p w14:paraId="3A05B315" w14:textId="77777777" w:rsidR="007F53CC" w:rsidRDefault="00444BA6">
      <w:pPr>
        <w:jc w:val="both"/>
        <w:rPr>
          <w:rFonts w:ascii="Helvetica" w:hAnsi="Helvetica"/>
          <w:lang w:val="uz-Cyrl-UZ" w:eastAsia="uz-Cyrl-UZ" w:bidi="uz-Cyrl-UZ"/>
        </w:rPr>
      </w:pPr>
      <w:r>
        <w:rPr>
          <w:rFonts w:ascii="Helvetica" w:hAnsi="Helvetica"/>
        </w:rPr>
        <w:t>a)  Delayed Rectifier K</w:t>
      </w:r>
      <w:r>
        <w:rPr>
          <w:rFonts w:ascii="Helvetica" w:hAnsi="Helvetica"/>
          <w:vertAlign w:val="superscript"/>
        </w:rPr>
        <w:t>+</w:t>
      </w:r>
      <w:r>
        <w:rPr>
          <w:rFonts w:ascii="Helvetica" w:hAnsi="Helvetica"/>
        </w:rPr>
        <w:t xml:space="preserve"> Current: I</w:t>
      </w:r>
      <w:r>
        <w:rPr>
          <w:rFonts w:ascii="Helvetica" w:hAnsi="Helvetica"/>
          <w:vertAlign w:val="subscript"/>
        </w:rPr>
        <w:t xml:space="preserve">K-DR  </w:t>
      </w:r>
    </w:p>
    <w:p w14:paraId="07B40A38" w14:textId="77777777" w:rsidR="007F53CC" w:rsidRDefault="007F53CC">
      <w:pPr>
        <w:jc w:val="both"/>
        <w:rPr>
          <w:rFonts w:ascii="Helvetica" w:hAnsi="Helvetica"/>
          <w:lang w:val="uz-Cyrl-UZ" w:eastAsia="uz-Cyrl-UZ" w:bidi="uz-Cyrl-UZ"/>
        </w:rPr>
      </w:pPr>
    </w:p>
    <w:p w14:paraId="20F8B4CD" w14:textId="77777777" w:rsidR="007F53CC" w:rsidRDefault="00444BA6">
      <w:pPr>
        <w:jc w:val="both"/>
        <w:rPr>
          <w:rFonts w:ascii="Helvetica" w:hAnsi="Helvetica"/>
          <w:lang w:val="uz-Cyrl-UZ" w:eastAsia="uz-Cyrl-UZ" w:bidi="uz-Cyrl-UZ"/>
        </w:rPr>
      </w:pPr>
      <w:r>
        <w:rPr>
          <w:rFonts w:ascii="Helvetica" w:hAnsi="Helvetica"/>
        </w:rPr>
        <w:t>A time- and voltage-sensitive K</w:t>
      </w:r>
      <w:r>
        <w:rPr>
          <w:rFonts w:ascii="Helvetica" w:hAnsi="Helvetica"/>
          <w:vertAlign w:val="superscript"/>
        </w:rPr>
        <w:t>+</w:t>
      </w:r>
      <w:r>
        <w:rPr>
          <w:rFonts w:ascii="Helvetica" w:hAnsi="Helvetica"/>
        </w:rPr>
        <w:t xml:space="preserve"> current has been identified in the human articular chondrocyte (28-32).  The biophysical properties </w:t>
      </w:r>
      <w:r>
        <w:rPr>
          <w:rFonts w:ascii="Helvetica" w:hAnsi="Helvetica"/>
        </w:rPr>
        <w:t>of this current and the details of its pharmacological blockade suggest that it is generated by the family of alpha subunit K</w:t>
      </w:r>
      <w:r>
        <w:rPr>
          <w:rFonts w:ascii="Helvetica" w:hAnsi="Helvetica"/>
          <w:vertAlign w:val="superscript"/>
        </w:rPr>
        <w:t xml:space="preserve">+ </w:t>
      </w:r>
      <w:r>
        <w:rPr>
          <w:rFonts w:ascii="Helvetica" w:hAnsi="Helvetica"/>
        </w:rPr>
        <w:t xml:space="preserve">conductances denoted Kv1.4 or Kv1.6. </w:t>
      </w:r>
      <w:r>
        <w:rPr>
          <w:rFonts w:ascii="Helvetica" w:hAnsi="Helvetica"/>
        </w:rPr>
        <w:t>Accordingly, IK-DR is modeled by the following:</w:t>
      </w:r>
    </w:p>
    <w:p w14:paraId="003CE7A1" w14:textId="77777777" w:rsidR="007F53CC" w:rsidRDefault="007F53CC">
      <w:pPr>
        <w:jc w:val="both"/>
        <w:rPr>
          <w:rFonts w:ascii="Helvetica" w:hAnsi="Helvetica"/>
          <w:lang w:val="uz-Cyrl-UZ" w:eastAsia="uz-Cyrl-UZ" w:bidi="uz-Cyrl-UZ"/>
        </w:rPr>
      </w:pPr>
    </w:p>
    <w:p w14:paraId="3B8EC615" w14:textId="77777777" w:rsidR="007F53CC" w:rsidRDefault="00444BA6">
      <w:pPr>
        <w:jc w:val="both"/>
        <w:rPr>
          <w:rFonts w:ascii="Helvetica" w:hAnsi="Helvetica"/>
          <w:lang w:val="uz-Cyrl-UZ" w:eastAsia="uz-Cyrl-UZ" w:bidi="uz-Cyrl-UZ"/>
        </w:rPr>
      </w:pPr>
      <w:r>
        <w:rPr>
          <w:rFonts w:ascii="Helvetica" w:hAnsi="Helvetica"/>
        </w:rPr>
        <w:t xml:space="preserve">in our </w:t>
      </w:r>
      <w:commentRangeStart w:id="4"/>
      <w:r>
        <w:rPr>
          <w:rFonts w:ascii="Helvetica" w:hAnsi="Helvetica"/>
        </w:rPr>
        <w:t>model</w:t>
      </w:r>
      <w:commentRangeEnd w:id="4"/>
      <w:r>
        <w:commentReference w:id="4"/>
      </w:r>
      <w:r>
        <w:rPr>
          <w:rFonts w:ascii="Helvetica" w:hAnsi="Helvetica"/>
        </w:rPr>
        <w:t xml:space="preserve">.  </w:t>
      </w:r>
    </w:p>
    <w:p w14:paraId="59ACE48C" w14:textId="77777777" w:rsidR="00993744" w:rsidRDefault="00993744" w:rsidP="00993744">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279433E4" w14:textId="77777777" w:rsidR="007F53CC" w:rsidRDefault="007F53CC">
      <w:pPr>
        <w:pStyle w:val="BodyText"/>
        <w:jc w:val="both"/>
        <w:rPr>
          <w:rFonts w:ascii="Helvetica" w:hAnsi="Helvetica"/>
          <w:lang w:val="uz-Cyrl-UZ" w:eastAsia="uz-Cyrl-UZ" w:bidi="uz-Cyrl-UZ"/>
        </w:rPr>
      </w:pPr>
    </w:p>
    <w:p w14:paraId="7B976A65" w14:textId="5B83C6DA" w:rsidR="007F53CC" w:rsidRDefault="00444BA6">
      <w:pPr>
        <w:pStyle w:val="BodyText"/>
        <w:jc w:val="both"/>
        <w:rPr>
          <w:rFonts w:ascii="Helvetica" w:hAnsi="Helvetica"/>
          <w:lang w:val="uz-Cyrl-UZ" w:eastAsia="uz-Cyrl-UZ" w:bidi="uz-Cyrl-UZ"/>
        </w:rPr>
      </w:pPr>
      <w:r>
        <w:rPr>
          <w:rFonts w:ascii="Helvetica" w:hAnsi="Helvetica"/>
        </w:rPr>
        <w:t>In the above equation</w:t>
      </w:r>
      <w:r>
        <w:rPr>
          <w:rFonts w:ascii="Helvetica" w:hAnsi="Helvetica"/>
        </w:rPr>
        <w:t xml:space="preserve">, </w:t>
      </w:r>
      <w:r>
        <w:rPr>
          <w:rFonts w:ascii="Helvetica" w:hAnsi="Helvetica"/>
        </w:rPr>
        <w:t xml:space="preserve">aur </w:t>
      </w:r>
      <w:r>
        <w:rPr>
          <w:rFonts w:ascii="Helvetica" w:hAnsi="Helvetica"/>
        </w:rPr>
        <w:t>is</w:t>
      </w:r>
      <w:r>
        <w:rPr>
          <w:rFonts w:ascii="Helvetica" w:hAnsi="Helvetica"/>
        </w:rPr>
        <w:t xml:space="preserve"> time-dependent channel activation</w:t>
      </w:r>
      <w:r>
        <w:rPr>
          <w:rFonts w:ascii="Helvetica" w:hAnsi="Helvetica"/>
        </w:rPr>
        <w:t xml:space="preserve">, and </w:t>
      </w:r>
      <w:r>
        <w:rPr>
          <w:rFonts w:ascii="Helvetica" w:hAnsi="Helvetica"/>
        </w:rPr>
        <w:t>is</w:t>
      </w:r>
      <w:r>
        <w:rPr>
          <w:rFonts w:ascii="Helvetica" w:hAnsi="Helvetica"/>
        </w:rPr>
        <w:t xml:space="preserve"> defined </w:t>
      </w:r>
      <w:r>
        <w:rPr>
          <w:rFonts w:ascii="Helvetica" w:hAnsi="Helvetica"/>
        </w:rPr>
        <w:t>by</w:t>
      </w:r>
      <w:r>
        <w:rPr>
          <w:rFonts w:ascii="Helvetica" w:hAnsi="Helvetica"/>
        </w:rPr>
        <w:t xml:space="preserve"> the following expression:</w:t>
      </w:r>
      <w:r>
        <w:commentReference w:id="5"/>
      </w:r>
      <w:r>
        <w:rPr>
          <w:rFonts w:ascii="Helvetica" w:hAnsi="Helvetica"/>
        </w:rPr>
        <w:t xml:space="preserve"> </w:t>
      </w:r>
    </w:p>
    <w:tbl>
      <w:tblPr>
        <w:tblW w:w="0" w:type="auto"/>
        <w:jc w:val="center"/>
        <w:tblCellMar>
          <w:left w:w="0" w:type="dxa"/>
          <w:right w:w="0" w:type="dxa"/>
        </w:tblCellMar>
        <w:tblLook w:val="04A0" w:firstRow="1" w:lastRow="0" w:firstColumn="1" w:lastColumn="0" w:noHBand="0" w:noVBand="1"/>
      </w:tblPr>
      <w:tblGrid>
        <w:gridCol w:w="9765"/>
        <w:gridCol w:w="439"/>
      </w:tblGrid>
      <w:tr w:rsidR="007F53CC" w14:paraId="0EDC33BB" w14:textId="77777777">
        <w:trPr>
          <w:jc w:val="center"/>
        </w:trPr>
        <w:tc>
          <w:tcPr>
            <w:tcW w:w="9765" w:type="dxa"/>
            <w:shd w:val="clear" w:color="auto" w:fill="auto"/>
            <w:vAlign w:val="center"/>
          </w:tcPr>
          <w:p w14:paraId="7AD9AA36" w14:textId="69707641" w:rsidR="007F53CC" w:rsidRDefault="007F53CC">
            <w:pPr>
              <w:pStyle w:val="TableContents"/>
              <w:jc w:val="both"/>
              <w:rPr>
                <w:rFonts w:ascii="Helvetica" w:hAnsi="Helvetica"/>
                <w:lang w:val="uz-Cyrl-UZ" w:eastAsia="uz-Cyrl-UZ" w:bidi="uz-Cyrl-UZ"/>
              </w:rPr>
            </w:pPr>
          </w:p>
        </w:tc>
        <w:tc>
          <w:tcPr>
            <w:tcW w:w="439" w:type="dxa"/>
            <w:shd w:val="clear" w:color="auto" w:fill="auto"/>
            <w:vAlign w:val="center"/>
          </w:tcPr>
          <w:p w14:paraId="0B63CDD6"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bl>
    <w:p w14:paraId="7CCF8D01" w14:textId="662F7372" w:rsidR="008178BC" w:rsidRPr="004A0B91" w:rsidRDefault="008178BC" w:rsidP="004A0B91">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4B82564E" w14:textId="518ADC05" w:rsidR="007F53CC" w:rsidRDefault="00444BA6">
      <w:pPr>
        <w:jc w:val="both"/>
        <w:rPr>
          <w:rFonts w:ascii="Helvetica" w:hAnsi="Helvetica"/>
          <w:lang w:val="uz-Cyrl-UZ" w:eastAsia="uz-Cyrl-UZ" w:bidi="uz-Cyrl-UZ"/>
        </w:rPr>
      </w:pPr>
      <w:r>
        <w:rPr>
          <w:rFonts w:ascii="Helvetica" w:hAnsi="Helvetica"/>
        </w:rPr>
        <w:t>Panel A of Figure 3 shows an experimental I-V relationship generated under physiological conditions, that is, a normal electrochemical gradient for K</w:t>
      </w:r>
      <w:r w:rsidRPr="00323CD9">
        <w:rPr>
          <w:rFonts w:ascii="Helvetica" w:hAnsi="Helvetica"/>
        </w:rPr>
        <w:t>+</w:t>
      </w:r>
      <w:r w:rsidRPr="00025280">
        <w:rPr>
          <w:rFonts w:ascii="Helvetica" w:hAnsi="Helvetica"/>
          <w:vertAlign w:val="subscript"/>
        </w:rPr>
        <w:t xml:space="preserve">, </w:t>
      </w:r>
      <w:r w:rsidRPr="00025280">
        <w:rPr>
          <w:rFonts w:ascii="Helvetica" w:hAnsi="Helvetica"/>
        </w:rPr>
        <w:t>with the corresponding model results</w:t>
      </w:r>
      <w:r>
        <w:rPr>
          <w:rFonts w:ascii="Helvetica" w:hAnsi="Helvetica"/>
        </w:rPr>
        <w:t xml:space="preserve">. </w:t>
      </w:r>
      <w:r>
        <w:rPr>
          <w:rFonts w:ascii="Helvetica" w:hAnsi="Helvetica"/>
        </w:rPr>
        <w:t xml:space="preserve">Figure 3B shows steady-state activation, and Figure 3C illustrates the kinetics of activation and </w:t>
      </w:r>
      <w:r w:rsidR="00A756E2">
        <w:rPr>
          <w:rFonts w:ascii="Helvetica" w:hAnsi="Helvetica"/>
        </w:rPr>
        <w:t>inactivation.</w:t>
      </w:r>
    </w:p>
    <w:p w14:paraId="6235DAC1" w14:textId="77777777" w:rsidR="007F53CC" w:rsidRDefault="00444BA6">
      <w:pPr>
        <w:jc w:val="center"/>
        <w:rPr>
          <w:rFonts w:ascii="Helvetica" w:hAnsi="Helvetica"/>
          <w:lang w:val="uz-Cyrl-UZ" w:eastAsia="uz-Cyrl-UZ" w:bidi="uz-Cyrl-UZ"/>
        </w:rPr>
      </w:pPr>
      <w:r>
        <w:rPr>
          <w:rFonts w:ascii="Helvetica" w:hAnsi="Helvetica"/>
        </w:rPr>
        <w:t>[Figure 3 near here]</w:t>
      </w:r>
    </w:p>
    <w:p w14:paraId="471617F2" w14:textId="77777777" w:rsidR="007F53CC" w:rsidRDefault="007F53CC">
      <w:pPr>
        <w:jc w:val="both"/>
        <w:rPr>
          <w:rFonts w:ascii="Helvetica" w:hAnsi="Helvetica"/>
          <w:lang w:val="uz-Cyrl-UZ" w:eastAsia="uz-Cyrl-UZ" w:bidi="uz-Cyrl-UZ"/>
        </w:rPr>
      </w:pPr>
    </w:p>
    <w:p w14:paraId="35A18617" w14:textId="77777777" w:rsidR="007F53CC" w:rsidRDefault="00444BA6">
      <w:pPr>
        <w:jc w:val="both"/>
        <w:rPr>
          <w:rFonts w:ascii="Helvetica" w:hAnsi="Helvetica"/>
          <w:lang w:val="uz-Cyrl-UZ" w:eastAsia="uz-Cyrl-UZ" w:bidi="uz-Cyrl-UZ"/>
        </w:rPr>
      </w:pPr>
      <w:r>
        <w:rPr>
          <w:rFonts w:ascii="Helvetica" w:hAnsi="Helvetica"/>
        </w:rPr>
        <w:t>b)  2-Pore K</w:t>
      </w:r>
      <w:r>
        <w:rPr>
          <w:rFonts w:ascii="Helvetica" w:hAnsi="Helvetica"/>
          <w:vertAlign w:val="superscript"/>
        </w:rPr>
        <w:t>+</w:t>
      </w:r>
      <w:r>
        <w:rPr>
          <w:rFonts w:ascii="Helvetica" w:hAnsi="Helvetica"/>
        </w:rPr>
        <w:t xml:space="preserve"> Current:</w:t>
      </w:r>
      <w:r>
        <w:commentReference w:id="6"/>
      </w:r>
    </w:p>
    <w:p w14:paraId="10A1FEC5" w14:textId="77777777" w:rsidR="007F53CC" w:rsidRDefault="007F53CC">
      <w:pPr>
        <w:jc w:val="both"/>
        <w:rPr>
          <w:rFonts w:ascii="Helvetica" w:hAnsi="Helvetica"/>
          <w:lang w:val="uz-Cyrl-UZ" w:eastAsia="uz-Cyrl-UZ" w:bidi="uz-Cyrl-UZ"/>
        </w:rPr>
      </w:pPr>
    </w:p>
    <w:p w14:paraId="31B779F3" w14:textId="5CBA9FEF" w:rsidR="007F53CC" w:rsidRDefault="00444BA6">
      <w:pPr>
        <w:jc w:val="both"/>
        <w:rPr>
          <w:rFonts w:ascii="Helvetica" w:hAnsi="Helvetica"/>
          <w:lang w:val="uz-Cyrl-UZ" w:eastAsia="uz-Cyrl-UZ" w:bidi="uz-Cyrl-UZ"/>
        </w:rPr>
      </w:pPr>
      <w:r>
        <w:rPr>
          <w:rFonts w:ascii="Helvetica" w:hAnsi="Helvetica"/>
        </w:rPr>
        <w:t>Our recent work has identified recording conditions under which an additional K</w:t>
      </w:r>
      <w:r>
        <w:rPr>
          <w:rFonts w:ascii="Helvetica" w:hAnsi="Helvetica"/>
          <w:vertAlign w:val="superscript"/>
        </w:rPr>
        <w:t>+</w:t>
      </w:r>
      <w:r>
        <w:rPr>
          <w:rFonts w:ascii="Helvetica" w:hAnsi="Helvetica"/>
        </w:rPr>
        <w:t xml:space="preserve"> current</w:t>
      </w:r>
      <w:r>
        <w:rPr>
          <w:rFonts w:ascii="Helvetica" w:hAnsi="Helvetica"/>
        </w:rPr>
        <w:t>,</w:t>
      </w:r>
      <w:r>
        <w:rPr>
          <w:rFonts w:ascii="Helvetica" w:hAnsi="Helvetica"/>
        </w:rPr>
        <w:t xml:space="preserve"> generated by what is believed to be the TASK family of 2-pore K</w:t>
      </w:r>
      <w:r>
        <w:rPr>
          <w:rFonts w:ascii="Helvetica" w:hAnsi="Helvetica"/>
          <w:vertAlign w:val="superscript"/>
        </w:rPr>
        <w:t xml:space="preserve">+ </w:t>
      </w:r>
      <w:r>
        <w:rPr>
          <w:rFonts w:ascii="Helvetica" w:hAnsi="Helvetica"/>
        </w:rPr>
        <w:t>channels (28)</w:t>
      </w:r>
      <w:r>
        <w:rPr>
          <w:rFonts w:ascii="Helvetica" w:hAnsi="Helvetica"/>
        </w:rPr>
        <w:t>, is measured</w:t>
      </w:r>
      <w:r>
        <w:rPr>
          <w:rFonts w:ascii="Helvetica" w:hAnsi="Helvetica"/>
        </w:rPr>
        <w:t>.  These channels show no detectable time dependence.  An additional characteristic of this subclass of 2-pore channels is their significant increase in conductance</w:t>
      </w:r>
      <w:r>
        <w:rPr>
          <w:rFonts w:ascii="Helvetica" w:hAnsi="Helvetica"/>
        </w:rPr>
        <w:t xml:space="preserve"> in response to an increase in pH or alkalinization of the extracellular medium.  A peak I-V curve for this current is shown in Panel A of Figure </w:t>
      </w:r>
      <w:r>
        <w:rPr>
          <w:rFonts w:ascii="Helvetica" w:hAnsi="Helvetica"/>
        </w:rPr>
        <w:t>4, while</w:t>
      </w:r>
      <w:r w:rsidR="005E53AA">
        <w:rPr>
          <w:rFonts w:ascii="Helvetica" w:hAnsi="Helvetica"/>
        </w:rPr>
        <w:t xml:space="preserve"> </w:t>
      </w:r>
      <w:r>
        <w:rPr>
          <w:rFonts w:ascii="Helvetica" w:hAnsi="Helvetica"/>
        </w:rPr>
        <w:t>Figure 4B illustrates the enhancement of this current when extrace</w:t>
      </w:r>
      <w:r w:rsidR="00C30FB2">
        <w:rPr>
          <w:rFonts w:ascii="Helvetica" w:hAnsi="Helvetica"/>
        </w:rPr>
        <w:t>llular pH was changed from XX</w:t>
      </w:r>
      <w:r>
        <w:rPr>
          <w:rFonts w:ascii="Helvetica" w:hAnsi="Helvetica"/>
        </w:rPr>
        <w:t>.</w:t>
      </w:r>
      <w:r>
        <w:commentReference w:id="7"/>
      </w:r>
    </w:p>
    <w:p w14:paraId="66CE2376" w14:textId="77777777" w:rsidR="007F53CC" w:rsidRDefault="007F53CC">
      <w:pPr>
        <w:jc w:val="both"/>
        <w:rPr>
          <w:rFonts w:ascii="Helvetica" w:hAnsi="Helvetica"/>
          <w:lang w:val="uz-Cyrl-UZ" w:eastAsia="uz-Cyrl-UZ" w:bidi="uz-Cyrl-UZ"/>
        </w:rPr>
      </w:pPr>
    </w:p>
    <w:p w14:paraId="0D334AF3" w14:textId="77777777" w:rsidR="007F53CC" w:rsidRDefault="00444BA6">
      <w:pPr>
        <w:jc w:val="both"/>
        <w:rPr>
          <w:rFonts w:ascii="Helvetica" w:hAnsi="Helvetica"/>
          <w:lang w:val="uz-Cyrl-UZ" w:eastAsia="uz-Cyrl-UZ" w:bidi="uz-Cyrl-UZ"/>
        </w:rPr>
      </w:pPr>
      <w:r>
        <w:rPr>
          <w:rFonts w:ascii="Helvetica" w:hAnsi="Helvetica"/>
        </w:rPr>
        <w:t>These</w:t>
      </w:r>
      <w:r>
        <w:rPr>
          <w:rFonts w:ascii="Helvetica" w:hAnsi="Helvetica"/>
        </w:rPr>
        <w:t xml:space="preserve"> recordings were </w:t>
      </w:r>
      <w:r>
        <w:rPr>
          <w:rFonts w:ascii="Helvetica" w:hAnsi="Helvetica"/>
        </w:rPr>
        <w:t>performed</w:t>
      </w:r>
      <w:r>
        <w:rPr>
          <w:rFonts w:ascii="Helvetica" w:hAnsi="Helvetica"/>
        </w:rPr>
        <w:t xml:space="preserve"> under conditions of elevated</w:t>
      </w:r>
      <w:r>
        <w:rPr>
          <w:rFonts w:ascii="Helvetica" w:hAnsi="Helvetica"/>
        </w:rPr>
        <w:t xml:space="preserve"> extracellular</w:t>
      </w:r>
      <w:r>
        <w:rPr>
          <w:rFonts w:ascii="Helvetica" w:hAnsi="Helvetica"/>
        </w:rPr>
        <w:t xml:space="preserve"> K</w:t>
      </w:r>
      <w:r>
        <w:rPr>
          <w:rFonts w:ascii="Helvetica" w:hAnsi="Helvetica"/>
          <w:vertAlign w:val="superscript"/>
        </w:rPr>
        <w:t>+</w:t>
      </w:r>
      <w:r>
        <w:rPr>
          <w:rFonts w:ascii="Helvetica" w:hAnsi="Helvetica"/>
          <w:vertAlign w:val="superscript"/>
        </w:rPr>
        <w:t>,</w:t>
      </w:r>
      <w:r>
        <w:rPr>
          <w:rFonts w:ascii="Helvetica" w:hAnsi="Helvetica"/>
        </w:rPr>
        <w:t xml:space="preserve"> so that the size of the currents could be increased to </w:t>
      </w:r>
      <w:r>
        <w:rPr>
          <w:rFonts w:ascii="Helvetica" w:hAnsi="Helvetica"/>
        </w:rPr>
        <w:t>a detectable</w:t>
      </w:r>
      <w:r>
        <w:rPr>
          <w:rFonts w:ascii="Helvetica" w:hAnsi="Helvetica"/>
        </w:rPr>
        <w:t xml:space="preserve"> level </w:t>
      </w:r>
      <w:r>
        <w:rPr>
          <w:rFonts w:ascii="Helvetica" w:hAnsi="Helvetica"/>
        </w:rPr>
        <w:t xml:space="preserve">wherein </w:t>
      </w:r>
      <w:r>
        <w:rPr>
          <w:rFonts w:ascii="Helvetica" w:hAnsi="Helvetica"/>
        </w:rPr>
        <w:t>biophysical properties could be resolved.  Before this data c</w:t>
      </w:r>
      <w:r>
        <w:rPr>
          <w:rFonts w:ascii="Helvetica" w:hAnsi="Helvetica"/>
        </w:rPr>
        <w:t>ould</w:t>
      </w:r>
      <w:r>
        <w:rPr>
          <w:rFonts w:ascii="Helvetica" w:hAnsi="Helvetica"/>
        </w:rPr>
        <w:t xml:space="preserve"> be </w:t>
      </w:r>
      <w:r>
        <w:rPr>
          <w:rFonts w:ascii="Helvetica" w:hAnsi="Helvetica"/>
        </w:rPr>
        <w:t xml:space="preserve">appropriately modeled and </w:t>
      </w:r>
      <w:r>
        <w:rPr>
          <w:rFonts w:ascii="Helvetica" w:hAnsi="Helvetica"/>
        </w:rPr>
        <w:t>incorporated</w:t>
      </w:r>
      <w:r>
        <w:rPr>
          <w:rFonts w:ascii="Helvetica" w:hAnsi="Helvetica"/>
        </w:rPr>
        <w:t>,</w:t>
      </w:r>
      <w:r>
        <w:rPr>
          <w:rFonts w:ascii="Helvetica" w:hAnsi="Helvetica"/>
        </w:rPr>
        <w:t xml:space="preserve"> it need</w:t>
      </w:r>
      <w:r>
        <w:rPr>
          <w:rFonts w:ascii="Helvetica" w:hAnsi="Helvetica"/>
        </w:rPr>
        <w:t>ed</w:t>
      </w:r>
      <w:r>
        <w:rPr>
          <w:rFonts w:ascii="Helvetica" w:hAnsi="Helvetica"/>
        </w:rPr>
        <w:t xml:space="preserve"> to be corrected </w:t>
      </w:r>
      <w:r>
        <w:rPr>
          <w:rFonts w:ascii="Helvetica" w:hAnsi="Helvetica"/>
        </w:rPr>
        <w:t>to physiological conditions</w:t>
      </w:r>
      <w:r>
        <w:rPr>
          <w:rFonts w:ascii="Helvetica" w:hAnsi="Helvetica"/>
        </w:rPr>
        <w:t>.  The correction employed is based on the Eisenman principle (54)</w:t>
      </w:r>
      <w:r>
        <w:rPr>
          <w:rFonts w:ascii="Helvetica" w:hAnsi="Helvetica"/>
        </w:rPr>
        <w:t>:</w:t>
      </w:r>
      <w:r>
        <w:rPr>
          <w:rFonts w:ascii="Helvetica" w:hAnsi="Helvetica"/>
        </w:rPr>
        <w:t xml:space="preserve">  the conductance of an ion</w:t>
      </w:r>
      <w:r>
        <w:rPr>
          <w:rFonts w:ascii="Helvetica" w:hAnsi="Helvetica"/>
        </w:rPr>
        <w:t>-</w:t>
      </w:r>
      <w:r>
        <w:rPr>
          <w:rFonts w:ascii="Helvetica" w:hAnsi="Helvetica"/>
        </w:rPr>
        <w:t xml:space="preserve">selective channel scales according to the square root of the </w:t>
      </w:r>
      <w:r>
        <w:rPr>
          <w:rFonts w:ascii="Helvetica" w:hAnsi="Helvetica"/>
        </w:rPr>
        <w:t>extra</w:t>
      </w:r>
      <w:r>
        <w:rPr>
          <w:rFonts w:ascii="Helvetica" w:hAnsi="Helvetica"/>
        </w:rPr>
        <w:t>co</w:t>
      </w:r>
      <w:r>
        <w:rPr>
          <w:rFonts w:ascii="Helvetica" w:hAnsi="Helvetica"/>
        </w:rPr>
        <w:t>ncentration of that permeant ion.  The I-V curve in Figure 4C shows the original data recorded in isotonic K</w:t>
      </w:r>
      <w:r>
        <w:rPr>
          <w:rFonts w:ascii="Helvetica" w:hAnsi="Helvetica"/>
          <w:vertAlign w:val="superscript"/>
        </w:rPr>
        <w:t>+</w:t>
      </w:r>
      <w:r>
        <w:rPr>
          <w:rFonts w:ascii="Helvetica" w:hAnsi="Helvetica"/>
          <w:vertAlign w:val="superscript"/>
        </w:rPr>
        <w:t xml:space="preserve"> (~145 mM),</w:t>
      </w:r>
      <w:r>
        <w:rPr>
          <w:rFonts w:ascii="Helvetica" w:hAnsi="Helvetica"/>
        </w:rPr>
        <w:t xml:space="preserve"> with the expected reversal potential of 0 mV</w:t>
      </w:r>
      <w:r>
        <w:rPr>
          <w:rFonts w:ascii="Helvetica" w:hAnsi="Helvetica"/>
        </w:rPr>
        <w:t>,</w:t>
      </w:r>
      <w:r>
        <w:rPr>
          <w:rFonts w:ascii="Helvetica" w:hAnsi="Helvetica"/>
        </w:rPr>
        <w:t xml:space="preserve"> together with the corrected data </w:t>
      </w:r>
      <w:r>
        <w:rPr>
          <w:rFonts w:ascii="Helvetica" w:hAnsi="Helvetica"/>
        </w:rPr>
        <w:t>(</w:t>
      </w:r>
      <w:r>
        <w:rPr>
          <w:rFonts w:ascii="Helvetica" w:hAnsi="Helvetica"/>
        </w:rPr>
        <w:t>assuming external K</w:t>
      </w:r>
      <w:r>
        <w:rPr>
          <w:rFonts w:ascii="Helvetica" w:hAnsi="Helvetica"/>
          <w:vertAlign w:val="superscript"/>
        </w:rPr>
        <w:t>+</w:t>
      </w:r>
      <w:r>
        <w:rPr>
          <w:rFonts w:ascii="Helvetica" w:hAnsi="Helvetica"/>
        </w:rPr>
        <w:t xml:space="preserve"> to be 5.4 mM with a corresponding </w:t>
      </w:r>
      <w:r>
        <w:rPr>
          <w:rFonts w:ascii="Helvetica" w:hAnsi="Helvetica"/>
        </w:rPr>
        <w:t>reversal potential of approximately -85 mV</w:t>
      </w:r>
      <w:r>
        <w:rPr>
          <w:rFonts w:ascii="Helvetica" w:hAnsi="Helvetica"/>
        </w:rPr>
        <w:t>)</w:t>
      </w:r>
      <w:r>
        <w:rPr>
          <w:rFonts w:ascii="Helvetica" w:hAnsi="Helvetica"/>
        </w:rPr>
        <w:t>.</w:t>
      </w:r>
    </w:p>
    <w:p w14:paraId="03CF0108" w14:textId="77777777" w:rsidR="007F53CC" w:rsidRDefault="007F53CC">
      <w:pPr>
        <w:jc w:val="both"/>
        <w:rPr>
          <w:rFonts w:ascii="Helvetica" w:hAnsi="Helvetica"/>
          <w:lang w:val="uz-Cyrl-UZ" w:eastAsia="uz-Cyrl-UZ" w:bidi="uz-Cyrl-UZ"/>
        </w:rPr>
      </w:pPr>
    </w:p>
    <w:p w14:paraId="37673E96" w14:textId="77777777" w:rsidR="007F53CC" w:rsidRDefault="00444BA6">
      <w:pPr>
        <w:jc w:val="center"/>
        <w:rPr>
          <w:rFonts w:ascii="Helvetica" w:hAnsi="Helvetica"/>
          <w:lang w:val="uz-Cyrl-UZ" w:eastAsia="uz-Cyrl-UZ" w:bidi="uz-Cyrl-UZ"/>
        </w:rPr>
      </w:pPr>
      <w:r>
        <w:rPr>
          <w:rFonts w:ascii="Helvetica" w:hAnsi="Helvetica"/>
        </w:rPr>
        <w:t>[Figure 4 near here]</w:t>
      </w:r>
    </w:p>
    <w:p w14:paraId="0ED8E08E" w14:textId="77777777" w:rsidR="007F53CC" w:rsidRDefault="007F53CC">
      <w:pPr>
        <w:pStyle w:val="BodyText"/>
        <w:jc w:val="both"/>
        <w:rPr>
          <w:rFonts w:ascii="Helvetica" w:hAnsi="Helvetica"/>
          <w:lang w:val="uz-Cyrl-UZ" w:eastAsia="uz-Cyrl-UZ" w:bidi="uz-Cyrl-UZ"/>
        </w:rPr>
      </w:pPr>
    </w:p>
    <w:p w14:paraId="312B55D1" w14:textId="77777777" w:rsidR="007F53CC" w:rsidRDefault="00444BA6">
      <w:pPr>
        <w:pStyle w:val="BodyText"/>
        <w:jc w:val="both"/>
        <w:rPr>
          <w:rFonts w:ascii="Helvetica" w:hAnsi="Helvetica"/>
          <w:lang w:val="uz-Cyrl-UZ" w:eastAsia="uz-Cyrl-UZ" w:bidi="uz-Cyrl-UZ"/>
        </w:rPr>
      </w:pPr>
      <w:r>
        <w:rPr>
          <w:rFonts w:ascii="Helvetica" w:hAnsi="Helvetica"/>
        </w:rPr>
        <w:t xml:space="preserve">Using the classic Goldman-Hodgkin-Katz equation (54) for voltage-gated, time-independent single-species ion channels, this current can be represented by: </w:t>
      </w:r>
    </w:p>
    <w:tbl>
      <w:tblPr>
        <w:tblW w:w="10204" w:type="dxa"/>
        <w:jc w:val="center"/>
        <w:tblCellMar>
          <w:left w:w="0" w:type="dxa"/>
          <w:right w:w="0" w:type="dxa"/>
        </w:tblCellMar>
        <w:tblLook w:val="04A0" w:firstRow="1" w:lastRow="0" w:firstColumn="1" w:lastColumn="0" w:noHBand="0" w:noVBand="1"/>
      </w:tblPr>
      <w:tblGrid>
        <w:gridCol w:w="9617"/>
        <w:gridCol w:w="587"/>
      </w:tblGrid>
      <w:tr w:rsidR="007F53CC" w14:paraId="127C94B9" w14:textId="77777777">
        <w:trPr>
          <w:jc w:val="center"/>
        </w:trPr>
        <w:tc>
          <w:tcPr>
            <w:tcW w:w="9617" w:type="dxa"/>
            <w:shd w:val="clear" w:color="auto" w:fill="auto"/>
            <w:vAlign w:val="center"/>
          </w:tcPr>
          <w:p w14:paraId="66880F89" w14:textId="77777777" w:rsidR="007F53CC" w:rsidRDefault="00444BA6">
            <w:pPr>
              <w:pStyle w:val="TableContents"/>
              <w:ind w:left="1134" w:hanging="1134"/>
              <w:jc w:val="both"/>
              <w:rPr>
                <w:rFonts w:ascii="Helvetica" w:hAnsi="Helvetica"/>
                <w:lang w:val="uz-Cyrl-UZ" w:eastAsia="uz-Cyrl-UZ" w:bidi="uz-Cyrl-UZ"/>
              </w:rPr>
            </w:pPr>
            <w:r>
              <w:rPr>
                <w:rFonts w:ascii="Helvetica" w:hAnsi="Helvetica"/>
                <w:noProof/>
                <w:lang w:eastAsia="en-US" w:bidi="ar-SA"/>
              </w:rPr>
              <w:drawing>
                <wp:inline distT="0" distB="0" distL="0" distR="0" wp14:anchorId="4AEE725A" wp14:editId="38A5C93A">
                  <wp:extent cx="2851150" cy="488950"/>
                  <wp:effectExtent l="2540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2851150" cy="488950"/>
                          </a:xfrm>
                          <a:prstGeom prst="rect">
                            <a:avLst/>
                          </a:prstGeom>
                          <a:solidFill>
                            <a:srgbClr val="FFFFFF"/>
                          </a:solidFill>
                          <a:ln w="9525">
                            <a:noFill/>
                            <a:miter lim="800000"/>
                            <a:headEnd/>
                            <a:tailEnd/>
                          </a:ln>
                        </pic:spPr>
                      </pic:pic>
                    </a:graphicData>
                  </a:graphic>
                </wp:inline>
              </w:drawing>
            </w:r>
          </w:p>
        </w:tc>
        <w:tc>
          <w:tcPr>
            <w:tcW w:w="587" w:type="dxa"/>
            <w:shd w:val="clear" w:color="auto" w:fill="auto"/>
            <w:vAlign w:val="center"/>
          </w:tcPr>
          <w:p w14:paraId="0CC8E818" w14:textId="77777777" w:rsidR="007F53CC" w:rsidRDefault="00444BA6">
            <w:pPr>
              <w:pStyle w:val="TableContents"/>
              <w:jc w:val="both"/>
              <w:rPr>
                <w:rFonts w:ascii="Helvetica" w:hAnsi="Helvetica"/>
                <w:lang w:val="uz-Cyrl-UZ" w:eastAsia="uz-Cyrl-UZ" w:bidi="uz-Cyrl-UZ"/>
              </w:rPr>
            </w:pPr>
            <w:r>
              <w:rPr>
                <w:rFonts w:ascii="Helvetica" w:hAnsi="Helvetica"/>
              </w:rPr>
              <w:t>(11)</w:t>
            </w:r>
          </w:p>
        </w:tc>
      </w:tr>
      <w:tr w:rsidR="007F53CC" w14:paraId="1AAF6200" w14:textId="77777777">
        <w:trPr>
          <w:jc w:val="center"/>
        </w:trPr>
        <w:tc>
          <w:tcPr>
            <w:tcW w:w="9617" w:type="dxa"/>
            <w:shd w:val="clear" w:color="auto" w:fill="auto"/>
            <w:vAlign w:val="center"/>
          </w:tcPr>
          <w:p w14:paraId="11AC9F8A" w14:textId="77777777" w:rsidR="00193795" w:rsidRDefault="00193795" w:rsidP="00193795">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506232EE" w14:textId="77777777" w:rsidR="007F53CC" w:rsidRDefault="007F53CC">
            <w:pPr>
              <w:pStyle w:val="TableContents"/>
              <w:jc w:val="both"/>
              <w:rPr>
                <w:ins w:id="8" w:author="Mary M Maleckar" w:date="2012-10-05T15:48:00Z"/>
                <w:rFonts w:ascii="Helvetica" w:hAnsi="Helvetica"/>
                <w:lang w:val="uz-Cyrl-UZ" w:eastAsia="uz-Cyrl-UZ" w:bidi="uz-Cyrl-UZ"/>
              </w:rPr>
            </w:pPr>
          </w:p>
        </w:tc>
        <w:tc>
          <w:tcPr>
            <w:tcW w:w="587" w:type="dxa"/>
            <w:shd w:val="clear" w:color="auto" w:fill="auto"/>
            <w:vAlign w:val="center"/>
          </w:tcPr>
          <w:p w14:paraId="6248B75D" w14:textId="77777777" w:rsidR="007F53CC" w:rsidRDefault="007F53CC">
            <w:pPr>
              <w:pStyle w:val="TableContents"/>
              <w:jc w:val="both"/>
              <w:rPr>
                <w:ins w:id="9" w:author="Mary M Maleckar" w:date="2012-10-05T15:48:00Z"/>
                <w:rFonts w:ascii="Helvetica" w:hAnsi="Helvetica"/>
                <w:lang w:val="uz-Cyrl-UZ" w:eastAsia="uz-Cyrl-UZ" w:bidi="uz-Cyrl-UZ"/>
              </w:rPr>
            </w:pPr>
          </w:p>
        </w:tc>
      </w:tr>
    </w:tbl>
    <w:p w14:paraId="5E4DB3A3" w14:textId="77777777" w:rsidR="007F53CC" w:rsidRDefault="00444BA6">
      <w:pPr>
        <w:jc w:val="both"/>
        <w:rPr>
          <w:rFonts w:ascii="Helvetica" w:hAnsi="Helvetica"/>
          <w:lang w:val="uz-Cyrl-UZ" w:eastAsia="uz-Cyrl-UZ" w:bidi="uz-Cyrl-UZ"/>
        </w:rPr>
      </w:pPr>
      <w:r>
        <w:rPr>
          <w:rFonts w:ascii="Helvetica" w:hAnsi="Helvetica"/>
        </w:rPr>
        <w:t>Figure 5</w:t>
      </w:r>
      <w:r>
        <w:rPr>
          <w:rFonts w:ascii="Helvetica" w:hAnsi="Helvetica"/>
        </w:rPr>
        <w:t xml:space="preserve"> shows the current-voltage curve fitted to </w:t>
      </w:r>
      <w:r>
        <w:rPr>
          <w:rFonts w:ascii="Helvetica" w:hAnsi="Helvetica"/>
        </w:rPr>
        <w:t xml:space="preserve">corrected </w:t>
      </w:r>
      <w:r>
        <w:rPr>
          <w:rFonts w:ascii="Helvetica" w:hAnsi="Helvetica"/>
        </w:rPr>
        <w:t>experimental data (28). Our experimental work also demonstrated that this particular K</w:t>
      </w:r>
      <w:r>
        <w:rPr>
          <w:rFonts w:ascii="Helvetica" w:hAnsi="Helvetica"/>
          <w:vertAlign w:val="superscript"/>
        </w:rPr>
        <w:t xml:space="preserve">+ </w:t>
      </w:r>
      <w:r>
        <w:rPr>
          <w:rFonts w:ascii="Helvetica" w:hAnsi="Helvetica"/>
        </w:rPr>
        <w:t xml:space="preserve">current was strongly inhibited by bupivacaine.  An effective concentration </w:t>
      </w:r>
      <w:commentRangeStart w:id="10"/>
      <w:r>
        <w:rPr>
          <w:rFonts w:ascii="Helvetica" w:hAnsi="Helvetica"/>
        </w:rPr>
        <w:t>of</w:t>
      </w:r>
      <w:commentRangeEnd w:id="10"/>
      <w:r>
        <w:commentReference w:id="10"/>
      </w:r>
      <w:r>
        <w:rPr>
          <w:rFonts w:ascii="Helvetica" w:hAnsi="Helvetica"/>
        </w:rPr>
        <w:t xml:space="preserve"> bupivacaine also resulted in a significant depolarization of the resting potential (see Discussion).  </w:t>
      </w:r>
    </w:p>
    <w:p w14:paraId="65F16235" w14:textId="77777777" w:rsidR="007F53CC" w:rsidRDefault="007F53CC">
      <w:pPr>
        <w:jc w:val="center"/>
        <w:rPr>
          <w:rFonts w:ascii="Helvetica" w:hAnsi="Helvetica"/>
          <w:lang w:val="uz-Cyrl-UZ" w:eastAsia="uz-Cyrl-UZ" w:bidi="uz-Cyrl-UZ"/>
        </w:rPr>
      </w:pPr>
    </w:p>
    <w:p w14:paraId="78517DF7" w14:textId="77777777" w:rsidR="007F53CC" w:rsidRDefault="00444BA6">
      <w:pPr>
        <w:jc w:val="center"/>
        <w:rPr>
          <w:rFonts w:ascii="Helvetica" w:hAnsi="Helvetica"/>
          <w:lang w:val="uz-Cyrl-UZ" w:eastAsia="uz-Cyrl-UZ" w:bidi="uz-Cyrl-UZ"/>
        </w:rPr>
      </w:pPr>
      <w:r>
        <w:rPr>
          <w:rFonts w:ascii="Helvetica" w:hAnsi="Helvetica"/>
        </w:rPr>
        <w:t>[Figure 5 near here]</w:t>
      </w:r>
    </w:p>
    <w:p w14:paraId="695A7074" w14:textId="77777777" w:rsidR="007F53CC" w:rsidRDefault="007F53CC">
      <w:pPr>
        <w:jc w:val="both"/>
        <w:rPr>
          <w:rFonts w:ascii="Helvetica" w:hAnsi="Helvetica"/>
          <w:lang w:val="uz-Cyrl-UZ" w:eastAsia="uz-Cyrl-UZ" w:bidi="uz-Cyrl-UZ"/>
        </w:rPr>
      </w:pPr>
    </w:p>
    <w:p w14:paraId="0084B822" w14:textId="725BC243" w:rsidR="007F53CC" w:rsidRDefault="00444BA6">
      <w:pPr>
        <w:jc w:val="both"/>
        <w:rPr>
          <w:rFonts w:ascii="Helvetica" w:hAnsi="Helvetica"/>
          <w:lang w:val="uz-Cyrl-UZ" w:eastAsia="uz-Cyrl-UZ" w:bidi="uz-Cyrl-UZ"/>
        </w:rPr>
      </w:pPr>
      <w:r>
        <w:rPr>
          <w:rFonts w:ascii="Helvetica" w:hAnsi="Helvetica"/>
        </w:rPr>
        <w:t>c)  Ca</w:t>
      </w:r>
      <w:r>
        <w:rPr>
          <w:rFonts w:ascii="Helvetica" w:hAnsi="Helvetica"/>
          <w:vertAlign w:val="superscript"/>
        </w:rPr>
        <w:t>2+</w:t>
      </w:r>
      <w:r w:rsidR="009F1EB6">
        <w:rPr>
          <w:rFonts w:ascii="Helvetica" w:hAnsi="Helvetica"/>
        </w:rPr>
        <w:t>-</w:t>
      </w:r>
      <w:r>
        <w:rPr>
          <w:rFonts w:ascii="Helvetica" w:hAnsi="Helvetica"/>
        </w:rPr>
        <w:t>Activated K</w:t>
      </w:r>
      <w:r>
        <w:rPr>
          <w:rFonts w:ascii="Helvetica" w:hAnsi="Helvetica"/>
          <w:vertAlign w:val="superscript"/>
        </w:rPr>
        <w:t xml:space="preserve">+ </w:t>
      </w:r>
      <w:r w:rsidR="00B94E0E">
        <w:rPr>
          <w:rFonts w:ascii="Helvetica" w:hAnsi="Helvetica"/>
          <w:vertAlign w:val="superscript"/>
        </w:rPr>
        <w:softHyphen/>
      </w:r>
      <w:r w:rsidR="00B94E0E">
        <w:rPr>
          <w:rFonts w:ascii="Helvetica" w:hAnsi="Helvetica"/>
        </w:rPr>
        <w:t>(BK) C</w:t>
      </w:r>
      <w:r>
        <w:rPr>
          <w:rFonts w:ascii="Helvetica" w:hAnsi="Helvetica"/>
        </w:rPr>
        <w:t>urrent</w:t>
      </w:r>
    </w:p>
    <w:p w14:paraId="7E98A193" w14:textId="77777777" w:rsidR="007F53CC" w:rsidRDefault="007F53CC">
      <w:pPr>
        <w:jc w:val="both"/>
        <w:rPr>
          <w:rFonts w:ascii="Helvetica" w:hAnsi="Helvetica"/>
          <w:lang w:val="uz-Cyrl-UZ" w:eastAsia="uz-Cyrl-UZ" w:bidi="uz-Cyrl-UZ"/>
        </w:rPr>
      </w:pPr>
    </w:p>
    <w:p w14:paraId="38DED0DE" w14:textId="62714A9A" w:rsidR="007F53CC" w:rsidRPr="00D92670" w:rsidRDefault="00444BA6" w:rsidP="00D92670">
      <w:pPr>
        <w:jc w:val="both"/>
        <w:rPr>
          <w:rFonts w:ascii="Helvetica" w:hAnsi="Helvetica"/>
          <w:lang w:val="uz-Cyrl-UZ" w:eastAsia="uz-Cyrl-UZ" w:bidi="uz-Cyrl-UZ"/>
        </w:rPr>
      </w:pPr>
      <w:r>
        <w:rPr>
          <w:rFonts w:ascii="Helvetica" w:hAnsi="Helvetica"/>
        </w:rPr>
        <w:t>Virtually all recordings of global K</w:t>
      </w:r>
      <w:r>
        <w:rPr>
          <w:rFonts w:ascii="Helvetica" w:hAnsi="Helvetica"/>
          <w:vertAlign w:val="superscript"/>
        </w:rPr>
        <w:t xml:space="preserve">+ </w:t>
      </w:r>
      <w:r>
        <w:rPr>
          <w:rFonts w:ascii="Helvetica" w:hAnsi="Helvetica"/>
        </w:rPr>
        <w:t>currents in human chondrocytes include a signifi</w:t>
      </w:r>
      <w:r>
        <w:rPr>
          <w:rFonts w:ascii="Helvetica" w:hAnsi="Helvetica"/>
        </w:rPr>
        <w:t>cant and very noisy outward current at d</w:t>
      </w:r>
      <w:r w:rsidR="00D5739C">
        <w:rPr>
          <w:rFonts w:ascii="Helvetica" w:hAnsi="Helvetica"/>
        </w:rPr>
        <w:t xml:space="preserve">epolarized potentials (55,56). </w:t>
      </w:r>
      <w:r>
        <w:rPr>
          <w:rFonts w:ascii="Helvetica" w:hAnsi="Helvetica"/>
        </w:rPr>
        <w:t xml:space="preserve">The spontaneous fluctuations of this current suggest that it is generated by the so-called large conductance </w:t>
      </w:r>
      <w:r w:rsidR="006A358C">
        <w:rPr>
          <w:rFonts w:ascii="Helvetica" w:hAnsi="Helvetica"/>
        </w:rPr>
        <w:t xml:space="preserve">(BK) </w:t>
      </w:r>
      <w:r>
        <w:rPr>
          <w:rFonts w:ascii="Helvetica" w:hAnsi="Helvetica"/>
        </w:rPr>
        <w:t>variant of the Ca</w:t>
      </w:r>
      <w:r>
        <w:rPr>
          <w:rFonts w:ascii="Helvetica" w:hAnsi="Helvetica"/>
          <w:vertAlign w:val="superscript"/>
        </w:rPr>
        <w:t>2+</w:t>
      </w:r>
      <w:r>
        <w:rPr>
          <w:rFonts w:ascii="Helvetica" w:hAnsi="Helvetica"/>
        </w:rPr>
        <w:t xml:space="preserve"> activated K</w:t>
      </w:r>
      <w:r>
        <w:rPr>
          <w:rFonts w:ascii="Helvetica" w:hAnsi="Helvetica"/>
          <w:vertAlign w:val="superscript"/>
        </w:rPr>
        <w:t xml:space="preserve">+ </w:t>
      </w:r>
      <w:r>
        <w:rPr>
          <w:rFonts w:ascii="Helvetica" w:hAnsi="Helvetica"/>
        </w:rPr>
        <w:t>current family (57).  We have not explored</w:t>
      </w:r>
      <w:r>
        <w:rPr>
          <w:rFonts w:ascii="Helvetica" w:hAnsi="Helvetica"/>
        </w:rPr>
        <w:t xml:space="preserve"> the biophysical properties of this current or its pharma</w:t>
      </w:r>
      <w:r w:rsidR="00C4551A">
        <w:rPr>
          <w:rFonts w:ascii="Helvetica" w:hAnsi="Helvetica"/>
        </w:rPr>
        <w:t>cological profile in any detail.</w:t>
      </w:r>
      <w:r>
        <w:rPr>
          <w:rFonts w:ascii="Helvetica" w:hAnsi="Helvetica"/>
        </w:rPr>
        <w:t xml:space="preserve">  However, it is consistently present in our recordings and a Ca</w:t>
      </w:r>
      <w:r>
        <w:rPr>
          <w:rFonts w:ascii="Helvetica" w:hAnsi="Helvetica"/>
          <w:vertAlign w:val="superscript"/>
        </w:rPr>
        <w:t>2+</w:t>
      </w:r>
      <w:r w:rsidR="007D258A">
        <w:rPr>
          <w:rFonts w:ascii="Helvetica" w:hAnsi="Helvetica"/>
        </w:rPr>
        <w:t>-</w:t>
      </w:r>
      <w:r>
        <w:rPr>
          <w:rFonts w:ascii="Helvetica" w:hAnsi="Helvetica"/>
        </w:rPr>
        <w:t>activated K</w:t>
      </w:r>
      <w:r>
        <w:rPr>
          <w:rFonts w:ascii="Helvetica" w:hAnsi="Helvetica"/>
          <w:vertAlign w:val="superscript"/>
        </w:rPr>
        <w:t xml:space="preserve">+ </w:t>
      </w:r>
      <w:r>
        <w:rPr>
          <w:rFonts w:ascii="Helvetica" w:hAnsi="Helvetica"/>
        </w:rPr>
        <w:t xml:space="preserve">current has also been described in isolated chondrocytes from rabbits, dogs and horses </w:t>
      </w:r>
      <w:r w:rsidR="00C4551A">
        <w:rPr>
          <w:rFonts w:ascii="Helvetica" w:hAnsi="Helvetica"/>
        </w:rPr>
        <w:t>(47), and is thus included in the current model.</w:t>
      </w:r>
    </w:p>
    <w:p w14:paraId="56FFB84D" w14:textId="78879BA1" w:rsidR="007F53CC" w:rsidRDefault="00EA3277">
      <w:pPr>
        <w:pStyle w:val="BodyText"/>
        <w:jc w:val="both"/>
        <w:rPr>
          <w:rFonts w:ascii="Helvetica" w:hAnsi="Helvetica"/>
          <w:lang w:val="uz-Cyrl-UZ" w:eastAsia="uz-Cyrl-UZ" w:bidi="uz-Cyrl-UZ"/>
        </w:rPr>
      </w:pPr>
      <w:r>
        <w:rPr>
          <w:rFonts w:ascii="Helvetica" w:hAnsi="Helvetica"/>
        </w:rPr>
        <w:t>For the given data set (34)</w:t>
      </w:r>
      <w:r w:rsidR="00444BA6">
        <w:rPr>
          <w:rFonts w:ascii="Helvetica" w:hAnsi="Helvetica"/>
        </w:rPr>
        <w:t xml:space="preserve">, </w:t>
      </w:r>
      <w:r w:rsidR="00444BA6">
        <w:rPr>
          <w:rFonts w:ascii="Helvetica" w:hAnsi="Helvetica"/>
        </w:rPr>
        <w:t>the (large) Ca</w:t>
      </w:r>
      <w:r w:rsidR="00444BA6">
        <w:rPr>
          <w:rFonts w:ascii="Helvetica" w:hAnsi="Helvetica"/>
          <w:vertAlign w:val="superscript"/>
        </w:rPr>
        <w:t>2+</w:t>
      </w:r>
      <w:r w:rsidR="00444BA6">
        <w:rPr>
          <w:rFonts w:ascii="Helvetica" w:hAnsi="Helvetica"/>
        </w:rPr>
        <w:t>-activated K</w:t>
      </w:r>
      <w:r w:rsidR="00444BA6">
        <w:rPr>
          <w:rFonts w:ascii="Helvetica" w:hAnsi="Helvetica"/>
          <w:vertAlign w:val="superscript"/>
        </w:rPr>
        <w:t>+</w:t>
      </w:r>
      <w:r w:rsidR="00444BA6">
        <w:rPr>
          <w:rFonts w:ascii="Helvetica" w:hAnsi="Helvetica"/>
        </w:rPr>
        <w:t xml:space="preserve"> channel </w:t>
      </w:r>
      <w:r w:rsidR="008E5F34">
        <w:rPr>
          <w:rFonts w:ascii="Helvetica" w:hAnsi="Helvetica"/>
        </w:rPr>
        <w:t>can be represented by</w:t>
      </w:r>
      <w:r w:rsidR="00501C37">
        <w:rPr>
          <w:rFonts w:ascii="Helvetica" w:hAnsi="Helvetica"/>
        </w:rPr>
        <w:t xml:space="preserve"> (57,58):</w:t>
      </w:r>
    </w:p>
    <w:p w14:paraId="2B4E5224" w14:textId="77777777" w:rsidR="007F53CC" w:rsidRDefault="007F53CC">
      <w:pPr>
        <w:jc w:val="both"/>
        <w:rPr>
          <w:rFonts w:ascii="Helvetica" w:hAnsi="Helvetica"/>
          <w:lang w:val="uz-Cyrl-UZ" w:eastAsia="uz-Cyrl-UZ" w:bidi="uz-Cyrl-UZ"/>
        </w:rPr>
      </w:pPr>
    </w:p>
    <w:tbl>
      <w:tblPr>
        <w:tblW w:w="0" w:type="auto"/>
        <w:jc w:val="center"/>
        <w:tblCellMar>
          <w:left w:w="0" w:type="dxa"/>
          <w:right w:w="0" w:type="dxa"/>
        </w:tblCellMar>
        <w:tblLook w:val="04A0" w:firstRow="1" w:lastRow="0" w:firstColumn="1" w:lastColumn="0" w:noHBand="0" w:noVBand="1"/>
      </w:tblPr>
      <w:tblGrid>
        <w:gridCol w:w="9430"/>
        <w:gridCol w:w="774"/>
      </w:tblGrid>
      <w:tr w:rsidR="007F53CC" w14:paraId="30B4432A" w14:textId="77777777">
        <w:trPr>
          <w:jc w:val="center"/>
        </w:trPr>
        <w:tc>
          <w:tcPr>
            <w:tcW w:w="9430" w:type="dxa"/>
            <w:shd w:val="clear" w:color="auto" w:fill="auto"/>
            <w:vAlign w:val="center"/>
          </w:tcPr>
          <w:p w14:paraId="76B205B1"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4B258A70" wp14:editId="7A3CD8C1">
                  <wp:extent cx="2114550" cy="260350"/>
                  <wp:effectExtent l="2540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2114550" cy="260350"/>
                          </a:xfrm>
                          <a:prstGeom prst="rect">
                            <a:avLst/>
                          </a:prstGeom>
                          <a:solidFill>
                            <a:srgbClr val="FFFFFF"/>
                          </a:solidFill>
                          <a:ln w="9525">
                            <a:noFill/>
                            <a:miter lim="800000"/>
                            <a:headEnd/>
                            <a:tailEnd/>
                          </a:ln>
                        </pic:spPr>
                      </pic:pic>
                    </a:graphicData>
                  </a:graphic>
                </wp:inline>
              </w:drawing>
            </w:r>
          </w:p>
        </w:tc>
        <w:tc>
          <w:tcPr>
            <w:tcW w:w="774" w:type="dxa"/>
            <w:shd w:val="clear" w:color="auto" w:fill="auto"/>
            <w:vAlign w:val="center"/>
          </w:tcPr>
          <w:p w14:paraId="2691569B" w14:textId="77777777" w:rsidR="007F53CC" w:rsidRDefault="00444BA6">
            <w:pPr>
              <w:pStyle w:val="TableContents"/>
              <w:jc w:val="both"/>
              <w:rPr>
                <w:rFonts w:ascii="Helvetica" w:hAnsi="Helvetica"/>
                <w:lang w:val="uz-Cyrl-UZ" w:eastAsia="uz-Cyrl-UZ" w:bidi="uz-Cyrl-UZ"/>
              </w:rPr>
            </w:pPr>
            <w:r>
              <w:rPr>
                <w:rFonts w:ascii="Helvetica" w:hAnsi="Helvetica"/>
              </w:rPr>
              <w:t>(12)</w:t>
            </w:r>
          </w:p>
        </w:tc>
      </w:tr>
    </w:tbl>
    <w:p w14:paraId="0E816758" w14:textId="77777777" w:rsidR="007F53CC" w:rsidRDefault="007F53CC">
      <w:pPr>
        <w:pStyle w:val="BodyText"/>
        <w:jc w:val="both"/>
        <w:rPr>
          <w:rFonts w:ascii="Helvetica" w:hAnsi="Helvetica"/>
          <w:lang w:val="uz-Cyrl-UZ" w:eastAsia="uz-Cyrl-UZ" w:bidi="uz-Cyrl-UZ"/>
        </w:rPr>
      </w:pPr>
    </w:p>
    <w:p w14:paraId="15666094" w14:textId="77777777" w:rsidR="007F53CC" w:rsidRDefault="00444BA6">
      <w:pPr>
        <w:pStyle w:val="BodyText"/>
        <w:jc w:val="both"/>
        <w:rPr>
          <w:rFonts w:ascii="Helvetica" w:hAnsi="Helvetica"/>
          <w:lang w:val="uz-Cyrl-UZ" w:eastAsia="uz-Cyrl-UZ" w:bidi="uz-Cyrl-UZ"/>
        </w:rPr>
      </w:pPr>
      <w:r>
        <w:rPr>
          <w:rFonts w:ascii="Helvetica" w:hAnsi="Helvetica"/>
        </w:rPr>
        <w:t xml:space="preserve">where, </w:t>
      </w:r>
    </w:p>
    <w:tbl>
      <w:tblPr>
        <w:tblW w:w="0" w:type="auto"/>
        <w:jc w:val="center"/>
        <w:tblCellMar>
          <w:left w:w="0" w:type="dxa"/>
          <w:right w:w="0" w:type="dxa"/>
        </w:tblCellMar>
        <w:tblLook w:val="04A0" w:firstRow="1" w:lastRow="0" w:firstColumn="1" w:lastColumn="0" w:noHBand="0" w:noVBand="1"/>
      </w:tblPr>
      <w:tblGrid>
        <w:gridCol w:w="9848"/>
        <w:gridCol w:w="356"/>
      </w:tblGrid>
      <w:tr w:rsidR="007F53CC" w14:paraId="4C8FA4E5" w14:textId="77777777">
        <w:trPr>
          <w:jc w:val="center"/>
        </w:trPr>
        <w:tc>
          <w:tcPr>
            <w:tcW w:w="9848" w:type="dxa"/>
            <w:shd w:val="clear" w:color="auto" w:fill="auto"/>
            <w:vAlign w:val="center"/>
          </w:tcPr>
          <w:p w14:paraId="1393DDCB"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0B545DCD" wp14:editId="3E9F3459">
                  <wp:extent cx="3892550" cy="1460500"/>
                  <wp:effectExtent l="2540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3892550" cy="1460500"/>
                          </a:xfrm>
                          <a:prstGeom prst="rect">
                            <a:avLst/>
                          </a:prstGeom>
                          <a:solidFill>
                            <a:srgbClr val="FFFFFF"/>
                          </a:solidFill>
                          <a:ln w="9525">
                            <a:noFill/>
                            <a:miter lim="800000"/>
                            <a:headEnd/>
                            <a:tailEnd/>
                          </a:ln>
                        </pic:spPr>
                      </pic:pic>
                    </a:graphicData>
                  </a:graphic>
                </wp:inline>
              </w:drawing>
            </w:r>
          </w:p>
        </w:tc>
        <w:tc>
          <w:tcPr>
            <w:tcW w:w="356" w:type="dxa"/>
            <w:shd w:val="clear" w:color="auto" w:fill="auto"/>
            <w:vAlign w:val="center"/>
          </w:tcPr>
          <w:p w14:paraId="2AB067EC"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bl>
    <w:p w14:paraId="3DB5CF11" w14:textId="7959AD7C" w:rsidR="007F53CC" w:rsidRDefault="00470399">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02D58BE8" w14:textId="146D6199" w:rsidR="007F53CC" w:rsidRDefault="00066AF0">
      <w:pPr>
        <w:pStyle w:val="BodyText"/>
        <w:jc w:val="both"/>
        <w:rPr>
          <w:rFonts w:ascii="Helvetica" w:hAnsi="Helvetica"/>
          <w:lang w:val="uz-Cyrl-UZ" w:eastAsia="uz-Cyrl-UZ" w:bidi="uz-Cyrl-UZ"/>
        </w:rPr>
      </w:pPr>
      <w:r>
        <w:rPr>
          <w:rFonts w:ascii="Helvetica" w:hAnsi="Helvetica"/>
        </w:rPr>
        <w:t>Figure 6</w:t>
      </w:r>
      <w:r w:rsidR="00444BA6">
        <w:rPr>
          <w:rFonts w:ascii="Helvetica" w:hAnsi="Helvetica"/>
        </w:rPr>
        <w:t xml:space="preserve"> shows the current-voltage relationship for this current </w:t>
      </w:r>
      <w:r w:rsidR="00AD5C3D">
        <w:rPr>
          <w:rFonts w:ascii="Helvetica" w:hAnsi="Helvetica"/>
        </w:rPr>
        <w:t>as fit to recent</w:t>
      </w:r>
      <w:r w:rsidR="00444BA6">
        <w:rPr>
          <w:rFonts w:ascii="Helvetica" w:hAnsi="Helvetica"/>
        </w:rPr>
        <w:t xml:space="preserve"> experimental data. </w:t>
      </w:r>
    </w:p>
    <w:p w14:paraId="5564F6C2" w14:textId="77777777" w:rsidR="007F53CC" w:rsidRDefault="007F53CC">
      <w:pPr>
        <w:jc w:val="both"/>
        <w:rPr>
          <w:rFonts w:ascii="Helvetica" w:hAnsi="Helvetica"/>
          <w:lang w:val="uz-Cyrl-UZ" w:eastAsia="uz-Cyrl-UZ" w:bidi="uz-Cyrl-UZ"/>
        </w:rPr>
      </w:pPr>
    </w:p>
    <w:p w14:paraId="1D5B4227" w14:textId="674227CB" w:rsidR="007F53CC" w:rsidRDefault="00B62C18">
      <w:pPr>
        <w:jc w:val="center"/>
        <w:rPr>
          <w:rFonts w:ascii="Helvetica" w:hAnsi="Helvetica"/>
          <w:lang w:val="uz-Cyrl-UZ" w:eastAsia="uz-Cyrl-UZ" w:bidi="uz-Cyrl-UZ"/>
        </w:rPr>
      </w:pPr>
      <w:r>
        <w:rPr>
          <w:rFonts w:ascii="Helvetica" w:hAnsi="Helvetica"/>
        </w:rPr>
        <w:t>[Figure 6</w:t>
      </w:r>
      <w:r w:rsidR="00444BA6">
        <w:rPr>
          <w:rFonts w:ascii="Helvetica" w:hAnsi="Helvetica"/>
        </w:rPr>
        <w:t xml:space="preserve"> near here]</w:t>
      </w:r>
    </w:p>
    <w:p w14:paraId="51059C32" w14:textId="77777777" w:rsidR="007F53CC" w:rsidRDefault="007F53CC">
      <w:pPr>
        <w:jc w:val="both"/>
        <w:rPr>
          <w:rFonts w:ascii="Helvetica" w:hAnsi="Helvetica"/>
          <w:lang w:val="uz-Cyrl-UZ" w:eastAsia="uz-Cyrl-UZ" w:bidi="uz-Cyrl-UZ"/>
        </w:rPr>
      </w:pPr>
    </w:p>
    <w:p w14:paraId="5F4615AF" w14:textId="77777777" w:rsidR="007F53CC" w:rsidRDefault="007F53CC">
      <w:pPr>
        <w:jc w:val="both"/>
        <w:rPr>
          <w:rFonts w:ascii="Helvetica" w:hAnsi="Helvetica"/>
          <w:lang w:val="uz-Cyrl-UZ" w:eastAsia="uz-Cyrl-UZ" w:bidi="uz-Cyrl-UZ"/>
        </w:rPr>
      </w:pPr>
    </w:p>
    <w:p w14:paraId="1EBACD84" w14:textId="71E22E47" w:rsidR="007F53CC" w:rsidRDefault="00BB0087">
      <w:pPr>
        <w:jc w:val="both"/>
        <w:rPr>
          <w:rFonts w:ascii="Helvetica" w:hAnsi="Helvetica"/>
        </w:rPr>
      </w:pPr>
      <w:r>
        <w:rPr>
          <w:rFonts w:ascii="Helvetica" w:hAnsi="Helvetica"/>
        </w:rPr>
        <w:t xml:space="preserve">ii) </w:t>
      </w:r>
      <w:r w:rsidR="00444BA6">
        <w:rPr>
          <w:rFonts w:ascii="Helvetica" w:hAnsi="Helvetica"/>
        </w:rPr>
        <w:t>Intracellular Ca</w:t>
      </w:r>
      <w:r w:rsidR="00444BA6">
        <w:rPr>
          <w:rFonts w:ascii="Helvetica" w:hAnsi="Helvetica"/>
          <w:vertAlign w:val="superscript"/>
        </w:rPr>
        <w:t>2+</w:t>
      </w:r>
      <w:r w:rsidR="00444BA6">
        <w:rPr>
          <w:rFonts w:ascii="Helvetica" w:hAnsi="Helvetica"/>
        </w:rPr>
        <w:t xml:space="preserve"> Homeostasis</w:t>
      </w:r>
    </w:p>
    <w:p w14:paraId="5F168508" w14:textId="77777777" w:rsidR="00650CA9" w:rsidRDefault="00650CA9">
      <w:pPr>
        <w:jc w:val="both"/>
        <w:rPr>
          <w:rFonts w:ascii="Helvetica" w:hAnsi="Helvetica"/>
          <w:lang w:val="uz-Cyrl-UZ" w:eastAsia="uz-Cyrl-UZ" w:bidi="uz-Cyrl-UZ"/>
        </w:rPr>
      </w:pPr>
    </w:p>
    <w:p w14:paraId="48D90779" w14:textId="78A07707" w:rsidR="007F53CC" w:rsidRDefault="00444BA6">
      <w:pPr>
        <w:jc w:val="both"/>
        <w:rPr>
          <w:rFonts w:ascii="Helvetica" w:hAnsi="Helvetica"/>
        </w:rPr>
      </w:pPr>
      <w:r>
        <w:rPr>
          <w:rFonts w:ascii="Helvetica" w:hAnsi="Helvetica"/>
        </w:rPr>
        <w:t>The</w:t>
      </w:r>
      <w:r w:rsidR="006D5C0D">
        <w:rPr>
          <w:rFonts w:ascii="Helvetica" w:hAnsi="Helvetica"/>
        </w:rPr>
        <w:t xml:space="preserve"> chondrocyte’s</w:t>
      </w:r>
      <w:r>
        <w:rPr>
          <w:rFonts w:ascii="Helvetica" w:hAnsi="Helvetica"/>
        </w:rPr>
        <w:t xml:space="preserve"> </w:t>
      </w:r>
      <w:r>
        <w:rPr>
          <w:rFonts w:ascii="Helvetica" w:hAnsi="Helvetica"/>
        </w:rPr>
        <w:t>intracellular Ca</w:t>
      </w:r>
      <w:r>
        <w:rPr>
          <w:rFonts w:ascii="Helvetica" w:hAnsi="Helvetica"/>
          <w:vertAlign w:val="superscript"/>
        </w:rPr>
        <w:t>2+</w:t>
      </w:r>
      <w:r>
        <w:rPr>
          <w:rFonts w:ascii="Helvetica" w:hAnsi="Helvetica"/>
        </w:rPr>
        <w:t>, [Ca</w:t>
      </w:r>
      <w:r>
        <w:rPr>
          <w:rFonts w:ascii="Helvetica" w:hAnsi="Helvetica"/>
          <w:vertAlign w:val="superscript"/>
        </w:rPr>
        <w:t>2+</w:t>
      </w:r>
      <w:r>
        <w:rPr>
          <w:rFonts w:ascii="Helvetica" w:hAnsi="Helvetica"/>
        </w:rPr>
        <w:t>]</w:t>
      </w:r>
      <w:r>
        <w:rPr>
          <w:rFonts w:ascii="Helvetica" w:hAnsi="Helvetica"/>
          <w:vertAlign w:val="subscript"/>
        </w:rPr>
        <w:t>i</w:t>
      </w:r>
      <w:r w:rsidR="0087258A">
        <w:rPr>
          <w:rFonts w:ascii="Helvetica" w:hAnsi="Helvetica"/>
        </w:rPr>
        <w:t>,</w:t>
      </w:r>
      <w:r>
        <w:rPr>
          <w:rFonts w:ascii="Helvetica" w:hAnsi="Helvetica"/>
        </w:rPr>
        <w:t xml:space="preserve"> is maintained </w:t>
      </w:r>
      <w:r>
        <w:rPr>
          <w:rFonts w:ascii="Helvetica" w:hAnsi="Helvetica"/>
        </w:rPr>
        <w:t xml:space="preserve">by </w:t>
      </w:r>
      <w:r w:rsidR="00D43916">
        <w:rPr>
          <w:rFonts w:ascii="Helvetica" w:hAnsi="Helvetica"/>
        </w:rPr>
        <w:t>the sodium calcium exchanger (</w:t>
      </w:r>
      <w:r w:rsidR="0075254D">
        <w:rPr>
          <w:rFonts w:ascii="Helvetica" w:hAnsi="Helvetica"/>
        </w:rPr>
        <w:t xml:space="preserve">eq. 8), </w:t>
      </w:r>
      <w:r w:rsidR="006D5C0D">
        <w:rPr>
          <w:rFonts w:ascii="Helvetica" w:hAnsi="Helvetica"/>
        </w:rPr>
        <w:t xml:space="preserve"> a sarcolemmal</w:t>
      </w:r>
      <w:r>
        <w:rPr>
          <w:rFonts w:ascii="Helvetica" w:hAnsi="Helvetica"/>
        </w:rPr>
        <w:t xml:space="preserve"> electroneutral</w:t>
      </w:r>
      <w:r>
        <w:rPr>
          <w:rFonts w:ascii="Helvetica" w:hAnsi="Helvetica"/>
        </w:rPr>
        <w:t xml:space="preserve"> </w:t>
      </w:r>
      <w:r>
        <w:rPr>
          <w:rFonts w:ascii="Helvetica" w:hAnsi="Helvetica"/>
        </w:rPr>
        <w:t>Ca</w:t>
      </w:r>
      <w:r>
        <w:rPr>
          <w:rFonts w:ascii="Helvetica" w:hAnsi="Helvetica"/>
          <w:vertAlign w:val="superscript"/>
        </w:rPr>
        <w:t>2+</w:t>
      </w:r>
      <w:r>
        <w:rPr>
          <w:rFonts w:ascii="Helvetica" w:hAnsi="Helvetica"/>
        </w:rPr>
        <w:t xml:space="preserve"> </w:t>
      </w:r>
      <w:r w:rsidR="00F60F8E">
        <w:rPr>
          <w:rFonts w:ascii="Helvetica" w:hAnsi="Helvetica"/>
        </w:rPr>
        <w:t>ATP-ase</w:t>
      </w:r>
      <w:r w:rsidR="00D43916">
        <w:rPr>
          <w:rFonts w:ascii="Helvetica" w:hAnsi="Helvetica"/>
        </w:rPr>
        <w:t xml:space="preserve"> (eq. 12)</w:t>
      </w:r>
      <w:r w:rsidR="0029794E">
        <w:rPr>
          <w:rFonts w:ascii="Helvetica" w:hAnsi="Helvetica"/>
        </w:rPr>
        <w:t xml:space="preserve"> and via intracellular buffering</w:t>
      </w:r>
      <w:r w:rsidR="00BF4014">
        <w:rPr>
          <w:rFonts w:ascii="Helvetica" w:hAnsi="Helvetica"/>
        </w:rPr>
        <w:t xml:space="preserve"> (eq. 13 and 14)</w:t>
      </w:r>
      <w:r w:rsidR="0029794E">
        <w:rPr>
          <w:rFonts w:ascii="Helvetica" w:hAnsi="Helvetica"/>
        </w:rPr>
        <w:t>.</w:t>
      </w:r>
      <w:r>
        <w:rPr>
          <w:rFonts w:ascii="Helvetica" w:hAnsi="Helvetica"/>
        </w:rPr>
        <w:t xml:space="preserve">  </w:t>
      </w:r>
      <w:r w:rsidR="002122C0">
        <w:rPr>
          <w:rFonts w:ascii="Helvetica" w:hAnsi="Helvetica"/>
        </w:rPr>
        <w:t>In the absence of more concrete data, t</w:t>
      </w:r>
      <w:r>
        <w:rPr>
          <w:rFonts w:ascii="Helvetica" w:hAnsi="Helvetica"/>
        </w:rPr>
        <w:t>he intracellular Ca</w:t>
      </w:r>
      <w:r>
        <w:rPr>
          <w:rFonts w:ascii="Helvetica" w:hAnsi="Helvetica"/>
          <w:vertAlign w:val="superscript"/>
        </w:rPr>
        <w:t>2+</w:t>
      </w:r>
      <w:r w:rsidR="003E276B">
        <w:rPr>
          <w:rFonts w:ascii="Helvetica" w:hAnsi="Helvetica"/>
        </w:rPr>
        <w:t xml:space="preserve"> buffering in the present</w:t>
      </w:r>
      <w:r>
        <w:rPr>
          <w:rFonts w:ascii="Helvetica" w:hAnsi="Helvetica"/>
        </w:rPr>
        <w:t xml:space="preserve"> model is </w:t>
      </w:r>
      <w:r w:rsidR="00AD7800">
        <w:rPr>
          <w:rFonts w:ascii="Helvetica" w:hAnsi="Helvetica"/>
        </w:rPr>
        <w:t>attributed</w:t>
      </w:r>
      <w:r>
        <w:rPr>
          <w:rFonts w:ascii="Helvetica" w:hAnsi="Helvetica"/>
        </w:rPr>
        <w:t xml:space="preserve"> mainly to</w:t>
      </w:r>
      <w:r w:rsidR="00B22356">
        <w:rPr>
          <w:rFonts w:ascii="Helvetica" w:hAnsi="Helvetica"/>
        </w:rPr>
        <w:t xml:space="preserve"> c</w:t>
      </w:r>
      <w:r w:rsidR="00056FA2">
        <w:rPr>
          <w:rFonts w:ascii="Helvetica" w:hAnsi="Helvetica"/>
        </w:rPr>
        <w:t xml:space="preserve">almodulin within the cytosol and is represented as </w:t>
      </w:r>
      <w:r w:rsidR="00B22356">
        <w:rPr>
          <w:rFonts w:ascii="Helvetica" w:hAnsi="Helvetica"/>
        </w:rPr>
        <w:t>in our previous models of the atrial myocyte</w:t>
      </w:r>
      <w:r w:rsidR="00B22356" w:rsidRPr="00B22356">
        <w:rPr>
          <w:rFonts w:ascii="Helvetica" w:hAnsi="Helvetica"/>
        </w:rPr>
        <w:t xml:space="preserve"> </w:t>
      </w:r>
      <w:r w:rsidR="00B22356">
        <w:rPr>
          <w:rFonts w:ascii="Helvetica" w:hAnsi="Helvetica"/>
        </w:rPr>
        <w:t>(42,48</w:t>
      </w:r>
      <w:r w:rsidR="00ED1A8C">
        <w:rPr>
          <w:rFonts w:ascii="Helvetica" w:hAnsi="Helvetica"/>
        </w:rPr>
        <w:t>).</w:t>
      </w:r>
    </w:p>
    <w:p w14:paraId="369022A2" w14:textId="235D0ADC" w:rsidR="004F2F63" w:rsidRDefault="001450D7">
      <w:pPr>
        <w:jc w:val="both"/>
        <w:rPr>
          <w:rFonts w:ascii="Helvetica" w:hAnsi="Helvetica"/>
          <w:lang w:val="uz-Cyrl-UZ" w:eastAsia="uz-Cyrl-UZ" w:bidi="uz-Cyrl-UZ"/>
        </w:rPr>
      </w:pPr>
      <w:r w:rsidRPr="001450D7">
        <w:rPr>
          <w:rFonts w:ascii="Helvetica" w:hAnsi="Helvetica"/>
          <w:lang w:val="uz-Cyrl-UZ" w:eastAsia="uz-Cyrl-UZ" w:bidi="uz-Cyrl-UZ"/>
        </w:rPr>
        <w:t>I_Ca_ATP = I_Ca_ATP_bar*(Ca_i/(Ca_i + k_Ca_ATP))</w:t>
      </w:r>
      <w:r>
        <w:rPr>
          <w:rFonts w:ascii="Helvetica" w:hAnsi="Helvetica"/>
          <w:lang w:val="uz-Cyrl-UZ" w:eastAsia="uz-Cyrl-UZ" w:bidi="uz-Cyrl-UZ"/>
        </w:rPr>
        <w:tab/>
      </w:r>
      <w:r>
        <w:rPr>
          <w:rFonts w:ascii="Helvetica" w:hAnsi="Helvetica"/>
          <w:lang w:val="uz-Cyrl-UZ" w:eastAsia="uz-Cyrl-UZ" w:bidi="uz-Cyrl-UZ"/>
        </w:rPr>
        <w:tab/>
      </w:r>
      <w:r>
        <w:rPr>
          <w:rFonts w:ascii="Helvetica" w:hAnsi="Helvetica"/>
          <w:lang w:val="uz-Cyrl-UZ" w:eastAsia="uz-Cyrl-UZ" w:bidi="uz-Cyrl-UZ"/>
        </w:rPr>
        <w:tab/>
      </w:r>
      <w:r>
        <w:rPr>
          <w:rFonts w:ascii="Helvetica" w:hAnsi="Helvetica"/>
          <w:lang w:val="uz-Cyrl-UZ" w:eastAsia="uz-Cyrl-UZ" w:bidi="uz-Cyrl-UZ"/>
        </w:rPr>
        <w:tab/>
      </w:r>
      <w:r>
        <w:rPr>
          <w:rFonts w:ascii="Helvetica" w:hAnsi="Helvetica"/>
          <w:lang w:val="uz-Cyrl-UZ" w:eastAsia="uz-Cyrl-UZ" w:bidi="uz-Cyrl-UZ"/>
        </w:rPr>
        <w:tab/>
      </w:r>
      <w:r>
        <w:rPr>
          <w:rFonts w:ascii="Helvetica" w:hAnsi="Helvetica"/>
          <w:lang w:val="uz-Cyrl-UZ" w:eastAsia="uz-Cyrl-UZ" w:bidi="uz-Cyrl-UZ"/>
        </w:rPr>
        <w:tab/>
        <w:t>(12)</w:t>
      </w:r>
    </w:p>
    <w:p w14:paraId="349060CC" w14:textId="51B7FF7A" w:rsidR="007F53CC" w:rsidRDefault="00561837">
      <w:pPr>
        <w:jc w:val="both"/>
        <w:rPr>
          <w:rFonts w:ascii="Helvetica" w:hAnsi="Helvetica"/>
          <w:lang w:val="uz-Cyrl-UZ" w:eastAsia="uz-Cyrl-UZ" w:bidi="uz-Cyrl-UZ"/>
        </w:rPr>
      </w:pPr>
      <w:r>
        <w:rPr>
          <w:rFonts w:ascii="Helvetica" w:hAnsi="Helvetica"/>
        </w:rPr>
        <w:t>dO_c/dt</w:t>
      </w:r>
      <w:r w:rsidR="00FA4645" w:rsidRPr="00FA4645">
        <w:rPr>
          <w:rFonts w:ascii="Helvetica" w:hAnsi="Helvetica"/>
        </w:rPr>
        <w:t xml:space="preserve"> = 200</w:t>
      </w:r>
      <w:r>
        <w:rPr>
          <w:rFonts w:ascii="Helvetica" w:hAnsi="Helvetica"/>
        </w:rPr>
        <w:t>,</w:t>
      </w:r>
      <w:r w:rsidR="00FA4645" w:rsidRPr="00FA4645">
        <w:rPr>
          <w:rFonts w:ascii="Helvetica" w:hAnsi="Helvetica"/>
        </w:rPr>
        <w:t xml:space="preserve">000*Ca_i*(1.0 </w:t>
      </w:r>
      <w:r>
        <w:rPr>
          <w:rFonts w:ascii="Helvetica" w:hAnsi="Helvetica"/>
        </w:rPr>
        <w:t>–</w:t>
      </w:r>
      <w:r w:rsidR="00FA4645" w:rsidRPr="00FA4645">
        <w:rPr>
          <w:rFonts w:ascii="Helvetica" w:hAnsi="Helvetica"/>
        </w:rPr>
        <w:t xml:space="preserve"> </w:t>
      </w:r>
      <w:r>
        <w:rPr>
          <w:rFonts w:ascii="Helvetica" w:hAnsi="Helvetica"/>
        </w:rPr>
        <w:t>O_c</w:t>
      </w:r>
      <w:r w:rsidR="00FA4645" w:rsidRPr="00FA4645">
        <w:rPr>
          <w:rFonts w:ascii="Helvetica" w:hAnsi="Helvetica"/>
        </w:rPr>
        <w:t>) - 476.0*</w:t>
      </w:r>
      <w:r>
        <w:rPr>
          <w:rFonts w:ascii="Helvetica" w:hAnsi="Helvetica"/>
        </w:rPr>
        <w:t>O_c</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5F0255">
        <w:rPr>
          <w:rFonts w:ascii="Helvetica" w:hAnsi="Helvetica"/>
        </w:rPr>
        <w:t>(13</w:t>
      </w:r>
      <w:r w:rsidR="00444BA6">
        <w:rPr>
          <w:rFonts w:ascii="Helvetica" w:hAnsi="Helvetica"/>
        </w:rPr>
        <w:t>)</w:t>
      </w:r>
    </w:p>
    <w:p w14:paraId="21DE3A58" w14:textId="3D9F3F9D" w:rsidR="007F53CC" w:rsidRDefault="00DD0225">
      <w:pPr>
        <w:jc w:val="both"/>
        <w:rPr>
          <w:rFonts w:ascii="Helvetica" w:hAnsi="Helvetica"/>
          <w:lang w:val="uz-Cyrl-UZ" w:eastAsia="uz-Cyrl-UZ" w:bidi="uz-Cyrl-UZ"/>
        </w:rPr>
      </w:pPr>
      <w:r>
        <w:rPr>
          <w:rFonts w:ascii="Helvetica" w:hAnsi="Helvetica"/>
          <w:lang w:val="uz-Cyrl-UZ" w:eastAsia="uz-Cyrl-UZ" w:bidi="uz-Cyrl-UZ"/>
        </w:rPr>
        <w:t>d</w:t>
      </w:r>
      <w:r w:rsidR="00352556" w:rsidRPr="00352556">
        <w:rPr>
          <w:rFonts w:ascii="Helvetica" w:hAnsi="Helvetica"/>
          <w:lang w:val="uz-Cyrl-UZ" w:eastAsia="uz-Cyrl-UZ" w:bidi="uz-Cyrl-UZ"/>
        </w:rPr>
        <w:t>Ca_i</w:t>
      </w:r>
      <w:r>
        <w:rPr>
          <w:rFonts w:ascii="Helvetica" w:hAnsi="Helvetica"/>
          <w:lang w:val="uz-Cyrl-UZ" w:eastAsia="uz-Cyrl-UZ" w:bidi="uz-Cyrl-UZ"/>
        </w:rPr>
        <w:t>/dt</w:t>
      </w:r>
      <w:r w:rsidR="00352556" w:rsidRPr="00352556">
        <w:rPr>
          <w:rFonts w:ascii="Helvetica" w:hAnsi="Helvetica"/>
          <w:lang w:val="uz-Cyrl-UZ" w:eastAsia="uz-Cyrl-UZ" w:bidi="uz-Cyrl-UZ"/>
        </w:rPr>
        <w:t xml:space="preserve"> =   (I_NaCa  - I_Ca</w:t>
      </w:r>
      <w:r w:rsidR="00EF65A4">
        <w:rPr>
          <w:rFonts w:ascii="Helvetica" w:hAnsi="Helvetica"/>
          <w:lang w:val="uz-Cyrl-UZ" w:eastAsia="uz-Cyrl-UZ" w:bidi="uz-Cyrl-UZ"/>
        </w:rPr>
        <w:t>_ATP)/(vol_i*F) - 0.045*</w:t>
      </w:r>
      <w:r w:rsidRPr="00DD0225">
        <w:rPr>
          <w:rFonts w:ascii="Helvetica" w:hAnsi="Helvetica"/>
        </w:rPr>
        <w:t xml:space="preserve"> </w:t>
      </w:r>
      <w:r>
        <w:rPr>
          <w:rFonts w:ascii="Helvetica" w:hAnsi="Helvetica"/>
        </w:rPr>
        <w:t>dO_c/dt</w:t>
      </w:r>
      <w:r w:rsidR="00EF65A4">
        <w:rPr>
          <w:rFonts w:ascii="Helvetica" w:hAnsi="Helvetica"/>
          <w:lang w:val="uz-Cyrl-UZ" w:eastAsia="uz-Cyrl-UZ" w:bidi="uz-Cyrl-UZ"/>
        </w:rPr>
        <w:tab/>
      </w:r>
      <w:r w:rsidR="00EF65A4">
        <w:rPr>
          <w:rFonts w:ascii="Helvetica" w:hAnsi="Helvetica"/>
          <w:lang w:val="uz-Cyrl-UZ" w:eastAsia="uz-Cyrl-UZ" w:bidi="uz-Cyrl-UZ"/>
        </w:rPr>
        <w:tab/>
      </w:r>
      <w:r w:rsidR="00EF65A4">
        <w:rPr>
          <w:rFonts w:ascii="Helvetica" w:hAnsi="Helvetica"/>
          <w:lang w:val="uz-Cyrl-UZ" w:eastAsia="uz-Cyrl-UZ" w:bidi="uz-Cyrl-UZ"/>
        </w:rPr>
        <w:tab/>
      </w:r>
      <w:r w:rsidR="00EF65A4">
        <w:rPr>
          <w:rFonts w:ascii="Helvetica" w:hAnsi="Helvetica"/>
          <w:lang w:val="uz-Cyrl-UZ" w:eastAsia="uz-Cyrl-UZ" w:bidi="uz-Cyrl-UZ"/>
        </w:rPr>
        <w:tab/>
      </w:r>
      <w:r w:rsidR="00EF65A4">
        <w:rPr>
          <w:rFonts w:ascii="Helvetica" w:hAnsi="Helvetica"/>
          <w:lang w:val="uz-Cyrl-UZ" w:eastAsia="uz-Cyrl-UZ" w:bidi="uz-Cyrl-UZ"/>
        </w:rPr>
        <w:tab/>
      </w:r>
      <w:r w:rsidR="00EF65A4">
        <w:rPr>
          <w:rFonts w:ascii="Helvetica" w:hAnsi="Helvetica"/>
          <w:lang w:val="uz-Cyrl-UZ" w:eastAsia="uz-Cyrl-UZ" w:bidi="uz-Cyrl-UZ"/>
        </w:rPr>
        <w:tab/>
        <w:t>(1</w:t>
      </w:r>
      <w:r w:rsidR="005F0255">
        <w:rPr>
          <w:rFonts w:ascii="Helvetica" w:hAnsi="Helvetica"/>
          <w:lang w:val="uz-Cyrl-UZ" w:eastAsia="uz-Cyrl-UZ" w:bidi="uz-Cyrl-UZ"/>
        </w:rPr>
        <w:t>4</w:t>
      </w:r>
      <w:r w:rsidR="00EF65A4">
        <w:rPr>
          <w:rFonts w:ascii="Helvetica" w:hAnsi="Helvetica"/>
          <w:lang w:val="uz-Cyrl-UZ" w:eastAsia="uz-Cyrl-UZ" w:bidi="uz-Cyrl-UZ"/>
        </w:rPr>
        <w:t>)</w:t>
      </w:r>
    </w:p>
    <w:p w14:paraId="598AAA6D" w14:textId="77777777" w:rsidR="00237D54" w:rsidRDefault="00237D54" w:rsidP="00237D54">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36AA9D70" w14:textId="77777777" w:rsidR="00D86ECB" w:rsidRDefault="00D86ECB">
      <w:pPr>
        <w:jc w:val="both"/>
        <w:rPr>
          <w:rFonts w:ascii="Helvetica" w:hAnsi="Helvetica"/>
        </w:rPr>
      </w:pPr>
    </w:p>
    <w:p w14:paraId="6570F957" w14:textId="2D0D29F8" w:rsidR="007F53CC" w:rsidRDefault="006D025B">
      <w:pPr>
        <w:jc w:val="both"/>
        <w:rPr>
          <w:rFonts w:ascii="Helvetica" w:hAnsi="Helvetica"/>
          <w:lang w:val="uz-Cyrl-UZ" w:eastAsia="uz-Cyrl-UZ" w:bidi="uz-Cyrl-UZ"/>
        </w:rPr>
      </w:pPr>
      <w:r>
        <w:rPr>
          <w:rFonts w:ascii="Helvetica" w:hAnsi="Helvetica"/>
        </w:rPr>
        <w:t xml:space="preserve">d) </w:t>
      </w:r>
      <w:r w:rsidR="00444BA6">
        <w:rPr>
          <w:rFonts w:ascii="Helvetica" w:hAnsi="Helvetica"/>
        </w:rPr>
        <w:t>ATP-sensitive K</w:t>
      </w:r>
      <w:r w:rsidR="00444BA6">
        <w:rPr>
          <w:rFonts w:ascii="Helvetica" w:hAnsi="Helvetica"/>
          <w:vertAlign w:val="superscript"/>
        </w:rPr>
        <w:t xml:space="preserve">+ </w:t>
      </w:r>
      <w:r w:rsidR="00444BA6">
        <w:rPr>
          <w:rFonts w:ascii="Helvetica" w:hAnsi="Helvetica"/>
        </w:rPr>
        <w:t>Current</w:t>
      </w:r>
    </w:p>
    <w:p w14:paraId="3A1A615D" w14:textId="77777777" w:rsidR="007F53CC" w:rsidRDefault="007F53CC">
      <w:pPr>
        <w:jc w:val="both"/>
        <w:rPr>
          <w:rFonts w:ascii="Helvetica" w:hAnsi="Helvetica"/>
          <w:lang w:val="uz-Cyrl-UZ" w:eastAsia="uz-Cyrl-UZ" w:bidi="uz-Cyrl-UZ"/>
        </w:rPr>
      </w:pPr>
    </w:p>
    <w:p w14:paraId="2115EFB3" w14:textId="60EC6235" w:rsidR="007F53CC" w:rsidRDefault="00444BA6">
      <w:pPr>
        <w:jc w:val="both"/>
        <w:rPr>
          <w:rFonts w:ascii="Helvetica" w:hAnsi="Helvetica"/>
          <w:lang w:val="uz-Cyrl-UZ" w:eastAsia="uz-Cyrl-UZ" w:bidi="uz-Cyrl-UZ"/>
        </w:rPr>
      </w:pPr>
      <w:r>
        <w:rPr>
          <w:rFonts w:ascii="Helvetica" w:hAnsi="Helvetica"/>
        </w:rPr>
        <w:t xml:space="preserve">An </w:t>
      </w:r>
      <w:r>
        <w:rPr>
          <w:rFonts w:ascii="Helvetica" w:hAnsi="Helvetica"/>
        </w:rPr>
        <w:t>ATP-sensitive K</w:t>
      </w:r>
      <w:r>
        <w:rPr>
          <w:rFonts w:ascii="Helvetica" w:hAnsi="Helvetica"/>
          <w:vertAlign w:val="superscript"/>
        </w:rPr>
        <w:t xml:space="preserve">+ </w:t>
      </w:r>
      <w:r>
        <w:rPr>
          <w:rFonts w:ascii="Helvetica" w:hAnsi="Helvetica"/>
        </w:rPr>
        <w:t xml:space="preserve">current has been reported in chondrocytes from a variety of mammalian species (59).  </w:t>
      </w:r>
      <w:r w:rsidR="006D025B">
        <w:rPr>
          <w:rFonts w:ascii="Helvetica" w:hAnsi="Helvetica"/>
        </w:rPr>
        <w:t>O</w:t>
      </w:r>
      <w:r>
        <w:rPr>
          <w:rFonts w:ascii="Helvetica" w:hAnsi="Helvetica"/>
        </w:rPr>
        <w:t xml:space="preserve">ur </w:t>
      </w:r>
      <w:r w:rsidR="006D025B">
        <w:rPr>
          <w:rFonts w:ascii="Helvetica" w:hAnsi="Helvetica"/>
        </w:rPr>
        <w:t xml:space="preserve">previous </w:t>
      </w:r>
      <w:r>
        <w:rPr>
          <w:rFonts w:ascii="Helvetica" w:hAnsi="Helvetica"/>
        </w:rPr>
        <w:t>experimental work</w:t>
      </w:r>
      <w:r w:rsidR="006D025B">
        <w:rPr>
          <w:rFonts w:ascii="Helvetica" w:hAnsi="Helvetica"/>
        </w:rPr>
        <w:t xml:space="preserve"> </w:t>
      </w:r>
      <w:r w:rsidR="00D9786E">
        <w:rPr>
          <w:rFonts w:ascii="Helvetica" w:hAnsi="Helvetica"/>
        </w:rPr>
        <w:t xml:space="preserve">in human articular chondrocytes </w:t>
      </w:r>
      <w:r w:rsidR="006D025B">
        <w:rPr>
          <w:rFonts w:ascii="Helvetica" w:hAnsi="Helvetica"/>
        </w:rPr>
        <w:t>(34) did not</w:t>
      </w:r>
      <w:r>
        <w:rPr>
          <w:rFonts w:ascii="Helvetica" w:hAnsi="Helvetica"/>
        </w:rPr>
        <w:t xml:space="preserve"> </w:t>
      </w:r>
      <w:r w:rsidR="006D025B">
        <w:rPr>
          <w:rFonts w:ascii="Helvetica" w:hAnsi="Helvetica"/>
        </w:rPr>
        <w:t>address</w:t>
      </w:r>
      <w:r>
        <w:rPr>
          <w:rFonts w:ascii="Helvetica" w:hAnsi="Helvetica"/>
        </w:rPr>
        <w:t xml:space="preserve"> this possibility and there are no reports of this current being activated in human chondrocytes</w:t>
      </w:r>
      <w:r w:rsidR="00D9786E">
        <w:rPr>
          <w:rFonts w:ascii="Helvetica" w:hAnsi="Helvetica"/>
        </w:rPr>
        <w:t xml:space="preserve"> in the literature</w:t>
      </w:r>
      <w:r>
        <w:rPr>
          <w:rFonts w:ascii="Helvetica" w:hAnsi="Helvetica"/>
        </w:rPr>
        <w:t>.  However, the</w:t>
      </w:r>
      <w:r>
        <w:rPr>
          <w:rFonts w:ascii="Helvetica" w:hAnsi="Helvetica"/>
        </w:rPr>
        <w:t xml:space="preserve"> hypoxic environment </w:t>
      </w:r>
      <w:r w:rsidR="00A8736B">
        <w:rPr>
          <w:rFonts w:ascii="Helvetica" w:hAnsi="Helvetica"/>
        </w:rPr>
        <w:t>of the articular</w:t>
      </w:r>
      <w:r>
        <w:rPr>
          <w:rFonts w:ascii="Helvetica" w:hAnsi="Helvetica"/>
        </w:rPr>
        <w:t xml:space="preserve"> chondrocyte </w:t>
      </w:r>
      <w:r>
        <w:rPr>
          <w:rFonts w:ascii="Helvetica" w:hAnsi="Helvetica"/>
        </w:rPr>
        <w:t xml:space="preserve">makes </w:t>
      </w:r>
      <w:r w:rsidR="00A8736B">
        <w:rPr>
          <w:rFonts w:ascii="Helvetica" w:hAnsi="Helvetica"/>
        </w:rPr>
        <w:t>the presence and the activation of this current</w:t>
      </w:r>
      <w:r>
        <w:rPr>
          <w:rFonts w:ascii="Helvetica" w:hAnsi="Helvetica"/>
        </w:rPr>
        <w:t xml:space="preserve"> durin</w:t>
      </w:r>
      <w:r w:rsidR="0071134B">
        <w:rPr>
          <w:rFonts w:ascii="Helvetica" w:hAnsi="Helvetica"/>
        </w:rPr>
        <w:t>g normal biomechanical activity</w:t>
      </w:r>
      <w:r w:rsidR="00A8736B">
        <w:rPr>
          <w:rFonts w:ascii="Helvetica" w:hAnsi="Helvetica"/>
        </w:rPr>
        <w:t xml:space="preserve"> plausible</w:t>
      </w:r>
      <w:r w:rsidR="0071134B">
        <w:rPr>
          <w:rFonts w:ascii="Helvetica" w:hAnsi="Helvetica"/>
        </w:rPr>
        <w:t>, and thus this current is include in the present model:</w:t>
      </w:r>
      <w:r>
        <w:rPr>
          <w:rFonts w:ascii="Helvetica" w:hAnsi="Helvetica"/>
        </w:rPr>
        <w:t xml:space="preserve">  </w:t>
      </w:r>
    </w:p>
    <w:p w14:paraId="6199615E" w14:textId="2E43133C" w:rsidR="007F53CC" w:rsidRDefault="00323CD5">
      <w:pPr>
        <w:jc w:val="both"/>
        <w:rPr>
          <w:rFonts w:ascii="Helvetica" w:hAnsi="Helvetica"/>
          <w:lang w:val="uz-Cyrl-UZ" w:eastAsia="uz-Cyrl-UZ" w:bidi="uz-Cyrl-UZ"/>
        </w:rPr>
      </w:pPr>
      <w:r w:rsidRPr="00323CD5">
        <w:rPr>
          <w:rFonts w:ascii="Helvetica" w:hAnsi="Helvetica"/>
          <w:lang w:val="uz-Cyrl-UZ" w:eastAsia="uz-Cyrl-UZ" w:bidi="uz-Cyrl-UZ"/>
        </w:rPr>
        <w:t>I_K_ATP = sigma*g_0*p_0*f_ATP*(V - E_K)</w:t>
      </w:r>
      <w:r>
        <w:rPr>
          <w:rFonts w:ascii="Helvetica" w:hAnsi="Helvetica"/>
          <w:lang w:val="uz-Cyrl-UZ" w:eastAsia="uz-Cyrl-UZ" w:bidi="uz-Cyrl-UZ"/>
        </w:rPr>
        <w:tab/>
      </w:r>
      <w:r>
        <w:rPr>
          <w:rFonts w:ascii="Helvetica" w:hAnsi="Helvetica"/>
          <w:lang w:val="uz-Cyrl-UZ" w:eastAsia="uz-Cyrl-UZ" w:bidi="uz-Cyrl-UZ"/>
        </w:rPr>
        <w:tab/>
      </w:r>
      <w:r>
        <w:rPr>
          <w:rFonts w:ascii="Helvetica" w:hAnsi="Helvetica"/>
          <w:lang w:val="uz-Cyrl-UZ" w:eastAsia="uz-Cyrl-UZ" w:bidi="uz-Cyrl-UZ"/>
        </w:rPr>
        <w:tab/>
      </w:r>
      <w:r>
        <w:rPr>
          <w:rFonts w:ascii="Helvetica" w:hAnsi="Helvetica"/>
          <w:lang w:val="uz-Cyrl-UZ" w:eastAsia="uz-Cyrl-UZ" w:bidi="uz-Cyrl-UZ"/>
        </w:rPr>
        <w:tab/>
      </w:r>
      <w:r>
        <w:rPr>
          <w:rFonts w:ascii="Helvetica" w:hAnsi="Helvetica"/>
          <w:lang w:val="uz-Cyrl-UZ" w:eastAsia="uz-Cyrl-UZ" w:bidi="uz-Cyrl-UZ"/>
        </w:rPr>
        <w:tab/>
      </w:r>
      <w:r>
        <w:rPr>
          <w:rFonts w:ascii="Helvetica" w:hAnsi="Helvetica"/>
          <w:lang w:val="uz-Cyrl-UZ" w:eastAsia="uz-Cyrl-UZ" w:bidi="uz-Cyrl-UZ"/>
        </w:rPr>
        <w:tab/>
      </w:r>
      <w:r>
        <w:rPr>
          <w:rFonts w:ascii="Helvetica" w:hAnsi="Helvetica"/>
          <w:lang w:val="uz-Cyrl-UZ" w:eastAsia="uz-Cyrl-UZ" w:bidi="uz-Cyrl-UZ"/>
        </w:rPr>
        <w:tab/>
      </w:r>
      <w:r>
        <w:rPr>
          <w:rFonts w:ascii="Helvetica" w:hAnsi="Helvetica"/>
          <w:lang w:val="uz-Cyrl-UZ" w:eastAsia="uz-Cyrl-UZ" w:bidi="uz-Cyrl-UZ"/>
        </w:rPr>
        <w:tab/>
        <w:t>(15)</w:t>
      </w:r>
    </w:p>
    <w:p w14:paraId="5FCE3F81" w14:textId="77777777" w:rsidR="00662F51" w:rsidRDefault="00662F51" w:rsidP="00662F51">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7AB729DF" w14:textId="74CEF9A5" w:rsidR="00662F51" w:rsidRPr="00444BA6" w:rsidRDefault="00BE7D2D" w:rsidP="00662F51">
      <w:pPr>
        <w:rPr>
          <w:rFonts w:ascii="Helvetica" w:hAnsi="Helvetica"/>
          <w:b/>
        </w:rPr>
      </w:pPr>
      <w:bookmarkStart w:id="11" w:name="_GoBack"/>
      <w:r w:rsidRPr="00444BA6">
        <w:rPr>
          <w:rFonts w:ascii="Helvetica" w:hAnsi="Helvetica"/>
          <w:b/>
        </w:rPr>
        <w:t>START HERE:</w:t>
      </w:r>
    </w:p>
    <w:bookmarkEnd w:id="11"/>
    <w:p w14:paraId="54394DF4" w14:textId="77777777" w:rsidR="007F53CC" w:rsidRDefault="00444BA6">
      <w:pPr>
        <w:jc w:val="center"/>
        <w:rPr>
          <w:rFonts w:ascii="Helvetica" w:hAnsi="Helvetica"/>
          <w:lang w:val="uz-Cyrl-UZ" w:eastAsia="uz-Cyrl-UZ" w:bidi="uz-Cyrl-UZ"/>
        </w:rPr>
      </w:pPr>
      <w:r>
        <w:rPr>
          <w:rFonts w:ascii="Helvetica" w:hAnsi="Helvetica"/>
        </w:rPr>
        <w:t>[Figure 8 near here]</w:t>
      </w:r>
    </w:p>
    <w:p w14:paraId="35707EAE" w14:textId="77777777" w:rsidR="007F53CC" w:rsidRDefault="007F53CC">
      <w:pPr>
        <w:jc w:val="both"/>
        <w:rPr>
          <w:rFonts w:ascii="Helvetica" w:hAnsi="Helvetica"/>
          <w:lang w:val="uz-Cyrl-UZ" w:eastAsia="uz-Cyrl-UZ" w:bidi="uz-Cyrl-UZ"/>
        </w:rPr>
      </w:pPr>
    </w:p>
    <w:p w14:paraId="37B8A869" w14:textId="77777777" w:rsidR="007F53CC" w:rsidRDefault="00444BA6">
      <w:pPr>
        <w:jc w:val="both"/>
        <w:rPr>
          <w:rFonts w:ascii="Helvetica" w:hAnsi="Helvetica"/>
          <w:lang w:val="uz-Cyrl-UZ" w:eastAsia="uz-Cyrl-UZ" w:bidi="uz-Cyrl-UZ"/>
        </w:rPr>
      </w:pPr>
      <w:r>
        <w:rPr>
          <w:rFonts w:ascii="Helvetica" w:hAnsi="Helvetica"/>
        </w:rPr>
        <w:t xml:space="preserve">e) </w:t>
      </w:r>
      <w:r>
        <w:rPr>
          <w:rFonts w:ascii="Helvetica" w:hAnsi="Helvetica"/>
        </w:rPr>
        <w:tab/>
        <w:t>Cl</w:t>
      </w:r>
      <w:r>
        <w:rPr>
          <w:rFonts w:ascii="Helvetica" w:hAnsi="Helvetica"/>
          <w:vertAlign w:val="superscript"/>
        </w:rPr>
        <w:t>-</w:t>
      </w:r>
      <w:r>
        <w:rPr>
          <w:rFonts w:ascii="Helvetica" w:hAnsi="Helvetica"/>
        </w:rPr>
        <w:t xml:space="preserve"> Current</w:t>
      </w:r>
    </w:p>
    <w:p w14:paraId="42219DC2" w14:textId="77777777" w:rsidR="007F53CC" w:rsidRDefault="00444BA6">
      <w:pPr>
        <w:jc w:val="both"/>
        <w:rPr>
          <w:rFonts w:ascii="Helvetica" w:hAnsi="Helvetica"/>
          <w:lang w:val="uz-Cyrl-UZ" w:eastAsia="uz-Cyrl-UZ" w:bidi="uz-Cyrl-UZ"/>
        </w:rPr>
      </w:pPr>
      <w:r>
        <w:rPr>
          <w:rFonts w:ascii="Helvetica" w:hAnsi="Helvetica"/>
        </w:rPr>
        <w:t>In a variety of mammalian chondrocyte preparations one or more ty</w:t>
      </w:r>
      <w:r>
        <w:rPr>
          <w:rFonts w:ascii="Helvetica" w:hAnsi="Helvetica"/>
        </w:rPr>
        <w:t>pes of Cl</w:t>
      </w:r>
      <w:r>
        <w:rPr>
          <w:rFonts w:ascii="Helvetica" w:hAnsi="Helvetica"/>
          <w:vertAlign w:val="superscript"/>
        </w:rPr>
        <w:t>-</w:t>
      </w:r>
      <w:r>
        <w:rPr>
          <w:rFonts w:ascii="Helvetica" w:hAnsi="Helvetica"/>
        </w:rPr>
        <w:t xml:space="preserve"> conductance has been identified (59,c.f. 30).  This quasi linear Cl</w:t>
      </w:r>
      <w:r>
        <w:rPr>
          <w:rFonts w:ascii="Helvetica" w:hAnsi="Helvetica"/>
          <w:vertAlign w:val="superscript"/>
        </w:rPr>
        <w:t>-</w:t>
      </w:r>
      <w:r>
        <w:rPr>
          <w:rFonts w:ascii="Helvetica" w:hAnsi="Helvetica"/>
        </w:rPr>
        <w:t xml:space="preserve"> conductance has also been identified in human chondrocyte cell lines (61), and in experiments in which selected transmitters or pharmacological agonists (e.g., histamine) have </w:t>
      </w:r>
      <w:r>
        <w:rPr>
          <w:rFonts w:ascii="Helvetica" w:hAnsi="Helvetica"/>
        </w:rPr>
        <w:t xml:space="preserve">been applied (62).  </w:t>
      </w:r>
    </w:p>
    <w:p w14:paraId="1EADFE9C" w14:textId="77777777" w:rsidR="007F53CC" w:rsidRDefault="007F53CC">
      <w:pPr>
        <w:jc w:val="both"/>
        <w:rPr>
          <w:rFonts w:ascii="Helvetica" w:hAnsi="Helvetica"/>
          <w:lang w:val="uz-Cyrl-UZ" w:eastAsia="uz-Cyrl-UZ" w:bidi="uz-Cyrl-UZ"/>
        </w:rPr>
      </w:pPr>
    </w:p>
    <w:p w14:paraId="140D6610" w14:textId="77777777" w:rsidR="007F53CC" w:rsidRDefault="00444BA6">
      <w:pPr>
        <w:jc w:val="both"/>
        <w:rPr>
          <w:rFonts w:ascii="Helvetica" w:hAnsi="Helvetica"/>
          <w:lang w:val="uz-Cyrl-UZ" w:eastAsia="uz-Cyrl-UZ" w:bidi="uz-Cyrl-UZ"/>
        </w:rPr>
      </w:pPr>
      <w:r>
        <w:rPr>
          <w:rFonts w:ascii="Helvetica" w:hAnsi="Helvetica"/>
        </w:rPr>
        <w:t xml:space="preserve">f)  </w:t>
      </w:r>
      <w:r>
        <w:rPr>
          <w:rFonts w:ascii="Helvetica" w:hAnsi="Helvetica"/>
        </w:rPr>
        <w:tab/>
        <w:t>Transient Receptor Potential or TRP Current</w:t>
      </w:r>
    </w:p>
    <w:p w14:paraId="611140E9" w14:textId="77777777" w:rsidR="007F53CC" w:rsidRDefault="007F53CC">
      <w:pPr>
        <w:jc w:val="both"/>
        <w:rPr>
          <w:rFonts w:ascii="Helvetica" w:hAnsi="Helvetica"/>
          <w:lang w:val="uz-Cyrl-UZ" w:eastAsia="uz-Cyrl-UZ" w:bidi="uz-Cyrl-UZ"/>
        </w:rPr>
      </w:pPr>
    </w:p>
    <w:p w14:paraId="6DF42753" w14:textId="77777777" w:rsidR="007F53CC" w:rsidRDefault="00444BA6">
      <w:pPr>
        <w:jc w:val="both"/>
        <w:rPr>
          <w:rFonts w:ascii="Helvetica" w:hAnsi="Helvetica"/>
          <w:lang w:val="uz-Cyrl-UZ" w:eastAsia="uz-Cyrl-UZ" w:bidi="uz-Cyrl-UZ"/>
        </w:rPr>
      </w:pPr>
      <w:r>
        <w:rPr>
          <w:rFonts w:ascii="Helvetica" w:hAnsi="Helvetica"/>
        </w:rPr>
        <w:t>Ligand gated channels that exhibit properties that correspond to some of those of TRP ion channels are expressed in mammalian chondrocytes (63).  The TRPV4 family is prominently expres</w:t>
      </w:r>
      <w:r>
        <w:rPr>
          <w:rFonts w:ascii="Helvetica" w:hAnsi="Helvetica"/>
        </w:rPr>
        <w:t>sed in mouse chondrocytes (64,65).  For that reason this type of ion channel has been incorporated into this initial model of the human chondrocyte.  The rationale for doing this is based on the likelihood that this type of conductance is needed to explain</w:t>
      </w:r>
      <w:r>
        <w:rPr>
          <w:rFonts w:ascii="Helvetica" w:hAnsi="Helvetica"/>
        </w:rPr>
        <w:t xml:space="preserve"> electrophysiological responses to naturally occurring paracrine substances (e.g., ATP) or to cytokines that are liberated in the setting of acute or chronic inflammation (e.g., XXX).  A further reason for incorporating this type of conductance into this e</w:t>
      </w:r>
      <w:r>
        <w:rPr>
          <w:rFonts w:ascii="Helvetica" w:hAnsi="Helvetica"/>
        </w:rPr>
        <w:t>arly model is that this type of ion channel exhibits significant permeability to both Na</w:t>
      </w:r>
      <w:r>
        <w:rPr>
          <w:rFonts w:ascii="Helvetica" w:hAnsi="Helvetica"/>
          <w:vertAlign w:val="superscript"/>
        </w:rPr>
        <w:t>+</w:t>
      </w:r>
      <w:r>
        <w:rPr>
          <w:rFonts w:ascii="Helvetica" w:hAnsi="Helvetica"/>
        </w:rPr>
        <w:t xml:space="preserve"> and Ca</w:t>
      </w:r>
      <w:r>
        <w:rPr>
          <w:rFonts w:ascii="Helvetica" w:hAnsi="Helvetica"/>
          <w:vertAlign w:val="superscript"/>
        </w:rPr>
        <w:t>2+</w:t>
      </w:r>
      <w:r>
        <w:rPr>
          <w:rFonts w:ascii="Helvetica" w:hAnsi="Helvetica"/>
        </w:rPr>
        <w:t xml:space="preserve"> (68).  Either or both of these cation species are likely to be important in regulating excitation secretion coupling and could modulate cell volume.  It is a</w:t>
      </w:r>
      <w:r>
        <w:rPr>
          <w:rFonts w:ascii="Helvetica" w:hAnsi="Helvetica"/>
        </w:rPr>
        <w:t xml:space="preserve">lso known that this type of ion channel can couple to purinergic receptors and/or to specific connexin proteins which function in the context of intercellular electrotonic communication, or as hemi-channels (see below).  </w:t>
      </w:r>
    </w:p>
    <w:p w14:paraId="4A957E95" w14:textId="77777777" w:rsidR="007F53CC" w:rsidRDefault="007F53CC">
      <w:pPr>
        <w:jc w:val="both"/>
        <w:rPr>
          <w:rFonts w:ascii="Helvetica" w:hAnsi="Helvetica"/>
          <w:lang w:val="uz-Cyrl-UZ" w:eastAsia="uz-Cyrl-UZ" w:bidi="uz-Cyrl-UZ"/>
        </w:rPr>
      </w:pPr>
    </w:p>
    <w:p w14:paraId="6425F577" w14:textId="77777777" w:rsidR="007F53CC" w:rsidRDefault="00444BA6">
      <w:pPr>
        <w:jc w:val="center"/>
        <w:rPr>
          <w:rFonts w:ascii="Helvetica" w:hAnsi="Helvetica"/>
          <w:lang w:val="uz-Cyrl-UZ" w:eastAsia="uz-Cyrl-UZ" w:bidi="uz-Cyrl-UZ"/>
        </w:rPr>
      </w:pPr>
      <w:r>
        <w:rPr>
          <w:rFonts w:ascii="Helvetica" w:hAnsi="Helvetica"/>
        </w:rPr>
        <w:t>[Figure 9 near here]</w:t>
      </w:r>
    </w:p>
    <w:tbl>
      <w:tblPr>
        <w:tblW w:w="0" w:type="auto"/>
        <w:jc w:val="center"/>
        <w:tblCellMar>
          <w:left w:w="0" w:type="dxa"/>
          <w:right w:w="0" w:type="dxa"/>
        </w:tblCellMar>
        <w:tblLook w:val="04A0" w:firstRow="1" w:lastRow="0" w:firstColumn="1" w:lastColumn="0" w:noHBand="0" w:noVBand="1"/>
      </w:tblPr>
      <w:tblGrid>
        <w:gridCol w:w="8767"/>
        <w:gridCol w:w="1437"/>
      </w:tblGrid>
      <w:tr w:rsidR="007F53CC" w14:paraId="68E3037F" w14:textId="77777777">
        <w:trPr>
          <w:jc w:val="center"/>
        </w:trPr>
        <w:tc>
          <w:tcPr>
            <w:tcW w:w="8767" w:type="dxa"/>
            <w:shd w:val="clear" w:color="auto" w:fill="auto"/>
            <w:vAlign w:val="center"/>
          </w:tcPr>
          <w:p w14:paraId="1F46C02E"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7CA820FB" wp14:editId="5906378A">
                  <wp:extent cx="1524000" cy="260350"/>
                  <wp:effectExtent l="25400" t="0" r="0" b="0"/>
                  <wp:docPr id="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1524000" cy="260350"/>
                          </a:xfrm>
                          <a:prstGeom prst="rect">
                            <a:avLst/>
                          </a:prstGeom>
                          <a:solidFill>
                            <a:srgbClr val="FFFFFF"/>
                          </a:solidFill>
                          <a:ln w="9525">
                            <a:noFill/>
                            <a:miter lim="800000"/>
                            <a:headEnd/>
                            <a:tailEnd/>
                          </a:ln>
                        </pic:spPr>
                      </pic:pic>
                    </a:graphicData>
                  </a:graphic>
                </wp:inline>
              </w:drawing>
            </w:r>
          </w:p>
        </w:tc>
        <w:tc>
          <w:tcPr>
            <w:tcW w:w="1437" w:type="dxa"/>
            <w:shd w:val="clear" w:color="auto" w:fill="auto"/>
            <w:vAlign w:val="center"/>
          </w:tcPr>
          <w:p w14:paraId="78477867" w14:textId="77777777" w:rsidR="007F53CC" w:rsidRDefault="00444BA6">
            <w:pPr>
              <w:pStyle w:val="TableContents"/>
              <w:jc w:val="both"/>
              <w:rPr>
                <w:rFonts w:ascii="Helvetica" w:hAnsi="Helvetica"/>
                <w:lang w:val="uz-Cyrl-UZ" w:eastAsia="uz-Cyrl-UZ" w:bidi="uz-Cyrl-UZ"/>
              </w:rPr>
            </w:pPr>
            <w:r>
              <w:rPr>
                <w:rFonts w:ascii="Helvetica" w:hAnsi="Helvetica"/>
              </w:rPr>
              <w:t>(13)</w:t>
            </w:r>
          </w:p>
        </w:tc>
      </w:tr>
    </w:tbl>
    <w:p w14:paraId="7D9253C8" w14:textId="77777777" w:rsidR="00BA5E4D" w:rsidRDefault="00BA5E4D" w:rsidP="00BA5E4D">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680A178B" w14:textId="77777777" w:rsidR="007F53CC" w:rsidRDefault="007F53CC">
      <w:pPr>
        <w:pStyle w:val="BodyText"/>
        <w:jc w:val="both"/>
        <w:rPr>
          <w:rFonts w:ascii="Helvetica" w:hAnsi="Helvetica"/>
          <w:lang w:val="uz-Cyrl-UZ" w:eastAsia="uz-Cyrl-UZ" w:bidi="uz-Cyrl-UZ"/>
        </w:rPr>
      </w:pPr>
    </w:p>
    <w:p w14:paraId="66362BBA" w14:textId="77777777" w:rsidR="007F53CC" w:rsidRDefault="00444BA6">
      <w:pPr>
        <w:jc w:val="both"/>
        <w:rPr>
          <w:rFonts w:ascii="Helvetica" w:hAnsi="Helvetica"/>
          <w:lang w:val="uz-Cyrl-UZ" w:eastAsia="uz-Cyrl-UZ" w:bidi="uz-Cyrl-UZ"/>
        </w:rPr>
      </w:pPr>
      <w:r>
        <w:rPr>
          <w:rFonts w:ascii="Helvetica" w:hAnsi="Helvetica"/>
        </w:rPr>
        <w:t xml:space="preserve">g) </w:t>
      </w:r>
      <w:r>
        <w:rPr>
          <w:rFonts w:ascii="Helvetica" w:hAnsi="Helvetica"/>
        </w:rPr>
        <w:t xml:space="preserve"> Connexin Mediated Current Flow</w:t>
      </w:r>
    </w:p>
    <w:p w14:paraId="47385E8E" w14:textId="77777777" w:rsidR="007F53CC" w:rsidRDefault="007F53CC">
      <w:pPr>
        <w:jc w:val="both"/>
        <w:rPr>
          <w:rFonts w:ascii="Helvetica" w:hAnsi="Helvetica"/>
          <w:lang w:val="uz-Cyrl-UZ" w:eastAsia="uz-Cyrl-UZ" w:bidi="uz-Cyrl-UZ"/>
        </w:rPr>
      </w:pPr>
    </w:p>
    <w:p w14:paraId="58903B36" w14:textId="77777777" w:rsidR="007F53CC" w:rsidRDefault="00444BA6">
      <w:pPr>
        <w:jc w:val="both"/>
        <w:rPr>
          <w:rFonts w:ascii="Helvetica" w:hAnsi="Helvetica"/>
          <w:lang w:val="uz-Cyrl-UZ" w:eastAsia="uz-Cyrl-UZ" w:bidi="uz-Cyrl-UZ"/>
        </w:rPr>
      </w:pPr>
      <w:r>
        <w:rPr>
          <w:rFonts w:ascii="Helvetica" w:hAnsi="Helvetica"/>
        </w:rPr>
        <w:t>The chondrocyte from adult humans functions as an isolated cell.  As a result it may seem that consideration of connexin function is irrelevant.  However data from humans during early adolescence suggest that the growth pla</w:t>
      </w:r>
      <w:r>
        <w:rPr>
          <w:rFonts w:ascii="Helvetica" w:hAnsi="Helvetica"/>
        </w:rPr>
        <w:t xml:space="preserve">te of articular joints is characterized by small groups of directly opposed chondrocytes with expression of selected members of the connexin family being detectable using standard immunohistochemical approaches (66).  Moreover it is now known that even in </w:t>
      </w:r>
      <w:r>
        <w:rPr>
          <w:rFonts w:ascii="Helvetica" w:hAnsi="Helvetica"/>
        </w:rPr>
        <w:t>the case of adult isolated cells prominent ATP release can be observed (67).  One plausible mechanism for this chemical or mechanical release is transient opening of HEMI channels due to expression of either pannexin or connexin subunits.  For these reason</w:t>
      </w:r>
      <w:r>
        <w:rPr>
          <w:rFonts w:ascii="Helvetica" w:hAnsi="Helvetica"/>
        </w:rPr>
        <w:t xml:space="preserve">s our model incorporates a connexin mediated conductance which, however, under physiological conditions is shut off or has a value of 0 pS.  </w:t>
      </w:r>
    </w:p>
    <w:p w14:paraId="303C675A" w14:textId="77777777" w:rsidR="007F53CC" w:rsidRDefault="00444BA6" w:rsidP="000E516F">
      <w:pPr>
        <w:pStyle w:val="Heading2"/>
        <w:spacing w:before="240" w:after="283"/>
        <w:jc w:val="both"/>
        <w:rPr>
          <w:rFonts w:ascii="Helvetica" w:hAnsi="Helvetica"/>
          <w:sz w:val="24"/>
          <w:lang w:val="uz-Cyrl-UZ" w:eastAsia="uz-Cyrl-UZ" w:bidi="uz-Cyrl-UZ"/>
        </w:rPr>
      </w:pPr>
      <w:r>
        <w:rPr>
          <w:rFonts w:ascii="Helvetica" w:hAnsi="Helvetica"/>
          <w:sz w:val="24"/>
        </w:rPr>
        <w:t>Implementation and Utilization of this Model</w:t>
      </w:r>
    </w:p>
    <w:p w14:paraId="1855AE48" w14:textId="77777777" w:rsidR="007F53CC" w:rsidRDefault="00444BA6">
      <w:pPr>
        <w:pStyle w:val="BodyText"/>
        <w:jc w:val="both"/>
        <w:rPr>
          <w:rFonts w:ascii="Helvetica" w:hAnsi="Helvetica"/>
          <w:lang w:val="uz-Cyrl-UZ" w:eastAsia="uz-Cyrl-UZ" w:bidi="uz-Cyrl-UZ"/>
        </w:rPr>
      </w:pPr>
      <w:r>
        <w:rPr>
          <w:rFonts w:ascii="Helvetica" w:hAnsi="Helvetica"/>
        </w:rPr>
        <w:t xml:space="preserve">All individual transmembrane ionic currents above are defined by </w:t>
      </w:r>
      <w:r>
        <w:rPr>
          <w:rFonts w:ascii="Helvetica" w:hAnsi="Helvetica"/>
        </w:rPr>
        <w:t>Equations 2-12.  The ODE system (68) is solved for the primary vector of unknowns: V</w:t>
      </w:r>
      <w:r>
        <w:rPr>
          <w:rFonts w:ascii="Helvetica" w:hAnsi="Helvetica"/>
          <w:vertAlign w:val="subscript"/>
        </w:rPr>
        <w:t>m</w:t>
      </w:r>
      <w:r>
        <w:rPr>
          <w:rFonts w:ascii="Helvetica" w:hAnsi="Helvetica"/>
        </w:rPr>
        <w:t>, [Na</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[K</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[Ca</w:t>
      </w:r>
      <w:r>
        <w:rPr>
          <w:rFonts w:ascii="Helvetica" w:hAnsi="Helvetica"/>
          <w:vertAlign w:val="superscript"/>
        </w:rPr>
        <w:t>2+]</w:t>
      </w:r>
      <w:r>
        <w:rPr>
          <w:rFonts w:ascii="Helvetica" w:hAnsi="Helvetica"/>
          <w:vertAlign w:val="subscript"/>
        </w:rPr>
        <w:t>i</w:t>
      </w:r>
      <w:r>
        <w:rPr>
          <w:rFonts w:ascii="Helvetica" w:hAnsi="Helvetica"/>
        </w:rPr>
        <w:t xml:space="preserve"> , [H</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[Cl</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aur and iur. All initial conditions were chosen from previous calculations that were run to steady state. This equation syste</w:t>
      </w:r>
      <w:r>
        <w:rPr>
          <w:rFonts w:ascii="Helvetica" w:hAnsi="Helvetica"/>
        </w:rPr>
        <w:t xml:space="preserve">m is solved using LSODE (68).   The corresponding GNU Octave code is available free and open source. </w:t>
      </w:r>
    </w:p>
    <w:p w14:paraId="2A0BB7AE" w14:textId="77777777" w:rsidR="007F53CC" w:rsidRDefault="00444BA6">
      <w:pPr>
        <w:pStyle w:val="BodyText"/>
        <w:jc w:val="both"/>
        <w:rPr>
          <w:rFonts w:ascii="Helvetica" w:hAnsi="Helvetica"/>
          <w:lang w:val="uz-Cyrl-UZ" w:eastAsia="uz-Cyrl-UZ" w:bidi="uz-Cyrl-UZ"/>
        </w:rPr>
      </w:pPr>
      <w:r>
        <w:rPr>
          <w:rFonts w:ascii="Helvetica" w:hAnsi="Helvetica"/>
        </w:rPr>
        <w:t>In this first order model we do not account for spatial variations in quantities of interest.  As a result the human chondrocyte can be modeled by the fol</w:t>
      </w:r>
      <w:r>
        <w:rPr>
          <w:rFonts w:ascii="Helvetica" w:hAnsi="Helvetica"/>
        </w:rPr>
        <w:t xml:space="preserve">lowing set of ordinary differential equations (ODEs) in time. </w:t>
      </w:r>
    </w:p>
    <w:p w14:paraId="1E92588B" w14:textId="77777777" w:rsidR="007F53CC" w:rsidRDefault="007F53CC">
      <w:pPr>
        <w:jc w:val="both"/>
        <w:rPr>
          <w:rFonts w:ascii="Helvetica" w:hAnsi="Helvetica"/>
          <w:lang w:val="uz-Cyrl-UZ" w:eastAsia="uz-Cyrl-UZ" w:bidi="uz-Cyrl-UZ"/>
        </w:rPr>
      </w:pPr>
    </w:p>
    <w:tbl>
      <w:tblPr>
        <w:tblW w:w="0" w:type="auto"/>
        <w:jc w:val="center"/>
        <w:tblCellMar>
          <w:left w:w="0" w:type="dxa"/>
          <w:right w:w="0" w:type="dxa"/>
        </w:tblCellMar>
        <w:tblLook w:val="04A0" w:firstRow="1" w:lastRow="0" w:firstColumn="1" w:lastColumn="0" w:noHBand="0" w:noVBand="1"/>
      </w:tblPr>
      <w:tblGrid>
        <w:gridCol w:w="9610"/>
        <w:gridCol w:w="594"/>
      </w:tblGrid>
      <w:tr w:rsidR="007F53CC" w14:paraId="04559209" w14:textId="77777777">
        <w:trPr>
          <w:jc w:val="center"/>
        </w:trPr>
        <w:tc>
          <w:tcPr>
            <w:tcW w:w="9610" w:type="dxa"/>
            <w:shd w:val="clear" w:color="auto" w:fill="auto"/>
            <w:vAlign w:val="center"/>
          </w:tcPr>
          <w:p w14:paraId="6F5B872A"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5E8D9ACC" wp14:editId="79787300">
                  <wp:extent cx="4076700" cy="1352550"/>
                  <wp:effectExtent l="2540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4076700" cy="1352550"/>
                          </a:xfrm>
                          <a:prstGeom prst="rect">
                            <a:avLst/>
                          </a:prstGeom>
                          <a:solidFill>
                            <a:srgbClr val="FFFFFF"/>
                          </a:solidFill>
                          <a:ln w="9525">
                            <a:noFill/>
                            <a:miter lim="800000"/>
                            <a:headEnd/>
                            <a:tailEnd/>
                          </a:ln>
                        </pic:spPr>
                      </pic:pic>
                    </a:graphicData>
                  </a:graphic>
                </wp:inline>
              </w:drawing>
            </w:r>
          </w:p>
        </w:tc>
        <w:tc>
          <w:tcPr>
            <w:tcW w:w="594" w:type="dxa"/>
            <w:shd w:val="clear" w:color="auto" w:fill="auto"/>
            <w:vAlign w:val="center"/>
          </w:tcPr>
          <w:p w14:paraId="255D38B7" w14:textId="77777777" w:rsidR="007F53CC" w:rsidRDefault="00444BA6">
            <w:pPr>
              <w:pStyle w:val="TableContents"/>
              <w:jc w:val="both"/>
              <w:rPr>
                <w:rFonts w:ascii="Helvetica" w:hAnsi="Helvetica"/>
                <w:lang w:val="uz-Cyrl-UZ" w:eastAsia="uz-Cyrl-UZ" w:bidi="uz-Cyrl-UZ"/>
              </w:rPr>
            </w:pPr>
            <w:r>
              <w:rPr>
                <w:rFonts w:ascii="Helvetica" w:hAnsi="Helvetica"/>
              </w:rPr>
              <w:t>(14)</w:t>
            </w:r>
          </w:p>
        </w:tc>
      </w:tr>
    </w:tbl>
    <w:p w14:paraId="3F32E852" w14:textId="77777777" w:rsidR="00B27030" w:rsidRDefault="00B27030" w:rsidP="00B27030">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61D016AB" w14:textId="77777777" w:rsidR="007F53CC" w:rsidRDefault="007F53CC">
      <w:pPr>
        <w:pStyle w:val="BodyText"/>
        <w:jc w:val="both"/>
        <w:rPr>
          <w:rFonts w:ascii="Helvetica" w:hAnsi="Helvetica"/>
          <w:lang w:val="uz-Cyrl-UZ" w:eastAsia="uz-Cyrl-UZ" w:bidi="uz-Cyrl-UZ"/>
        </w:rPr>
      </w:pPr>
    </w:p>
    <w:p w14:paraId="07028F31" w14:textId="77777777" w:rsidR="007F53CC" w:rsidRDefault="00444BA6">
      <w:pPr>
        <w:pStyle w:val="BodyText"/>
        <w:jc w:val="both"/>
        <w:rPr>
          <w:rFonts w:ascii="Helvetica" w:hAnsi="Helvetica"/>
          <w:lang w:val="uz-Cyrl-UZ" w:eastAsia="uz-Cyrl-UZ" w:bidi="uz-Cyrl-UZ"/>
        </w:rPr>
      </w:pPr>
      <w:r>
        <w:rPr>
          <w:rFonts w:ascii="Helvetica" w:hAnsi="Helvetica"/>
        </w:rPr>
        <w:t xml:space="preserve">where, </w:t>
      </w:r>
    </w:p>
    <w:tbl>
      <w:tblPr>
        <w:tblW w:w="0" w:type="auto"/>
        <w:jc w:val="center"/>
        <w:tblCellMar>
          <w:left w:w="0" w:type="dxa"/>
          <w:right w:w="0" w:type="dxa"/>
        </w:tblCellMar>
        <w:tblLook w:val="04A0" w:firstRow="1" w:lastRow="0" w:firstColumn="1" w:lastColumn="0" w:noHBand="0" w:noVBand="1"/>
      </w:tblPr>
      <w:tblGrid>
        <w:gridCol w:w="9721"/>
        <w:gridCol w:w="483"/>
      </w:tblGrid>
      <w:tr w:rsidR="007F53CC" w14:paraId="4D1CE243" w14:textId="77777777">
        <w:trPr>
          <w:jc w:val="center"/>
        </w:trPr>
        <w:tc>
          <w:tcPr>
            <w:tcW w:w="9721" w:type="dxa"/>
            <w:shd w:val="clear" w:color="auto" w:fill="auto"/>
            <w:vAlign w:val="center"/>
          </w:tcPr>
          <w:p w14:paraId="083C01F4" w14:textId="77777777" w:rsidR="007F53CC" w:rsidRDefault="00444BA6">
            <w:pPr>
              <w:pStyle w:val="TableContents"/>
              <w:jc w:val="both"/>
              <w:rPr>
                <w:rFonts w:ascii="Helvetica" w:hAnsi="Helvetica"/>
                <w:lang w:val="uz-Cyrl-UZ" w:eastAsia="uz-Cyrl-UZ" w:bidi="uz-Cyrl-UZ"/>
              </w:rPr>
            </w:pPr>
            <w:r>
              <w:rPr>
                <w:rFonts w:ascii="Helvetica" w:hAnsi="Helvetica"/>
                <w:noProof/>
                <w:lang w:eastAsia="en-US" w:bidi="ar-SA"/>
              </w:rPr>
              <w:drawing>
                <wp:inline distT="0" distB="0" distL="0" distR="0" wp14:anchorId="1CE0C09C" wp14:editId="7549F304">
                  <wp:extent cx="2825750" cy="1130300"/>
                  <wp:effectExtent l="2540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srcRect/>
                          <a:stretch>
                            <a:fillRect/>
                          </a:stretch>
                        </pic:blipFill>
                        <pic:spPr bwMode="auto">
                          <a:xfrm>
                            <a:off x="0" y="0"/>
                            <a:ext cx="2825750" cy="1130300"/>
                          </a:xfrm>
                          <a:prstGeom prst="rect">
                            <a:avLst/>
                          </a:prstGeom>
                          <a:solidFill>
                            <a:srgbClr val="FFFFFF"/>
                          </a:solidFill>
                          <a:ln w="9525">
                            <a:noFill/>
                            <a:miter lim="800000"/>
                            <a:headEnd/>
                            <a:tailEnd/>
                          </a:ln>
                        </pic:spPr>
                      </pic:pic>
                    </a:graphicData>
                  </a:graphic>
                </wp:inline>
              </w:drawing>
            </w:r>
          </w:p>
        </w:tc>
        <w:tc>
          <w:tcPr>
            <w:tcW w:w="483" w:type="dxa"/>
            <w:shd w:val="clear" w:color="auto" w:fill="auto"/>
            <w:vAlign w:val="center"/>
          </w:tcPr>
          <w:p w14:paraId="01239522" w14:textId="77777777" w:rsidR="007F53CC" w:rsidRDefault="00444BA6">
            <w:pPr>
              <w:pStyle w:val="TableContents"/>
              <w:jc w:val="both"/>
              <w:rPr>
                <w:rFonts w:ascii="Helvetica" w:hAnsi="Helvetica"/>
                <w:lang w:val="uz-Cyrl-UZ" w:eastAsia="uz-Cyrl-UZ" w:bidi="uz-Cyrl-UZ"/>
              </w:rPr>
            </w:pPr>
            <w:r>
              <w:rPr>
                <w:rFonts w:ascii="Helvetica" w:hAnsi="Helvetica"/>
              </w:rPr>
              <w:t>   </w:t>
            </w:r>
          </w:p>
        </w:tc>
      </w:tr>
    </w:tbl>
    <w:p w14:paraId="1F304EA5" w14:textId="77777777" w:rsidR="0065648C" w:rsidRDefault="0065648C" w:rsidP="0065648C">
      <w:pPr>
        <w:pStyle w:val="BodyText"/>
        <w:jc w:val="both"/>
        <w:rPr>
          <w:rFonts w:ascii="Helvetica" w:hAnsi="Helvetica"/>
          <w:lang w:val="uz-Cyrl-UZ" w:eastAsia="uz-Cyrl-UZ" w:bidi="uz-Cyrl-UZ"/>
        </w:rPr>
      </w:pPr>
      <w:r>
        <w:rPr>
          <w:rFonts w:ascii="Helvetica" w:hAnsi="Helvetica"/>
          <w:lang w:val="uz-Cyrl-UZ" w:eastAsia="uz-Cyrl-UZ" w:bidi="uz-Cyrl-UZ"/>
        </w:rPr>
        <w:t>Where XX is XX...</w:t>
      </w:r>
    </w:p>
    <w:p w14:paraId="682104EC" w14:textId="77777777" w:rsidR="007F53CC" w:rsidRDefault="007F53CC">
      <w:pPr>
        <w:pStyle w:val="BodyText"/>
        <w:jc w:val="both"/>
        <w:rPr>
          <w:rFonts w:ascii="Helvetica" w:hAnsi="Helvetica"/>
          <w:lang w:val="uz-Cyrl-UZ" w:eastAsia="uz-Cyrl-UZ" w:bidi="uz-Cyrl-UZ"/>
        </w:rPr>
      </w:pPr>
    </w:p>
    <w:p w14:paraId="55C6BC35" w14:textId="77777777" w:rsidR="007F53CC" w:rsidRDefault="00444BA6">
      <w:pPr>
        <w:pStyle w:val="BodyText"/>
        <w:rPr>
          <w:rFonts w:ascii="Helvetica" w:hAnsi="Helvetica"/>
          <w:b/>
          <w:lang w:val="uz-Cyrl-UZ" w:eastAsia="uz-Cyrl-UZ" w:bidi="uz-Cyrl-UZ"/>
        </w:rPr>
      </w:pPr>
      <w:r>
        <w:rPr>
          <w:rFonts w:ascii="Helvetica" w:hAnsi="Helvetica"/>
          <w:b/>
        </w:rPr>
        <w:t>RESULTS</w:t>
      </w:r>
    </w:p>
    <w:p w14:paraId="442F1B5D" w14:textId="77777777" w:rsidR="007F53CC" w:rsidRDefault="00444BA6" w:rsidP="009960C9">
      <w:pPr>
        <w:pStyle w:val="Heading2"/>
        <w:spacing w:before="240" w:after="283"/>
        <w:jc w:val="both"/>
        <w:rPr>
          <w:rFonts w:ascii="Helvetica" w:hAnsi="Helvetica"/>
          <w:sz w:val="24"/>
          <w:lang w:val="uz-Cyrl-UZ" w:eastAsia="uz-Cyrl-UZ" w:bidi="uz-Cyrl-UZ"/>
        </w:rPr>
      </w:pPr>
      <w:r>
        <w:rPr>
          <w:rFonts w:ascii="Helvetica" w:hAnsi="Helvetica"/>
          <w:sz w:val="24"/>
        </w:rPr>
        <w:t xml:space="preserve">Model Characteristics </w:t>
      </w:r>
    </w:p>
    <w:p w14:paraId="5E399E04" w14:textId="77777777" w:rsidR="007F53CC" w:rsidRDefault="00444BA6">
      <w:pPr>
        <w:pStyle w:val="BodyText"/>
        <w:jc w:val="both"/>
        <w:rPr>
          <w:rFonts w:ascii="Helvetica" w:hAnsi="Helvetica"/>
          <w:lang w:val="uz-Cyrl-UZ" w:eastAsia="uz-Cyrl-UZ" w:bidi="uz-Cyrl-UZ"/>
        </w:rPr>
      </w:pPr>
      <w:r>
        <w:rPr>
          <w:rFonts w:ascii="Helvetica" w:hAnsi="Helvetica"/>
        </w:rPr>
        <w:t xml:space="preserve">Experimental conditions described in </w:t>
      </w:r>
      <w:hyperlink r:id="rId26" w:anchor="Clarketal2011" w:history="1">
        <w:r>
          <w:rPr>
            <w:rStyle w:val="Hyperlink"/>
            <w:rFonts w:ascii="Helvetica" w:hAnsi="Helvetica"/>
          </w:rPr>
          <w:t>Clark et al. (13)</w:t>
        </w:r>
      </w:hyperlink>
      <w:r>
        <w:rPr>
          <w:rFonts w:ascii="Helvetica" w:hAnsi="Helvetica"/>
        </w:rPr>
        <w:t xml:space="preserve"> were first replicated in the simulations to fit significant potassium currents used in the model. For this, the exterior concentrations of the various species in the model were set to experimental values ( [K</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5 mM, [Na</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140 mM, [Ca</w:t>
      </w:r>
      <w:r>
        <w:rPr>
          <w:rFonts w:ascii="Helvetica" w:hAnsi="Helvetica"/>
          <w:vertAlign w:val="superscript"/>
        </w:rPr>
        <w:t>2+</w:t>
      </w:r>
      <w:r>
        <w:rPr>
          <w:rFonts w:ascii="Helvetica" w:hAnsi="Helvetica"/>
        </w:rPr>
        <w:t>]</w:t>
      </w:r>
      <w:r>
        <w:rPr>
          <w:rFonts w:ascii="Helvetica" w:hAnsi="Helvetica"/>
          <w:vertAlign w:val="subscript"/>
        </w:rPr>
        <w:t>o</w:t>
      </w:r>
      <w:r>
        <w:rPr>
          <w:rFonts w:ascii="Helvetica" w:hAnsi="Helvetica"/>
        </w:rPr>
        <w:t xml:space="preserve"> = 2 mM, pH = 7.4 for IK, Ca</w:t>
      </w:r>
      <w:r>
        <w:rPr>
          <w:rFonts w:ascii="Helvetica" w:hAnsi="Helvetica"/>
          <w:vertAlign w:val="superscript"/>
        </w:rPr>
        <w:t>2+</w:t>
      </w:r>
      <w:r>
        <w:rPr>
          <w:rFonts w:ascii="Helvetica" w:hAnsi="Helvetica"/>
        </w:rPr>
        <w:t>-act and I</w:t>
      </w:r>
      <w:r>
        <w:rPr>
          <w:rFonts w:ascii="Helvetica" w:hAnsi="Helvetica"/>
          <w:vertAlign w:val="subscript"/>
        </w:rPr>
        <w:t>Kur</w:t>
      </w:r>
      <w:r>
        <w:rPr>
          <w:rFonts w:ascii="Helvetica" w:hAnsi="Helvetica"/>
        </w:rPr>
        <w:t xml:space="preserve"> ) and ( [K</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5 mM, [N</w:t>
      </w:r>
      <w:r>
        <w:rPr>
          <w:rFonts w:ascii="Helvetica" w:hAnsi="Helvetica"/>
          <w:vertAlign w:val="superscript"/>
        </w:rPr>
        <w:t>a+]</w:t>
      </w:r>
      <w:r>
        <w:rPr>
          <w:rFonts w:ascii="Helvetica" w:hAnsi="Helvetica"/>
        </w:rPr>
        <w:t>o = 145 mM, [Ca</w:t>
      </w:r>
      <w:r>
        <w:rPr>
          <w:rFonts w:ascii="Helvetica" w:hAnsi="Helvetica"/>
          <w:vertAlign w:val="superscript"/>
        </w:rPr>
        <w:t>2+</w:t>
      </w:r>
      <w:r>
        <w:rPr>
          <w:rFonts w:ascii="Helvetica" w:hAnsi="Helvetica"/>
        </w:rPr>
        <w:t>]</w:t>
      </w:r>
      <w:r>
        <w:rPr>
          <w:rFonts w:ascii="Helvetica" w:hAnsi="Helvetica"/>
          <w:vertAlign w:val="subscript"/>
        </w:rPr>
        <w:t>o</w:t>
      </w:r>
      <w:r>
        <w:rPr>
          <w:rFonts w:ascii="Helvetica" w:hAnsi="Helvetica"/>
        </w:rPr>
        <w:t xml:space="preserve"> = 2 mM, pH = 8.5 for IK2pore ), and the potential was linearly ramped over 1 s from -130 mV to +100 mV. The evolution of the concentrations and currents were tracked</w:t>
      </w:r>
      <w:r>
        <w:rPr>
          <w:rFonts w:ascii="Helvetica" w:hAnsi="Helvetica"/>
        </w:rPr>
        <w:t xml:space="preserve"> in this period, and multiple simulations of this nature were used to fit parameters for IK2 pore, IK, Ca</w:t>
      </w:r>
      <w:r>
        <w:rPr>
          <w:rFonts w:ascii="Helvetica" w:hAnsi="Helvetica"/>
          <w:vertAlign w:val="superscript"/>
        </w:rPr>
        <w:t>2+</w:t>
      </w:r>
      <w:r>
        <w:rPr>
          <w:rFonts w:ascii="Helvetica" w:hAnsi="Helvetica"/>
        </w:rPr>
        <w:t>-act and IKur). Figure </w:t>
      </w:r>
      <w:hyperlink w:anchor="fig:potassium-currents" w:history="1">
        <w:r>
          <w:rPr>
            <w:rStyle w:val="Hyperlink"/>
            <w:rFonts w:ascii="Helvetica" w:hAnsi="Helvetica"/>
          </w:rPr>
          <w:t>2</w:t>
        </w:r>
      </w:hyperlink>
      <w:r>
        <w:rPr>
          <w:rFonts w:ascii="Helvetica" w:hAnsi="Helvetica"/>
        </w:rPr>
        <w:t xml:space="preserve"> shows these individual currents and their fit to experimental values from </w:t>
      </w:r>
      <w:hyperlink r:id="rId27" w:anchor="Clarketal2011" w:history="1">
        <w:r>
          <w:rPr>
            <w:rStyle w:val="Hyperlink"/>
            <w:rFonts w:ascii="Helvetica" w:hAnsi="Helvetica"/>
          </w:rPr>
          <w:t>Clark et al. (13)</w:t>
        </w:r>
      </w:hyperlink>
      <w:r>
        <w:rPr>
          <w:rFonts w:ascii="Helvetica" w:hAnsi="Helvetica"/>
        </w:rPr>
        <w:t>. The other currents used in the model are significantly smaller in magnitude, and have not been specifically fit due to lack of experimental data. (Figure </w:t>
      </w:r>
      <w:hyperlink w:anchor="fig:other-currents" w:history="1">
        <w:r>
          <w:rPr>
            <w:rStyle w:val="Hyperlink"/>
            <w:rFonts w:ascii="Helvetica" w:hAnsi="Helvetica"/>
          </w:rPr>
          <w:t>3</w:t>
        </w:r>
      </w:hyperlink>
      <w:r>
        <w:rPr>
          <w:rFonts w:ascii="Helvetica" w:hAnsi="Helvetica"/>
        </w:rPr>
        <w:t xml:space="preserve">) </w:t>
      </w:r>
    </w:p>
    <w:p w14:paraId="636FFA7C" w14:textId="77777777" w:rsidR="007F53CC" w:rsidRDefault="00444BA6">
      <w:pPr>
        <w:pStyle w:val="BodyText"/>
        <w:jc w:val="both"/>
        <w:rPr>
          <w:rFonts w:ascii="Helvetica" w:hAnsi="Helvetica"/>
          <w:lang w:val="uz-Cyrl-UZ" w:eastAsia="uz-Cyrl-UZ" w:bidi="uz-Cyrl-UZ"/>
        </w:rPr>
      </w:pPr>
      <w:r>
        <w:rPr>
          <w:rFonts w:ascii="Helvetica" w:hAnsi="Helvetica"/>
        </w:rPr>
        <w:t>After this primary parameteristion, the overall model behaviour was studied under a linear voltage ramp from -130 mV to +90 mV under conditions matching experiments ([K</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5 mM, [N</w:t>
      </w:r>
      <w:r>
        <w:rPr>
          <w:rFonts w:ascii="Helvetica" w:hAnsi="Helvetica"/>
          <w:vertAlign w:val="superscript"/>
        </w:rPr>
        <w:t>a+</w:t>
      </w:r>
      <w:r>
        <w:rPr>
          <w:rFonts w:ascii="Helvetica" w:hAnsi="Helvetica"/>
        </w:rPr>
        <w:t>]</w:t>
      </w:r>
      <w:r>
        <w:rPr>
          <w:rFonts w:ascii="Helvetica" w:hAnsi="Helvetica"/>
          <w:vertAlign w:val="subscript"/>
        </w:rPr>
        <w:t>o</w:t>
      </w:r>
      <w:r>
        <w:rPr>
          <w:rFonts w:ascii="Helvetica" w:hAnsi="Helvetica"/>
        </w:rPr>
        <w:t xml:space="preserve"> = 140 mM, [Ca</w:t>
      </w:r>
      <w:r>
        <w:rPr>
          <w:rFonts w:ascii="Helvetica" w:hAnsi="Helvetica"/>
          <w:vertAlign w:val="superscript"/>
        </w:rPr>
        <w:t>2+</w:t>
      </w:r>
      <w:r>
        <w:rPr>
          <w:rFonts w:ascii="Helvetica" w:hAnsi="Helvetica"/>
        </w:rPr>
        <w:t>]</w:t>
      </w:r>
      <w:r>
        <w:rPr>
          <w:rFonts w:ascii="Helvetica" w:hAnsi="Helvetica"/>
          <w:vertAlign w:val="subscript"/>
        </w:rPr>
        <w:t>o</w:t>
      </w:r>
      <w:r>
        <w:rPr>
          <w:rFonts w:ascii="Helvetica" w:hAnsi="Helvetica"/>
        </w:rPr>
        <w:t xml:space="preserve"> = 2 mM, pH = 7.4) to reveal that the overa</w:t>
      </w:r>
      <w:r>
        <w:rPr>
          <w:rFonts w:ascii="Helvetica" w:hAnsi="Helvetica"/>
        </w:rPr>
        <w:t>ll voltage-current behaviour of the chondrocyte model reproduces the experimental data quite closely (</w:t>
      </w:r>
      <w:hyperlink r:id="rId28" w:anchor="Clarketal2011" w:history="1">
        <w:r>
          <w:rPr>
            <w:rStyle w:val="Hyperlink"/>
            <w:rFonts w:ascii="Helvetica" w:hAnsi="Helvetica"/>
          </w:rPr>
          <w:t>13</w:t>
        </w:r>
      </w:hyperlink>
      <w:r>
        <w:rPr>
          <w:rFonts w:ascii="Helvetica" w:hAnsi="Helvetica"/>
        </w:rPr>
        <w:t>). This comparison is shown in Figure </w:t>
      </w:r>
      <w:hyperlink w:anchor="fig:overall-behaviour" w:history="1">
        <w:r>
          <w:rPr>
            <w:rStyle w:val="Hyperlink"/>
            <w:rFonts w:ascii="Helvetica" w:hAnsi="Helvetica"/>
          </w:rPr>
          <w:t>4</w:t>
        </w:r>
      </w:hyperlink>
      <w:r>
        <w:rPr>
          <w:rFonts w:ascii="Helvetica" w:hAnsi="Helvetica"/>
        </w:rPr>
        <w:t xml:space="preserve"> along with co</w:t>
      </w:r>
      <w:r>
        <w:rPr>
          <w:rFonts w:ascii="Helvetica" w:hAnsi="Helvetica"/>
        </w:rPr>
        <w:t xml:space="preserve">rresponding time evolution of the total current in the model. </w:t>
      </w:r>
    </w:p>
    <w:p w14:paraId="59E94AA0" w14:textId="77777777" w:rsidR="007F53CC" w:rsidRDefault="00444BA6">
      <w:pPr>
        <w:pStyle w:val="BodyText"/>
        <w:jc w:val="both"/>
        <w:rPr>
          <w:rFonts w:ascii="Helvetica" w:hAnsi="Helvetica"/>
          <w:lang w:val="uz-Cyrl-UZ" w:eastAsia="uz-Cyrl-UZ" w:bidi="uz-Cyrl-UZ"/>
        </w:rPr>
      </w:pPr>
      <w:r>
        <w:rPr>
          <w:rFonts w:ascii="Helvetica" w:hAnsi="Helvetica"/>
        </w:rPr>
        <w:t>The initial conditions used in the simulations were steady state values of the solution under same conditions used for the different numerical experiments. Figure </w:t>
      </w:r>
      <w:hyperlink w:anchor="fig:concentrations" w:history="1">
        <w:r>
          <w:rPr>
            <w:rStyle w:val="Hyperlink"/>
            <w:rFonts w:ascii="Helvetica" w:hAnsi="Helvetica"/>
          </w:rPr>
          <w:t>5</w:t>
        </w:r>
      </w:hyperlink>
      <w:r>
        <w:rPr>
          <w:rFonts w:ascii="Helvetica" w:hAnsi="Helvetica"/>
        </w:rPr>
        <w:t xml:space="preserve"> shows that, when starting from a steady state solution, the concentrations in the model do not evolve over a relatively long simulation period of 30 min. The initial conditions for the concentrations used in the computations were [Na</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2.814 m</w:t>
      </w:r>
      <w:r>
        <w:rPr>
          <w:rFonts w:ascii="Helvetica" w:hAnsi="Helvetica"/>
        </w:rPr>
        <w:t>M, [K</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121.59 mM, [Ca</w:t>
      </w:r>
      <w:r>
        <w:rPr>
          <w:rFonts w:ascii="Helvetica" w:hAnsi="Helvetica"/>
          <w:vertAlign w:val="superscript"/>
        </w:rPr>
        <w:t>2+</w:t>
      </w:r>
      <w:r>
        <w:rPr>
          <w:rFonts w:ascii="Helvetica" w:hAnsi="Helvetica"/>
        </w:rPr>
        <w:t>]</w:t>
      </w:r>
      <w:r>
        <w:rPr>
          <w:rFonts w:ascii="Helvetica" w:hAnsi="Helvetica"/>
          <w:vertAlign w:val="subscript"/>
        </w:rPr>
        <w:t>i</w:t>
      </w:r>
      <w:r>
        <w:rPr>
          <w:rFonts w:ascii="Helvetica" w:hAnsi="Helvetica"/>
        </w:rPr>
        <w:t xml:space="preserve"> = 2.371e-06 mM, [H</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6.188e-10 mM, [Cl</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13.209 mM. When the model is perturbed from these conditions, it returns to steady state values in a similar time frame. </w:t>
      </w:r>
    </w:p>
    <w:p w14:paraId="65E0C553" w14:textId="77777777" w:rsidR="007F53CC" w:rsidRDefault="007F53CC">
      <w:pPr>
        <w:jc w:val="both"/>
        <w:rPr>
          <w:rFonts w:ascii="Helvetica" w:hAnsi="Helvetica"/>
          <w:lang w:val="uz-Cyrl-UZ" w:eastAsia="uz-Cyrl-UZ" w:bidi="uz-Cyrl-UZ"/>
        </w:rPr>
      </w:pPr>
    </w:p>
    <w:p w14:paraId="7AFEDBE3" w14:textId="77777777" w:rsidR="007F53CC" w:rsidRDefault="00444BA6">
      <w:pPr>
        <w:jc w:val="both"/>
        <w:rPr>
          <w:rFonts w:ascii="Helvetica" w:hAnsi="Helvetica"/>
          <w:lang w:val="uz-Cyrl-UZ" w:eastAsia="uz-Cyrl-UZ" w:bidi="uz-Cyrl-UZ"/>
        </w:rPr>
      </w:pPr>
      <w:r>
        <w:rPr>
          <w:rFonts w:ascii="Helvetica" w:hAnsi="Helvetica"/>
        </w:rPr>
        <w:t xml:space="preserve">Model development has proceeded in defined stages starting with implementation of the minimal requirements for generation of a resting potential.  </w:t>
      </w:r>
    </w:p>
    <w:p w14:paraId="1E469265" w14:textId="77777777" w:rsidR="007F53CC" w:rsidRDefault="007F53CC">
      <w:pPr>
        <w:jc w:val="both"/>
        <w:rPr>
          <w:rFonts w:ascii="Helvetica" w:hAnsi="Helvetica"/>
          <w:lang w:val="uz-Cyrl-UZ" w:eastAsia="uz-Cyrl-UZ" w:bidi="uz-Cyrl-UZ"/>
        </w:rPr>
      </w:pPr>
    </w:p>
    <w:p w14:paraId="146AFB25" w14:textId="77777777" w:rsidR="007F53CC" w:rsidRDefault="00444BA6">
      <w:pPr>
        <w:jc w:val="both"/>
        <w:rPr>
          <w:rFonts w:ascii="Helvetica" w:hAnsi="Helvetica"/>
          <w:lang w:val="uz-Cyrl-UZ" w:eastAsia="uz-Cyrl-UZ" w:bidi="uz-Cyrl-UZ"/>
        </w:rPr>
      </w:pPr>
      <w:r>
        <w:rPr>
          <w:rFonts w:ascii="Helvetica" w:hAnsi="Helvetica"/>
        </w:rPr>
        <w:t>i)  Background Currents</w:t>
      </w:r>
    </w:p>
    <w:p w14:paraId="673174BC" w14:textId="77777777" w:rsidR="007F53CC" w:rsidRDefault="00444BA6">
      <w:pPr>
        <w:jc w:val="both"/>
        <w:rPr>
          <w:rFonts w:ascii="Helvetica" w:hAnsi="Helvetica"/>
          <w:lang w:val="uz-Cyrl-UZ" w:eastAsia="uz-Cyrl-UZ" w:bidi="uz-Cyrl-UZ"/>
        </w:rPr>
      </w:pPr>
      <w:r>
        <w:rPr>
          <w:rFonts w:ascii="Helvetica" w:hAnsi="Helvetica"/>
        </w:rPr>
        <w:t>Output from our initial simulations is shown in the current voltage (I-V) relations</w:t>
      </w:r>
      <w:r>
        <w:rPr>
          <w:rFonts w:ascii="Helvetica" w:hAnsi="Helvetica"/>
        </w:rPr>
        <w:t>hip in Figure 2.  This I-V curve illustrates what are termed 'background currents'.  In this model these include the resting Na</w:t>
      </w:r>
      <w:r>
        <w:rPr>
          <w:rFonts w:ascii="Helvetica" w:hAnsi="Helvetica"/>
          <w:vertAlign w:val="superscript"/>
        </w:rPr>
        <w:t>+</w:t>
      </w:r>
      <w:r>
        <w:rPr>
          <w:rFonts w:ascii="Helvetica" w:hAnsi="Helvetica"/>
        </w:rPr>
        <w:t>, K</w:t>
      </w:r>
      <w:r>
        <w:rPr>
          <w:rFonts w:ascii="Helvetica" w:hAnsi="Helvetica"/>
          <w:vertAlign w:val="superscript"/>
        </w:rPr>
        <w:t>+</w:t>
      </w:r>
      <w:r>
        <w:rPr>
          <w:rFonts w:ascii="Helvetica" w:hAnsi="Helvetica"/>
        </w:rPr>
        <w:t>, and Cl</w:t>
      </w:r>
      <w:r>
        <w:rPr>
          <w:rFonts w:ascii="Helvetica" w:hAnsi="Helvetica"/>
          <w:vertAlign w:val="superscript"/>
        </w:rPr>
        <w:t>-</w:t>
      </w:r>
      <w:r>
        <w:rPr>
          <w:rFonts w:ascii="Helvetica" w:hAnsi="Helvetica"/>
        </w:rPr>
        <w:t xml:space="preserve"> fluxes.  Also shown is the small outward current that is generated by the electrogenic Na</w:t>
      </w:r>
      <w:r>
        <w:rPr>
          <w:rFonts w:ascii="Helvetica" w:hAnsi="Helvetica"/>
          <w:vertAlign w:val="superscript"/>
        </w:rPr>
        <w:t>+</w:t>
      </w:r>
      <w:r>
        <w:rPr>
          <w:rFonts w:ascii="Helvetica" w:hAnsi="Helvetica"/>
        </w:rPr>
        <w:t>/K</w:t>
      </w:r>
      <w:r>
        <w:rPr>
          <w:rFonts w:ascii="Helvetica" w:hAnsi="Helvetica"/>
          <w:vertAlign w:val="superscript"/>
        </w:rPr>
        <w:t>+</w:t>
      </w:r>
      <w:r>
        <w:rPr>
          <w:rFonts w:ascii="Helvetica" w:hAnsi="Helvetica"/>
        </w:rPr>
        <w:t xml:space="preserve"> pump that has been s</w:t>
      </w:r>
      <w:r>
        <w:rPr>
          <w:rFonts w:ascii="Helvetica" w:hAnsi="Helvetica"/>
        </w:rPr>
        <w:t>caled to achieve a steady-state intracellular Na</w:t>
      </w:r>
      <w:r>
        <w:rPr>
          <w:rFonts w:ascii="Helvetica" w:hAnsi="Helvetica"/>
          <w:vertAlign w:val="superscript"/>
        </w:rPr>
        <w:t>+</w:t>
      </w:r>
      <w:r>
        <w:rPr>
          <w:rFonts w:ascii="Helvetica" w:hAnsi="Helvetica"/>
        </w:rPr>
        <w:t xml:space="preserve"> concentration of 10-12 mM.  The remaining background currents, shown in Figure 2B, are those that are generated by the Na</w:t>
      </w:r>
      <w:r>
        <w:rPr>
          <w:rFonts w:ascii="Helvetica" w:hAnsi="Helvetica"/>
          <w:vertAlign w:val="superscript"/>
        </w:rPr>
        <w:t>+</w:t>
      </w:r>
      <w:r>
        <w:rPr>
          <w:rFonts w:ascii="Helvetica" w:hAnsi="Helvetica"/>
        </w:rPr>
        <w:t>/Ca</w:t>
      </w:r>
      <w:r>
        <w:rPr>
          <w:rFonts w:ascii="Helvetica" w:hAnsi="Helvetica"/>
          <w:vertAlign w:val="superscript"/>
        </w:rPr>
        <w:t>2+</w:t>
      </w:r>
      <w:r>
        <w:rPr>
          <w:rFonts w:ascii="Helvetica" w:hAnsi="Helvetica"/>
        </w:rPr>
        <w:t xml:space="preserve"> exchanger under resting and steady-state conditions corresponding to an intrac</w:t>
      </w:r>
      <w:r>
        <w:rPr>
          <w:rFonts w:ascii="Helvetica" w:hAnsi="Helvetica"/>
        </w:rPr>
        <w:t>ellular Na</w:t>
      </w:r>
      <w:r>
        <w:rPr>
          <w:rFonts w:ascii="Helvetica" w:hAnsi="Helvetica"/>
          <w:vertAlign w:val="superscript"/>
        </w:rPr>
        <w:t>+</w:t>
      </w:r>
      <w:r>
        <w:rPr>
          <w:rFonts w:ascii="Helvetica" w:hAnsi="Helvetica"/>
        </w:rPr>
        <w:t xml:space="preserve"> concentration of 12 mM, and assumed free intracellular Ca</w:t>
      </w:r>
      <w:r>
        <w:rPr>
          <w:rFonts w:ascii="Helvetica" w:hAnsi="Helvetica"/>
          <w:vertAlign w:val="superscript"/>
        </w:rPr>
        <w:t>2+</w:t>
      </w:r>
      <w:r>
        <w:rPr>
          <w:rFonts w:ascii="Helvetica" w:hAnsi="Helvetica"/>
        </w:rPr>
        <w:t xml:space="preserve"> concentration of 3 x 10</w:t>
      </w:r>
      <w:r>
        <w:rPr>
          <w:rFonts w:ascii="Helvetica" w:hAnsi="Helvetica"/>
          <w:vertAlign w:val="superscript"/>
        </w:rPr>
        <w:t>-8</w:t>
      </w:r>
      <w:r>
        <w:rPr>
          <w:rFonts w:ascii="Helvetica" w:hAnsi="Helvetica"/>
        </w:rPr>
        <w:t xml:space="preserve"> M.  In the mammalian chondrocyte there is also evidence for a background flux of Na</w:t>
      </w:r>
      <w:r>
        <w:rPr>
          <w:rFonts w:ascii="Helvetica" w:hAnsi="Helvetica"/>
          <w:vertAlign w:val="superscript"/>
        </w:rPr>
        <w:t>+</w:t>
      </w:r>
      <w:r>
        <w:rPr>
          <w:rFonts w:ascii="Helvetica" w:hAnsi="Helvetica"/>
        </w:rPr>
        <w:t xml:space="preserve"> and H</w:t>
      </w:r>
      <w:r>
        <w:rPr>
          <w:rFonts w:ascii="Helvetica" w:hAnsi="Helvetica"/>
          <w:vertAlign w:val="superscript"/>
        </w:rPr>
        <w:t>+</w:t>
      </w:r>
      <w:r>
        <w:rPr>
          <w:rFonts w:ascii="Helvetica" w:hAnsi="Helvetica"/>
        </w:rPr>
        <w:t>.  Equations which capture this electroneutral ion transfer are inc</w:t>
      </w:r>
      <w:r>
        <w:rPr>
          <w:rFonts w:ascii="Helvetica" w:hAnsi="Helvetica"/>
        </w:rPr>
        <w:t>luded since it is anticipated that pH regulation and regulation of intracellular Na</w:t>
      </w:r>
      <w:r>
        <w:rPr>
          <w:rFonts w:ascii="Helvetica" w:hAnsi="Helvetica"/>
          <w:vertAlign w:val="superscript"/>
        </w:rPr>
        <w:t>+</w:t>
      </w:r>
      <w:r>
        <w:rPr>
          <w:rFonts w:ascii="Helvetica" w:hAnsi="Helvetica"/>
        </w:rPr>
        <w:t xml:space="preserve"> levels are of importance in both physiological and pathophysiological settings.</w:t>
      </w:r>
    </w:p>
    <w:p w14:paraId="6F583646" w14:textId="77777777" w:rsidR="007F53CC" w:rsidRDefault="007F53CC">
      <w:pPr>
        <w:jc w:val="both"/>
        <w:rPr>
          <w:rFonts w:ascii="Helvetica" w:hAnsi="Helvetica"/>
          <w:lang w:val="uz-Cyrl-UZ" w:eastAsia="uz-Cyrl-UZ" w:bidi="uz-Cyrl-UZ"/>
        </w:rPr>
      </w:pPr>
    </w:p>
    <w:p w14:paraId="2626FD70" w14:textId="77777777" w:rsidR="007F53CC" w:rsidRDefault="00444BA6">
      <w:pPr>
        <w:jc w:val="both"/>
        <w:rPr>
          <w:rFonts w:ascii="Helvetica" w:hAnsi="Helvetica"/>
          <w:lang w:val="uz-Cyrl-UZ" w:eastAsia="uz-Cyrl-UZ" w:bidi="uz-Cyrl-UZ"/>
        </w:rPr>
      </w:pPr>
      <w:r>
        <w:rPr>
          <w:rFonts w:ascii="Helvetica" w:hAnsi="Helvetica"/>
        </w:rPr>
        <w:t>The scaling of current densities is dictated by the known input resistance of the cell, wh</w:t>
      </w:r>
      <w:r>
        <w:rPr>
          <w:rFonts w:ascii="Helvetica" w:hAnsi="Helvetica"/>
        </w:rPr>
        <w:t xml:space="preserve">ich is approximately 2 Gigohms.  This value is denoted on the I-V curve by the thickened trace in the region of the range of resting membrane potentials that has been reported. </w:t>
      </w:r>
    </w:p>
    <w:p w14:paraId="40D57BA4" w14:textId="77777777" w:rsidR="007F53CC" w:rsidRDefault="007F53CC">
      <w:pPr>
        <w:jc w:val="both"/>
        <w:rPr>
          <w:rFonts w:ascii="Helvetica" w:hAnsi="Helvetica"/>
          <w:lang w:val="uz-Cyrl-UZ" w:eastAsia="uz-Cyrl-UZ" w:bidi="uz-Cyrl-UZ"/>
        </w:rPr>
      </w:pPr>
    </w:p>
    <w:p w14:paraId="58F52721" w14:textId="77777777" w:rsidR="007F53CC" w:rsidRDefault="00444BA6">
      <w:pPr>
        <w:jc w:val="both"/>
        <w:rPr>
          <w:rFonts w:ascii="Helvetica" w:hAnsi="Helvetica"/>
          <w:lang w:val="uz-Cyrl-UZ" w:eastAsia="uz-Cyrl-UZ" w:bidi="uz-Cyrl-UZ"/>
        </w:rPr>
      </w:pPr>
      <w:r>
        <w:rPr>
          <w:rFonts w:ascii="Helvetica" w:hAnsi="Helvetica"/>
        </w:rPr>
        <w:t>DISCUSSION:</w:t>
      </w:r>
    </w:p>
    <w:p w14:paraId="4FEB140C" w14:textId="77777777" w:rsidR="007F53CC" w:rsidRDefault="007F53CC">
      <w:pPr>
        <w:jc w:val="both"/>
        <w:rPr>
          <w:rFonts w:ascii="Helvetica" w:hAnsi="Helvetica"/>
          <w:lang w:val="uz-Cyrl-UZ" w:eastAsia="uz-Cyrl-UZ" w:bidi="uz-Cyrl-UZ"/>
        </w:rPr>
      </w:pPr>
    </w:p>
    <w:p w14:paraId="086D0241" w14:textId="77777777" w:rsidR="007F53CC" w:rsidRDefault="00444BA6">
      <w:pPr>
        <w:jc w:val="both"/>
        <w:rPr>
          <w:rFonts w:ascii="Helvetica" w:hAnsi="Helvetica"/>
          <w:lang w:val="uz-Cyrl-UZ" w:eastAsia="uz-Cyrl-UZ" w:bidi="uz-Cyrl-UZ"/>
        </w:rPr>
      </w:pPr>
      <w:r>
        <w:rPr>
          <w:rFonts w:ascii="Helvetica" w:hAnsi="Helvetica"/>
        </w:rPr>
        <w:t>i)</w:t>
      </w:r>
      <w:r>
        <w:rPr>
          <w:rFonts w:ascii="Helvetica" w:hAnsi="Helvetica"/>
        </w:rPr>
        <w:tab/>
        <w:t>Practical Applications of this Model</w:t>
      </w:r>
    </w:p>
    <w:p w14:paraId="58FC2EAF" w14:textId="77777777" w:rsidR="007F53CC" w:rsidRDefault="00444BA6">
      <w:pPr>
        <w:jc w:val="both"/>
        <w:rPr>
          <w:rFonts w:ascii="Helvetica" w:hAnsi="Helvetica"/>
          <w:lang w:val="uz-Cyrl-UZ" w:eastAsia="uz-Cyrl-UZ" w:bidi="uz-Cyrl-UZ"/>
        </w:rPr>
      </w:pPr>
      <w:r>
        <w:rPr>
          <w:rFonts w:ascii="Helvetica" w:hAnsi="Helvetica"/>
        </w:rPr>
        <w:t xml:space="preserve">In the present state of </w:t>
      </w:r>
      <w:r>
        <w:rPr>
          <w:rFonts w:ascii="Helvetica" w:hAnsi="Helvetica"/>
        </w:rPr>
        <w:t>its development, our model represents an original but only semiquantitative tool that can be used as one part of our multidisciplinary studies of electrophysiological and biophysical principles of the human chondrocyte.  Our initial emphasis was on investi</w:t>
      </w:r>
      <w:r>
        <w:rPr>
          <w:rFonts w:ascii="Helvetica" w:hAnsi="Helvetica"/>
        </w:rPr>
        <w:t>gating the basis of the resting potential (E</w:t>
      </w:r>
      <w:r>
        <w:rPr>
          <w:rFonts w:ascii="Helvetica" w:hAnsi="Helvetica"/>
          <w:vertAlign w:val="subscript"/>
        </w:rPr>
        <w:t>m</w:t>
      </w:r>
      <w:r>
        <w:rPr>
          <w:rFonts w:ascii="Helvetica" w:hAnsi="Helvetica"/>
        </w:rPr>
        <w:t>) since our data set consists mainly of K</w:t>
      </w:r>
      <w:r>
        <w:rPr>
          <w:rFonts w:ascii="Helvetica" w:hAnsi="Helvetica"/>
          <w:vertAlign w:val="superscript"/>
        </w:rPr>
        <w:t xml:space="preserve">+ </w:t>
      </w:r>
      <w:r>
        <w:rPr>
          <w:rFonts w:ascii="Helvetica" w:hAnsi="Helvetica"/>
        </w:rPr>
        <w:t>current measurements in this non-excitable cell.  Moreover, it is known that even very small changes in the resting membrane potential can strongly modulate factors tha</w:t>
      </w:r>
      <w:r>
        <w:rPr>
          <w:rFonts w:ascii="Helvetica" w:hAnsi="Helvetica"/>
        </w:rPr>
        <w:t>t govern intracellular Ca</w:t>
      </w:r>
      <w:r>
        <w:rPr>
          <w:rFonts w:ascii="Helvetica" w:hAnsi="Helvetica"/>
          <w:vertAlign w:val="superscript"/>
        </w:rPr>
        <w:t>2+</w:t>
      </w:r>
      <w:r>
        <w:rPr>
          <w:rFonts w:ascii="Helvetica" w:hAnsi="Helvetica"/>
        </w:rPr>
        <w:t xml:space="preserve"> signaling and homeostatic mechanisms.  There is also evidence that relatively small alterations in membrane potential contribute to dynamic regulation of cell volume.  Both the strength and duration of ligand gated conductance c</w:t>
      </w:r>
      <w:r>
        <w:rPr>
          <w:rFonts w:ascii="Helvetica" w:hAnsi="Helvetica"/>
        </w:rPr>
        <w:t>hanges are dependent upon membrane potential (E</w:t>
      </w:r>
      <w:r>
        <w:rPr>
          <w:rFonts w:ascii="Helvetica" w:hAnsi="Helvetica"/>
          <w:vertAlign w:val="subscript"/>
        </w:rPr>
        <w:t>m</w:t>
      </w:r>
      <w:r>
        <w:rPr>
          <w:rFonts w:ascii="Helvetica" w:hAnsi="Helvetica"/>
        </w:rPr>
        <w:t>) since this sets the electrochemical driving force.</w:t>
      </w:r>
    </w:p>
    <w:p w14:paraId="5D97DCD1" w14:textId="77777777" w:rsidR="007F53CC" w:rsidRDefault="007F53CC">
      <w:pPr>
        <w:jc w:val="both"/>
        <w:rPr>
          <w:rFonts w:ascii="Helvetica" w:hAnsi="Helvetica"/>
          <w:lang w:val="uz-Cyrl-UZ" w:eastAsia="uz-Cyrl-UZ" w:bidi="uz-Cyrl-UZ"/>
        </w:rPr>
      </w:pPr>
    </w:p>
    <w:p w14:paraId="25FF37B0" w14:textId="5FC7BD5E" w:rsidR="007F53CC" w:rsidRDefault="00444BA6">
      <w:pPr>
        <w:jc w:val="both"/>
        <w:rPr>
          <w:rFonts w:ascii="Helvetica" w:hAnsi="Helvetica"/>
          <w:lang w:val="uz-Cyrl-UZ" w:eastAsia="uz-Cyrl-UZ" w:bidi="uz-Cyrl-UZ"/>
        </w:rPr>
      </w:pPr>
      <w:r>
        <w:rPr>
          <w:rFonts w:ascii="Helvetica" w:hAnsi="Helvetica"/>
        </w:rPr>
        <w:t xml:space="preserve">The computations shown in Figures </w:t>
      </w:r>
      <w:r w:rsidR="0072608B">
        <w:rPr>
          <w:rFonts w:ascii="Helvetica" w:hAnsi="Helvetica"/>
        </w:rPr>
        <w:t>XX</w:t>
      </w:r>
      <w:r>
        <w:rPr>
          <w:rFonts w:ascii="Helvetica" w:hAnsi="Helvetica"/>
        </w:rPr>
        <w:t xml:space="preserve"> through </w:t>
      </w:r>
      <w:r w:rsidR="0072608B">
        <w:rPr>
          <w:rFonts w:ascii="Helvetica" w:hAnsi="Helvetica"/>
        </w:rPr>
        <w:t>XX</w:t>
      </w:r>
      <w:r>
        <w:rPr>
          <w:rFonts w:ascii="Helvetica" w:hAnsi="Helvetica"/>
        </w:rPr>
        <w:t xml:space="preserve"> in fact do not fully explain the ionic basis for the resting membrane potential in the human chondrocyte.  R</w:t>
      </w:r>
      <w:r>
        <w:rPr>
          <w:rFonts w:ascii="Helvetica" w:hAnsi="Helvetica"/>
        </w:rPr>
        <w:t>ather, they serve to illustrate that a range of membrane potential values is to be expected.  This is because the net outward current that sets the resting membrane potential is very small even though it is the algebraic sum of background conductances as w</w:t>
      </w:r>
      <w:r>
        <w:rPr>
          <w:rFonts w:ascii="Helvetica" w:hAnsi="Helvetica"/>
        </w:rPr>
        <w:t>ell as currents due to the electrogenic Na</w:t>
      </w:r>
      <w:r>
        <w:rPr>
          <w:rFonts w:ascii="Helvetica" w:hAnsi="Helvetica"/>
          <w:vertAlign w:val="superscript"/>
        </w:rPr>
        <w:t>+</w:t>
      </w:r>
      <w:r>
        <w:rPr>
          <w:rFonts w:ascii="Helvetica" w:hAnsi="Helvetica"/>
        </w:rPr>
        <w:t>/K</w:t>
      </w:r>
      <w:r>
        <w:rPr>
          <w:rFonts w:ascii="Helvetica" w:hAnsi="Helvetica"/>
          <w:vertAlign w:val="superscript"/>
        </w:rPr>
        <w:t>+</w:t>
      </w:r>
      <w:r>
        <w:rPr>
          <w:rFonts w:ascii="Helvetica" w:hAnsi="Helvetica"/>
        </w:rPr>
        <w:t xml:space="preserve"> pump and Na</w:t>
      </w:r>
      <w:r>
        <w:rPr>
          <w:rFonts w:ascii="Helvetica" w:hAnsi="Helvetica"/>
          <w:vertAlign w:val="superscript"/>
        </w:rPr>
        <w:t>+</w:t>
      </w:r>
      <w:r>
        <w:rPr>
          <w:rFonts w:ascii="Helvetica" w:hAnsi="Helvetica"/>
        </w:rPr>
        <w:t>/Ca</w:t>
      </w:r>
      <w:r>
        <w:rPr>
          <w:rFonts w:ascii="Helvetica" w:hAnsi="Helvetica"/>
          <w:vertAlign w:val="superscript"/>
        </w:rPr>
        <w:t>2+</w:t>
      </w:r>
      <w:r>
        <w:rPr>
          <w:rFonts w:ascii="Helvetica" w:hAnsi="Helvetica"/>
        </w:rPr>
        <w:t xml:space="preserve"> exchanger.  In many recording situations the leak current through the patch pipette seal resistance can influence (and could even dominate) the observed 'resting potential'.  In addition spon</w:t>
      </w:r>
      <w:r>
        <w:rPr>
          <w:rFonts w:ascii="Helvetica" w:hAnsi="Helvetica"/>
        </w:rPr>
        <w:t xml:space="preserve">taneous changes in this seal resistance can give the impression of an unstable resting potential in these cells.  </w:t>
      </w:r>
    </w:p>
    <w:p w14:paraId="4B0814C8" w14:textId="77777777" w:rsidR="007F53CC" w:rsidRDefault="007F53CC">
      <w:pPr>
        <w:jc w:val="both"/>
        <w:rPr>
          <w:rFonts w:ascii="Helvetica" w:hAnsi="Helvetica"/>
          <w:lang w:val="uz-Cyrl-UZ" w:eastAsia="uz-Cyrl-UZ" w:bidi="uz-Cyrl-UZ"/>
        </w:rPr>
      </w:pPr>
    </w:p>
    <w:p w14:paraId="10121F31" w14:textId="77777777" w:rsidR="007F53CC" w:rsidRDefault="00444BA6">
      <w:pPr>
        <w:jc w:val="both"/>
        <w:rPr>
          <w:rFonts w:ascii="Helvetica" w:hAnsi="Helvetica"/>
          <w:lang w:val="uz-Cyrl-UZ" w:eastAsia="uz-Cyrl-UZ" w:bidi="uz-Cyrl-UZ"/>
        </w:rPr>
      </w:pPr>
      <w:r>
        <w:rPr>
          <w:rFonts w:ascii="Helvetica" w:hAnsi="Helvetica"/>
        </w:rPr>
        <w:t>Nevertheless, our computational work does provide a basis for addressing the question, 'what are the physiological roles of each of the four</w:t>
      </w:r>
      <w:r>
        <w:rPr>
          <w:rFonts w:ascii="Helvetica" w:hAnsi="Helvetica"/>
        </w:rPr>
        <w:t xml:space="preserve"> K</w:t>
      </w:r>
      <w:r>
        <w:rPr>
          <w:rFonts w:ascii="Helvetica" w:hAnsi="Helvetica"/>
          <w:vertAlign w:val="superscript"/>
        </w:rPr>
        <w:t xml:space="preserve">+ </w:t>
      </w:r>
      <w:r>
        <w:rPr>
          <w:rFonts w:ascii="Helvetica" w:hAnsi="Helvetica"/>
        </w:rPr>
        <w:t>currents that have been identified and characterized in human chondrocytes'?  At the outset one can appreciate from the computed I-V curves that any, or all of these currents could:  i) significantly hyperpolarize the resting potential or ii) repolariz</w:t>
      </w:r>
      <w:r>
        <w:rPr>
          <w:rFonts w:ascii="Helvetica" w:hAnsi="Helvetica"/>
        </w:rPr>
        <w:t>e the chondrocyte after it had been depolarized by e.g., the effects of mechanical activity or by a ligand gated conductance.</w:t>
      </w:r>
    </w:p>
    <w:p w14:paraId="224348CF" w14:textId="77777777" w:rsidR="007F53CC" w:rsidRDefault="007F53CC">
      <w:pPr>
        <w:jc w:val="both"/>
        <w:rPr>
          <w:rFonts w:ascii="Helvetica" w:hAnsi="Helvetica"/>
          <w:lang w:val="uz-Cyrl-UZ" w:eastAsia="uz-Cyrl-UZ" w:bidi="uz-Cyrl-UZ"/>
        </w:rPr>
      </w:pPr>
    </w:p>
    <w:p w14:paraId="0A4CF4E9" w14:textId="7CFFFE61" w:rsidR="007F53CC" w:rsidRDefault="00444BA6">
      <w:pPr>
        <w:jc w:val="both"/>
        <w:rPr>
          <w:rFonts w:ascii="Helvetica" w:hAnsi="Helvetica"/>
          <w:lang w:val="uz-Cyrl-UZ" w:eastAsia="uz-Cyrl-UZ" w:bidi="uz-Cyrl-UZ"/>
        </w:rPr>
      </w:pPr>
      <w:r>
        <w:rPr>
          <w:rFonts w:ascii="Helvetica" w:hAnsi="Helvetica"/>
        </w:rPr>
        <w:t xml:space="preserve">An example </w:t>
      </w:r>
      <w:r w:rsidR="00FD0449">
        <w:rPr>
          <w:rFonts w:ascii="Helvetica" w:hAnsi="Helvetica"/>
        </w:rPr>
        <w:t xml:space="preserve">of this, illustrated in Figure </w:t>
      </w:r>
      <w:r w:rsidR="00674504">
        <w:rPr>
          <w:rFonts w:ascii="Helvetica" w:hAnsi="Helvetica"/>
        </w:rPr>
        <w:t>XX</w:t>
      </w:r>
      <w:r>
        <w:rPr>
          <w:rFonts w:ascii="Helvetica" w:hAnsi="Helvetica"/>
        </w:rPr>
        <w:t>, is based on simulation of the electrophysiological response observed following activ</w:t>
      </w:r>
      <w:r>
        <w:rPr>
          <w:rFonts w:ascii="Helvetica" w:hAnsi="Helvetica"/>
        </w:rPr>
        <w:t>ation of the TRP channels that are known to be expressed in human chondrocytes.  A characteristic TRPV</w:t>
      </w:r>
      <w:r w:rsidR="003829C3">
        <w:rPr>
          <w:rFonts w:ascii="Helvetica" w:hAnsi="Helvetica"/>
        </w:rPr>
        <w:t xml:space="preserve">4 I-V curve is shown in Figure </w:t>
      </w:r>
      <w:r w:rsidR="00674504">
        <w:rPr>
          <w:rFonts w:ascii="Helvetica" w:hAnsi="Helvetica"/>
        </w:rPr>
        <w:t>XX</w:t>
      </w:r>
      <w:r>
        <w:rPr>
          <w:rFonts w:ascii="Helvetica" w:hAnsi="Helvetica"/>
        </w:rPr>
        <w:t>.  The effect of this channel mediated current on the resting membrane potential can be deduced by adding this current to</w:t>
      </w:r>
      <w:r>
        <w:rPr>
          <w:rFonts w:ascii="Helvetica" w:hAnsi="Helvetica"/>
        </w:rPr>
        <w:t xml:space="preserve"> the steady-state I-V relation illustrated in Figure </w:t>
      </w:r>
      <w:r w:rsidR="00674504">
        <w:rPr>
          <w:rFonts w:ascii="Helvetica" w:hAnsi="Helvetica"/>
        </w:rPr>
        <w:t>XX</w:t>
      </w:r>
      <w:r>
        <w:rPr>
          <w:rFonts w:ascii="Helvetica" w:hAnsi="Helvetica"/>
        </w:rPr>
        <w:t xml:space="preserve">.  The resulting net current is shown in Figure </w:t>
      </w:r>
      <w:r w:rsidR="00DC4C9F">
        <w:rPr>
          <w:rFonts w:ascii="Helvetica" w:hAnsi="Helvetica"/>
        </w:rPr>
        <w:t>XX</w:t>
      </w:r>
      <w:r>
        <w:rPr>
          <w:rFonts w:ascii="Helvetica" w:hAnsi="Helvetica"/>
        </w:rPr>
        <w:t>.  From this it is clear that activation of TRP channels results in a transient depolarization of the chondrocyte.  However and possibly more important</w:t>
      </w:r>
      <w:r>
        <w:rPr>
          <w:rFonts w:ascii="Helvetica" w:hAnsi="Helvetica"/>
        </w:rPr>
        <w:t>ly, it is also apparent that TRP channel activation results in a significant influx of Ca</w:t>
      </w:r>
      <w:r>
        <w:rPr>
          <w:rFonts w:ascii="Helvetica" w:hAnsi="Helvetica"/>
          <w:vertAlign w:val="superscript"/>
        </w:rPr>
        <w:t>2+</w:t>
      </w:r>
      <w:r>
        <w:rPr>
          <w:rFonts w:ascii="Helvetica" w:hAnsi="Helvetica"/>
        </w:rPr>
        <w:t xml:space="preserve"> and Na</w:t>
      </w:r>
      <w:r>
        <w:rPr>
          <w:rFonts w:ascii="Helvetica" w:hAnsi="Helvetica"/>
          <w:vertAlign w:val="superscript"/>
        </w:rPr>
        <w:t>+</w:t>
      </w:r>
      <w:r>
        <w:rPr>
          <w:rFonts w:ascii="Helvetica" w:hAnsi="Helvetica"/>
        </w:rPr>
        <w:t xml:space="preserve"> under circumstances in which the chondrocyte membrane potential is negative t</w:t>
      </w:r>
      <w:r w:rsidR="00244A8A">
        <w:rPr>
          <w:rFonts w:ascii="Helvetica" w:hAnsi="Helvetica"/>
        </w:rPr>
        <w:t>o approximately -40 mV.  The TR</w:t>
      </w:r>
      <w:r>
        <w:rPr>
          <w:rFonts w:ascii="Helvetica" w:hAnsi="Helvetica"/>
        </w:rPr>
        <w:t xml:space="preserve">P channel induced depolarization is limited in </w:t>
      </w:r>
      <w:r>
        <w:rPr>
          <w:rFonts w:ascii="Helvetica" w:hAnsi="Helvetica"/>
        </w:rPr>
        <w:t>magnitude and eventually transformed into a repolarization by the voltage dependent activation of the delayed rectifier K</w:t>
      </w:r>
      <w:r>
        <w:rPr>
          <w:rFonts w:ascii="Helvetica" w:hAnsi="Helvetica"/>
          <w:vertAlign w:val="superscript"/>
        </w:rPr>
        <w:t xml:space="preserve">+ </w:t>
      </w:r>
      <w:r>
        <w:rPr>
          <w:rFonts w:ascii="Helvetica" w:hAnsi="Helvetica"/>
        </w:rPr>
        <w:t>current, I</w:t>
      </w:r>
      <w:r>
        <w:rPr>
          <w:rFonts w:ascii="Helvetica" w:hAnsi="Helvetica"/>
          <w:vertAlign w:val="subscript"/>
        </w:rPr>
        <w:t xml:space="preserve">K-DR.  </w:t>
      </w:r>
      <w:r>
        <w:rPr>
          <w:rFonts w:ascii="Helvetica" w:hAnsi="Helvetica"/>
        </w:rPr>
        <w:t>It follows that under circumstances in which the TRP channel results in a significant increase in intracellular Ca</w:t>
      </w:r>
      <w:r>
        <w:rPr>
          <w:rFonts w:ascii="Helvetica" w:hAnsi="Helvetica"/>
          <w:vertAlign w:val="superscript"/>
        </w:rPr>
        <w:t>2+</w:t>
      </w:r>
      <w:r>
        <w:rPr>
          <w:rFonts w:ascii="Helvetica" w:hAnsi="Helvetica"/>
        </w:rPr>
        <w:t>, the Ca</w:t>
      </w:r>
      <w:r>
        <w:rPr>
          <w:rFonts w:ascii="Helvetica" w:hAnsi="Helvetica"/>
          <w:vertAlign w:val="superscript"/>
        </w:rPr>
        <w:t>2+</w:t>
      </w:r>
      <w:r>
        <w:rPr>
          <w:rFonts w:ascii="Helvetica" w:hAnsi="Helvetica"/>
        </w:rPr>
        <w:t xml:space="preserve"> dependent K</w:t>
      </w:r>
      <w:r>
        <w:rPr>
          <w:rFonts w:ascii="Helvetica" w:hAnsi="Helvetica"/>
          <w:vertAlign w:val="superscript"/>
        </w:rPr>
        <w:t xml:space="preserve">+ </w:t>
      </w:r>
      <w:r>
        <w:rPr>
          <w:rFonts w:ascii="Helvetica" w:hAnsi="Helvetica"/>
        </w:rPr>
        <w:t>current, I</w:t>
      </w:r>
      <w:r>
        <w:rPr>
          <w:rFonts w:ascii="Helvetica" w:hAnsi="Helvetica"/>
          <w:vertAlign w:val="subscript"/>
        </w:rPr>
        <w:t>K-Ca</w:t>
      </w:r>
      <w:r>
        <w:rPr>
          <w:rFonts w:ascii="Helvetica" w:hAnsi="Helvetica"/>
        </w:rPr>
        <w:t xml:space="preserve"> will also be activated.  This will hyperpolarize the membrane potential and this potential will be maintained until intracellular Ca</w:t>
      </w:r>
      <w:r>
        <w:rPr>
          <w:rFonts w:ascii="Helvetica" w:hAnsi="Helvetica"/>
          <w:vertAlign w:val="superscript"/>
        </w:rPr>
        <w:t>2+</w:t>
      </w:r>
      <w:r>
        <w:rPr>
          <w:rFonts w:ascii="Helvetica" w:hAnsi="Helvetica"/>
        </w:rPr>
        <w:t xml:space="preserve"> and/or Ca</w:t>
      </w:r>
      <w:r>
        <w:rPr>
          <w:rFonts w:ascii="Helvetica" w:hAnsi="Helvetica"/>
          <w:vertAlign w:val="superscript"/>
        </w:rPr>
        <w:t>2+</w:t>
      </w:r>
      <w:r>
        <w:rPr>
          <w:rFonts w:ascii="Helvetica" w:hAnsi="Helvetica"/>
        </w:rPr>
        <w:t xml:space="preserve"> dependent signaling mechanisms reset to resting values.  </w:t>
      </w:r>
    </w:p>
    <w:p w14:paraId="455C3B9A" w14:textId="77777777" w:rsidR="007F53CC" w:rsidRDefault="007F53CC">
      <w:pPr>
        <w:jc w:val="both"/>
        <w:rPr>
          <w:rFonts w:ascii="Helvetica" w:hAnsi="Helvetica"/>
          <w:lang w:val="uz-Cyrl-UZ" w:eastAsia="uz-Cyrl-UZ" w:bidi="uz-Cyrl-UZ"/>
        </w:rPr>
      </w:pPr>
    </w:p>
    <w:p w14:paraId="7E675C2E" w14:textId="5AA2EB78" w:rsidR="007F53CC" w:rsidRDefault="00AC27D7">
      <w:pPr>
        <w:jc w:val="center"/>
        <w:rPr>
          <w:rFonts w:ascii="Helvetica" w:hAnsi="Helvetica"/>
          <w:lang w:val="uz-Cyrl-UZ" w:eastAsia="uz-Cyrl-UZ" w:bidi="uz-Cyrl-UZ"/>
        </w:rPr>
      </w:pPr>
      <w:r>
        <w:rPr>
          <w:rFonts w:ascii="Helvetica" w:hAnsi="Helvetica"/>
        </w:rPr>
        <w:t>[Figure 9</w:t>
      </w:r>
      <w:r w:rsidR="00444BA6">
        <w:rPr>
          <w:rFonts w:ascii="Helvetica" w:hAnsi="Helvetica"/>
        </w:rPr>
        <w:t xml:space="preserve"> near here]</w:t>
      </w:r>
    </w:p>
    <w:p w14:paraId="5E485DB9" w14:textId="77777777" w:rsidR="007F53CC" w:rsidRDefault="007F53CC">
      <w:pPr>
        <w:jc w:val="both"/>
        <w:rPr>
          <w:rFonts w:ascii="Helvetica" w:hAnsi="Helvetica"/>
          <w:lang w:val="uz-Cyrl-UZ" w:eastAsia="uz-Cyrl-UZ" w:bidi="uz-Cyrl-UZ"/>
        </w:rPr>
      </w:pPr>
    </w:p>
    <w:p w14:paraId="19407CB8" w14:textId="77777777" w:rsidR="007F53CC" w:rsidRDefault="00444BA6">
      <w:pPr>
        <w:jc w:val="both"/>
        <w:rPr>
          <w:rFonts w:ascii="Helvetica" w:hAnsi="Helvetica"/>
        </w:rPr>
      </w:pPr>
      <w:r>
        <w:rPr>
          <w:rFonts w:ascii="Helvetica" w:hAnsi="Helvetica"/>
        </w:rPr>
        <w:t>Consideration of the physiologic milieu within the articular joint identifies conditions under which some of these K</w:t>
      </w:r>
      <w:r>
        <w:rPr>
          <w:rFonts w:ascii="Helvetica" w:hAnsi="Helvetica"/>
          <w:vertAlign w:val="superscript"/>
        </w:rPr>
        <w:t xml:space="preserve">+ </w:t>
      </w:r>
      <w:r>
        <w:rPr>
          <w:rFonts w:ascii="Helvetica" w:hAnsi="Helvetica"/>
        </w:rPr>
        <w:t xml:space="preserve">currents may be modulated significantly.  For example, the extracellular fluid is hypertonic.  The effects of osmolarity on </w:t>
      </w:r>
      <w:r>
        <w:rPr>
          <w:rFonts w:ascii="Helvetica" w:hAnsi="Helvetica"/>
        </w:rPr>
        <w:t>voltage gated K</w:t>
      </w:r>
      <w:r>
        <w:rPr>
          <w:rFonts w:ascii="Helvetica" w:hAnsi="Helvetica"/>
          <w:vertAlign w:val="superscript"/>
        </w:rPr>
        <w:t xml:space="preserve">+ </w:t>
      </w:r>
      <w:r>
        <w:rPr>
          <w:rFonts w:ascii="Helvetica" w:hAnsi="Helvetica"/>
        </w:rPr>
        <w:t>currents have been studied extensively.  In brief, as a consequence of changes in surface charge shielding alterations in superfusate tonicity can significantly shift the steady state gating of currents such as I</w:t>
      </w:r>
      <w:r>
        <w:rPr>
          <w:rFonts w:ascii="Helvetica" w:hAnsi="Helvetica"/>
          <w:vertAlign w:val="subscript"/>
        </w:rPr>
        <w:t>K-DR</w:t>
      </w:r>
      <w:r>
        <w:rPr>
          <w:rFonts w:ascii="Helvetica" w:hAnsi="Helvetica"/>
        </w:rPr>
        <w:t>.  Our experimental wor</w:t>
      </w:r>
      <w:r>
        <w:rPr>
          <w:rFonts w:ascii="Helvetica" w:hAnsi="Helvetica"/>
        </w:rPr>
        <w:t>k is done under fixed isotonic conditions.  The literature would suggest that an increase in osmotic strength would cause a shift to the right, in the depolarizing direction by perhaps 5 mV.  This biophysical correction would make it unlikely that I</w:t>
      </w:r>
      <w:r>
        <w:rPr>
          <w:rFonts w:ascii="Helvetica" w:hAnsi="Helvetica"/>
          <w:vertAlign w:val="subscript"/>
        </w:rPr>
        <w:t>K-DR</w:t>
      </w:r>
      <w:r>
        <w:rPr>
          <w:rFonts w:ascii="Helvetica" w:hAnsi="Helvetica"/>
        </w:rPr>
        <w:t xml:space="preserve"> ma</w:t>
      </w:r>
      <w:r>
        <w:rPr>
          <w:rFonts w:ascii="Helvetica" w:hAnsi="Helvetica"/>
        </w:rPr>
        <w:t>kes any significant contribution to the resting potential.  However, this alteration would position this current to initiate prompt repolarization following any transient depolarization, while also ensuring that the input resistance of the cell at the rest</w:t>
      </w:r>
      <w:r>
        <w:rPr>
          <w:rFonts w:ascii="Helvetica" w:hAnsi="Helvetica"/>
        </w:rPr>
        <w:t xml:space="preserve">ing potential remained very high.  This is a critical factor since a minimum of ion transfer is desirable in the relatively hypoxic milieu of the articular joint.  </w:t>
      </w:r>
    </w:p>
    <w:p w14:paraId="59FD51A5" w14:textId="686A12A9" w:rsidR="00BF2E73" w:rsidRDefault="005B784D">
      <w:pPr>
        <w:jc w:val="both"/>
        <w:rPr>
          <w:rFonts w:ascii="Helvetica" w:hAnsi="Helvetica"/>
        </w:rPr>
      </w:pPr>
      <w:r>
        <w:rPr>
          <w:rFonts w:ascii="Helvetica" w:hAnsi="Helvetica"/>
        </w:rPr>
        <w:t>Bup:</w:t>
      </w:r>
    </w:p>
    <w:p w14:paraId="6632069F" w14:textId="77777777" w:rsidR="00BF2E73" w:rsidRDefault="00BF2E73" w:rsidP="00BF2E73">
      <w:pPr>
        <w:pStyle w:val="BodyText"/>
        <w:jc w:val="both"/>
        <w:rPr>
          <w:rFonts w:ascii="Helvetica" w:hAnsi="Helvetica"/>
          <w:lang w:val="uz-Cyrl-UZ" w:eastAsia="uz-Cyrl-UZ" w:bidi="uz-Cyrl-UZ"/>
        </w:rPr>
      </w:pPr>
      <w:r>
        <w:rPr>
          <w:rFonts w:ascii="Helvetica" w:hAnsi="Helvetica"/>
        </w:rPr>
        <w:t>Early signs of osteoarthritis may develop even in young individuals following articular joint injury.  This is thought to be due to a phenomenon denoted 'chondrolysis', a condition in which accelerated loss of articular cartilage occurs over a short time period (21-23). Several clinical studies have also documented that this significant pathophysiological response can occur as a result of postoperative administration of bupivacaine, a local anesthetic. Experimental work has confirmed that bupivacaine can cause profound effects including chondrocyte death in both isolated cell experiments (24) and associated animal studies (25-28). However, the cellular and subcellular mechanisms responsible for this toxic response (characterized by increased apoptosis) are not completely understood.  In this regard, it is interesting to note that a family of two-pore K</w:t>
      </w:r>
      <w:r>
        <w:rPr>
          <w:rFonts w:ascii="Helvetica" w:hAnsi="Helvetica"/>
          <w:vertAlign w:val="superscript"/>
        </w:rPr>
        <w:t>+</w:t>
      </w:r>
      <w:r>
        <w:rPr>
          <w:rFonts w:ascii="Helvetica" w:hAnsi="Helvetica"/>
        </w:rPr>
        <w:t xml:space="preserve"> channels that have been recently identified in human articular chondrocytes can be inhibited by bupivacaine (29).  Since bupivacaine-induced block of these and other (29) 2-pore K</w:t>
      </w:r>
      <w:r>
        <w:rPr>
          <w:rFonts w:ascii="Helvetica" w:hAnsi="Helvetica"/>
          <w:vertAlign w:val="superscript"/>
        </w:rPr>
        <w:t>+</w:t>
      </w:r>
      <w:r>
        <w:rPr>
          <w:rFonts w:ascii="Helvetica" w:hAnsi="Helvetica"/>
        </w:rPr>
        <w:t xml:space="preserve"> channels can result in a pronounced depolarization of the chondrocyte it is important to gain a detailed understanding of the functional relationships between membrane potential, intracellular Ca</w:t>
      </w:r>
      <w:r>
        <w:rPr>
          <w:rFonts w:ascii="Helvetica" w:hAnsi="Helvetica"/>
          <w:vertAlign w:val="superscript"/>
        </w:rPr>
        <w:t>2+</w:t>
      </w:r>
      <w:r>
        <w:rPr>
          <w:rFonts w:ascii="Helvetica" w:hAnsi="Helvetica"/>
        </w:rPr>
        <w:t xml:space="preserve"> levels (that can regulate apoptosis) and cell volume which can modulate excitation-secretion coupling.</w:t>
      </w:r>
    </w:p>
    <w:p w14:paraId="2835003E" w14:textId="77777777" w:rsidR="00BF2E73" w:rsidRDefault="00BF2E73">
      <w:pPr>
        <w:jc w:val="both"/>
        <w:rPr>
          <w:rFonts w:ascii="Helvetica" w:hAnsi="Helvetica"/>
          <w:lang w:val="uz-Cyrl-UZ" w:eastAsia="uz-Cyrl-UZ" w:bidi="uz-Cyrl-UZ"/>
        </w:rPr>
      </w:pPr>
    </w:p>
    <w:p w14:paraId="14571561" w14:textId="77777777" w:rsidR="007F53CC" w:rsidRDefault="007F53CC">
      <w:pPr>
        <w:jc w:val="both"/>
        <w:rPr>
          <w:rFonts w:ascii="Helvetica" w:hAnsi="Helvetica"/>
          <w:lang w:val="uz-Cyrl-UZ" w:eastAsia="uz-Cyrl-UZ" w:bidi="uz-Cyrl-UZ"/>
        </w:rPr>
      </w:pPr>
    </w:p>
    <w:p w14:paraId="6BDBEF52" w14:textId="77777777" w:rsidR="007F53CC" w:rsidRDefault="00444BA6">
      <w:pPr>
        <w:jc w:val="both"/>
        <w:rPr>
          <w:rFonts w:ascii="Helvetica" w:hAnsi="Helvetica"/>
          <w:lang w:val="uz-Cyrl-UZ" w:eastAsia="uz-Cyrl-UZ" w:bidi="uz-Cyrl-UZ"/>
        </w:rPr>
      </w:pPr>
      <w:r>
        <w:rPr>
          <w:rFonts w:ascii="Helvetica" w:hAnsi="Helvetica"/>
        </w:rPr>
        <w:t>ii)</w:t>
      </w:r>
      <w:r>
        <w:rPr>
          <w:rFonts w:ascii="Helvetica" w:hAnsi="Helvetica"/>
        </w:rPr>
        <w:tab/>
        <w:t>Limitations of this Model</w:t>
      </w:r>
    </w:p>
    <w:p w14:paraId="6F7908C2" w14:textId="77777777" w:rsidR="007F53CC" w:rsidRDefault="007F53CC">
      <w:pPr>
        <w:jc w:val="both"/>
        <w:rPr>
          <w:rFonts w:ascii="Helvetica" w:hAnsi="Helvetica"/>
          <w:lang w:val="uz-Cyrl-UZ" w:eastAsia="uz-Cyrl-UZ" w:bidi="uz-Cyrl-UZ"/>
        </w:rPr>
      </w:pPr>
    </w:p>
    <w:p w14:paraId="1151F0F1" w14:textId="77777777" w:rsidR="007F53CC" w:rsidRDefault="00444BA6">
      <w:pPr>
        <w:jc w:val="both"/>
        <w:rPr>
          <w:rFonts w:ascii="Helvetica" w:hAnsi="Helvetica"/>
          <w:lang w:val="uz-Cyrl-UZ" w:eastAsia="uz-Cyrl-UZ" w:bidi="uz-Cyrl-UZ"/>
        </w:rPr>
      </w:pPr>
      <w:r>
        <w:rPr>
          <w:rFonts w:ascii="Helvetica" w:hAnsi="Helvetica"/>
        </w:rPr>
        <w:t>As presented, this mathematical model of chondrocyte electr</w:t>
      </w:r>
      <w:r>
        <w:rPr>
          <w:rFonts w:ascii="Helvetica" w:hAnsi="Helvetica"/>
        </w:rPr>
        <w:t>ophysiology provides a reliable platform for explaining and evaluating the experimental data in this field.  This first order model also has proven utility for rationalizing and integrating genomic data from expression array profiles and as part of ion cha</w:t>
      </w:r>
      <w:r>
        <w:rPr>
          <w:rFonts w:ascii="Helvetica" w:hAnsi="Helvetica"/>
        </w:rPr>
        <w:t>nnel/antiporter drug target initiatives.  Iterations based on the semiquantitative approach that is made possible by this model can also be useful for designing new experiments that are aimed at revealing cellular mechanisms that govern/modulate excitation</w:t>
      </w:r>
      <w:r>
        <w:rPr>
          <w:rFonts w:ascii="Helvetica" w:hAnsi="Helvetica"/>
        </w:rPr>
        <w:t>-secretion coupling.  Finally, given that the chondrocyte is in a unique, but yet not completely defined microenvironment our model provides a basis for explaining:  i) the known biophysical effects of alterations in ionic strength of synovial fluid on ion</w:t>
      </w:r>
      <w:r>
        <w:rPr>
          <w:rFonts w:ascii="Helvetica" w:hAnsi="Helvetica"/>
        </w:rPr>
        <w:t xml:space="preserve"> channel voltage-dependent gating (zeta potential effects), ii) one common approach in attempts to account for the effects of cyclic stretch on ion channels - strain dependent alterations in channel gating voltage dependence or kinetics (cf. YYYY), and iii</w:t>
      </w:r>
      <w:r>
        <w:rPr>
          <w:rFonts w:ascii="Helvetica" w:hAnsi="Helvetica"/>
        </w:rPr>
        <w:t>) much needed approaches for detecting and determining the limitations of present patch clamp technology that can bias, if not dictate, resulting data sets and influence their interpretation.</w:t>
      </w:r>
    </w:p>
    <w:p w14:paraId="0F9507C6" w14:textId="77777777" w:rsidR="007F53CC" w:rsidRDefault="007F53CC">
      <w:pPr>
        <w:jc w:val="both"/>
        <w:rPr>
          <w:rFonts w:ascii="Helvetica" w:hAnsi="Helvetica"/>
          <w:lang w:val="uz-Cyrl-UZ" w:eastAsia="uz-Cyrl-UZ" w:bidi="uz-Cyrl-UZ"/>
        </w:rPr>
      </w:pPr>
    </w:p>
    <w:p w14:paraId="6357EF93" w14:textId="77777777" w:rsidR="007F53CC" w:rsidRDefault="00444BA6">
      <w:pPr>
        <w:jc w:val="both"/>
        <w:rPr>
          <w:rFonts w:ascii="Helvetica" w:hAnsi="Helvetica"/>
          <w:lang w:val="uz-Cyrl-UZ" w:eastAsia="uz-Cyrl-UZ" w:bidi="uz-Cyrl-UZ"/>
        </w:rPr>
      </w:pPr>
      <w:r>
        <w:rPr>
          <w:rFonts w:ascii="Helvetica" w:hAnsi="Helvetica"/>
        </w:rPr>
        <w:t>We recognize that at this stage our model has significant limit</w:t>
      </w:r>
      <w:r>
        <w:rPr>
          <w:rFonts w:ascii="Helvetica" w:hAnsi="Helvetica"/>
        </w:rPr>
        <w:t>ations.  These include but are not limited to:</w:t>
      </w:r>
    </w:p>
    <w:p w14:paraId="3F8EC088" w14:textId="77777777" w:rsidR="007F53CC" w:rsidRDefault="007F53CC">
      <w:pPr>
        <w:jc w:val="both"/>
        <w:rPr>
          <w:rFonts w:ascii="Helvetica" w:hAnsi="Helvetica"/>
          <w:lang w:val="uz-Cyrl-UZ" w:eastAsia="uz-Cyrl-UZ" w:bidi="uz-Cyrl-UZ"/>
        </w:rPr>
      </w:pPr>
    </w:p>
    <w:p w14:paraId="627CEAFC" w14:textId="77777777" w:rsidR="007F53CC" w:rsidRDefault="00444BA6">
      <w:pPr>
        <w:jc w:val="both"/>
        <w:rPr>
          <w:rFonts w:ascii="Helvetica" w:hAnsi="Helvetica"/>
          <w:lang w:val="uz-Cyrl-UZ" w:eastAsia="uz-Cyrl-UZ" w:bidi="uz-Cyrl-UZ"/>
        </w:rPr>
      </w:pPr>
      <w:r>
        <w:rPr>
          <w:rFonts w:ascii="Helvetica" w:hAnsi="Helvetica"/>
        </w:rPr>
        <w:t>a)  The absence of any comprehensive account or set of mathematical descriptors for intercellular Ca</w:t>
      </w:r>
      <w:r>
        <w:rPr>
          <w:rFonts w:ascii="Helvetica" w:hAnsi="Helvetica"/>
          <w:vertAlign w:val="superscript"/>
        </w:rPr>
        <w:t>2+</w:t>
      </w:r>
      <w:r>
        <w:rPr>
          <w:rFonts w:ascii="Helvetica" w:hAnsi="Helvetica"/>
        </w:rPr>
        <w:t xml:space="preserve"> homeostasis.  Extension of the model to include simulations of the Ca</w:t>
      </w:r>
      <w:r>
        <w:rPr>
          <w:rFonts w:ascii="Helvetica" w:hAnsi="Helvetica"/>
          <w:vertAlign w:val="superscript"/>
        </w:rPr>
        <w:t>2+</w:t>
      </w:r>
      <w:r>
        <w:rPr>
          <w:rFonts w:ascii="Helvetica" w:hAnsi="Helvetica"/>
        </w:rPr>
        <w:t xml:space="preserve"> is needed before it can be used t</w:t>
      </w:r>
      <w:r>
        <w:rPr>
          <w:rFonts w:ascii="Helvetica" w:hAnsi="Helvetica"/>
        </w:rPr>
        <w:t>o explore the roles of Ca</w:t>
      </w:r>
      <w:r>
        <w:rPr>
          <w:rFonts w:ascii="Helvetica" w:hAnsi="Helvetica"/>
          <w:vertAlign w:val="superscript"/>
        </w:rPr>
        <w:t>2+</w:t>
      </w:r>
      <w:r>
        <w:rPr>
          <w:rFonts w:ascii="Helvetica" w:hAnsi="Helvetica"/>
        </w:rPr>
        <w:t>-activated K</w:t>
      </w:r>
      <w:r>
        <w:rPr>
          <w:rFonts w:ascii="Helvetica" w:hAnsi="Helvetica"/>
          <w:vertAlign w:val="superscript"/>
        </w:rPr>
        <w:t xml:space="preserve">+ </w:t>
      </w:r>
      <w:r>
        <w:rPr>
          <w:rFonts w:ascii="Helvetica" w:hAnsi="Helvetica"/>
        </w:rPr>
        <w:t>and/or Cl</w:t>
      </w:r>
      <w:r>
        <w:rPr>
          <w:rFonts w:ascii="Helvetica" w:hAnsi="Helvetica"/>
          <w:vertAlign w:val="superscript"/>
        </w:rPr>
        <w:t>-</w:t>
      </w:r>
      <w:r>
        <w:rPr>
          <w:rFonts w:ascii="Helvetica" w:hAnsi="Helvetica"/>
        </w:rPr>
        <w:t xml:space="preserve"> currents.</w:t>
      </w:r>
    </w:p>
    <w:p w14:paraId="6D4FAD9F" w14:textId="77777777" w:rsidR="007F53CC" w:rsidRDefault="007F53CC">
      <w:pPr>
        <w:jc w:val="both"/>
        <w:rPr>
          <w:rFonts w:ascii="Helvetica" w:hAnsi="Helvetica"/>
          <w:lang w:val="uz-Cyrl-UZ" w:eastAsia="uz-Cyrl-UZ" w:bidi="uz-Cyrl-UZ"/>
        </w:rPr>
      </w:pPr>
    </w:p>
    <w:p w14:paraId="24C49211" w14:textId="77777777" w:rsidR="007F53CC" w:rsidRDefault="00444BA6">
      <w:pPr>
        <w:jc w:val="both"/>
        <w:rPr>
          <w:rFonts w:ascii="Helvetica" w:hAnsi="Helvetica"/>
          <w:lang w:val="uz-Cyrl-UZ" w:eastAsia="uz-Cyrl-UZ" w:bidi="uz-Cyrl-UZ"/>
        </w:rPr>
      </w:pPr>
      <w:r>
        <w:rPr>
          <w:rFonts w:ascii="Helvetica" w:hAnsi="Helvetica"/>
        </w:rPr>
        <w:t>b)  Essential aspects of excitation-contraction coupling including the sources for the Ca</w:t>
      </w:r>
      <w:r>
        <w:rPr>
          <w:rFonts w:ascii="Helvetica" w:hAnsi="Helvetica"/>
          <w:vertAlign w:val="superscript"/>
        </w:rPr>
        <w:t>2+</w:t>
      </w:r>
      <w:r>
        <w:rPr>
          <w:rFonts w:ascii="Helvetica" w:hAnsi="Helvetica"/>
        </w:rPr>
        <w:t xml:space="preserve"> which triggers and supports secretion and the reuptake or extrusion mechanisms for this Ca</w:t>
      </w:r>
      <w:r>
        <w:rPr>
          <w:rFonts w:ascii="Helvetica" w:hAnsi="Helvetica"/>
          <w:vertAlign w:val="superscript"/>
        </w:rPr>
        <w:t>2+</w:t>
      </w:r>
      <w:r>
        <w:rPr>
          <w:rFonts w:ascii="Helvetica" w:hAnsi="Helvetica"/>
        </w:rPr>
        <w:t>.</w:t>
      </w:r>
    </w:p>
    <w:p w14:paraId="24245FD5" w14:textId="77777777" w:rsidR="007F53CC" w:rsidRDefault="007F53CC">
      <w:pPr>
        <w:jc w:val="both"/>
        <w:rPr>
          <w:rFonts w:ascii="Helvetica" w:hAnsi="Helvetica"/>
          <w:lang w:val="uz-Cyrl-UZ" w:eastAsia="uz-Cyrl-UZ" w:bidi="uz-Cyrl-UZ"/>
        </w:rPr>
      </w:pPr>
    </w:p>
    <w:p w14:paraId="227D3710" w14:textId="77777777" w:rsidR="007F53CC" w:rsidRDefault="00444BA6">
      <w:pPr>
        <w:jc w:val="both"/>
        <w:rPr>
          <w:rFonts w:ascii="Helvetica" w:hAnsi="Helvetica"/>
          <w:lang w:val="uz-Cyrl-UZ" w:eastAsia="uz-Cyrl-UZ" w:bidi="uz-Cyrl-UZ"/>
        </w:rPr>
      </w:pPr>
      <w:r>
        <w:rPr>
          <w:rFonts w:ascii="Helvetica" w:hAnsi="Helvetica"/>
        </w:rPr>
        <w:t>c)  Ma</w:t>
      </w:r>
      <w:r>
        <w:rPr>
          <w:rFonts w:ascii="Helvetica" w:hAnsi="Helvetica"/>
        </w:rPr>
        <w:t>thematical expressions that would allow rationalization of what has been termed 'the AM and FM modes of Ca</w:t>
      </w:r>
      <w:r>
        <w:rPr>
          <w:rFonts w:ascii="Helvetica" w:hAnsi="Helvetica"/>
          <w:vertAlign w:val="superscript"/>
        </w:rPr>
        <w:t>2+</w:t>
      </w:r>
      <w:r>
        <w:rPr>
          <w:rFonts w:ascii="Helvetica" w:hAnsi="Helvetica"/>
        </w:rPr>
        <w:t xml:space="preserve"> signaling' which will require consideration of intracellular Ca</w:t>
      </w:r>
      <w:r>
        <w:rPr>
          <w:rFonts w:ascii="Helvetica" w:hAnsi="Helvetica"/>
          <w:vertAlign w:val="superscript"/>
        </w:rPr>
        <w:t>2+</w:t>
      </w:r>
      <w:r>
        <w:rPr>
          <w:rFonts w:ascii="Helvetica" w:hAnsi="Helvetica"/>
        </w:rPr>
        <w:t>-dependent phosphorylation and dephosphorylation reactions and consideration of th</w:t>
      </w:r>
      <w:r>
        <w:rPr>
          <w:rFonts w:ascii="Helvetica" w:hAnsi="Helvetica"/>
        </w:rPr>
        <w:t>e Ca</w:t>
      </w:r>
      <w:r>
        <w:rPr>
          <w:rFonts w:ascii="Helvetica" w:hAnsi="Helvetica"/>
          <w:vertAlign w:val="superscript"/>
        </w:rPr>
        <w:t>2+</w:t>
      </w:r>
      <w:r>
        <w:rPr>
          <w:rFonts w:ascii="Helvetica" w:hAnsi="Helvetica"/>
        </w:rPr>
        <w:t xml:space="preserve">-dependence involved in transcriptional regulation of ion channel, antiporter and pump target molecules.  </w:t>
      </w:r>
    </w:p>
    <w:p w14:paraId="38B61BA2" w14:textId="77777777" w:rsidR="007F53CC" w:rsidRDefault="007F53CC">
      <w:pPr>
        <w:jc w:val="both"/>
        <w:rPr>
          <w:rFonts w:ascii="Helvetica" w:hAnsi="Helvetica"/>
          <w:lang w:val="uz-Cyrl-UZ" w:eastAsia="uz-Cyrl-UZ" w:bidi="uz-Cyrl-UZ"/>
        </w:rPr>
      </w:pPr>
    </w:p>
    <w:p w14:paraId="3D4EDFE2" w14:textId="77777777" w:rsidR="007F53CC" w:rsidRDefault="00444BA6">
      <w:pPr>
        <w:jc w:val="both"/>
        <w:rPr>
          <w:rFonts w:ascii="Helvetica" w:hAnsi="Helvetica"/>
          <w:lang w:val="uz-Cyrl-UZ" w:eastAsia="uz-Cyrl-UZ" w:bidi="uz-Cyrl-UZ"/>
        </w:rPr>
      </w:pPr>
      <w:r>
        <w:rPr>
          <w:rFonts w:ascii="Helvetica" w:hAnsi="Helvetica"/>
        </w:rPr>
        <w:t>d)  An improved understanding of and development of mathematical approaches that may account for the response of the chondrocyte to the ambien</w:t>
      </w:r>
      <w:r>
        <w:rPr>
          <w:rFonts w:ascii="Helvetica" w:hAnsi="Helvetica"/>
        </w:rPr>
        <w:t>t hypoxia within the articular joint.  Initially this is likely to require formulation of equations for hypoxia-activated K</w:t>
      </w:r>
      <w:r>
        <w:rPr>
          <w:rFonts w:ascii="Helvetica" w:hAnsi="Helvetica"/>
          <w:vertAlign w:val="superscript"/>
        </w:rPr>
        <w:t>+</w:t>
      </w:r>
      <w:r>
        <w:rPr>
          <w:rFonts w:ascii="Helvetica" w:hAnsi="Helvetica"/>
        </w:rPr>
        <w:t xml:space="preserve"> channels.</w:t>
      </w:r>
    </w:p>
    <w:p w14:paraId="15EFA643" w14:textId="77777777" w:rsidR="007F53CC" w:rsidRDefault="007F53CC">
      <w:pPr>
        <w:jc w:val="both"/>
        <w:rPr>
          <w:rFonts w:ascii="Helvetica" w:hAnsi="Helvetica"/>
          <w:lang w:val="uz-Cyrl-UZ" w:eastAsia="uz-Cyrl-UZ" w:bidi="uz-Cyrl-UZ"/>
        </w:rPr>
      </w:pPr>
    </w:p>
    <w:p w14:paraId="25CA24EB" w14:textId="77777777" w:rsidR="007F53CC" w:rsidRDefault="00444BA6">
      <w:pPr>
        <w:jc w:val="both"/>
        <w:rPr>
          <w:rFonts w:ascii="Helvetica" w:hAnsi="Helvetica"/>
          <w:lang w:val="uz-Cyrl-UZ" w:eastAsia="uz-Cyrl-UZ" w:bidi="uz-Cyrl-UZ"/>
        </w:rPr>
      </w:pPr>
      <w:r>
        <w:rPr>
          <w:rFonts w:ascii="Helvetica" w:hAnsi="Helvetica"/>
        </w:rPr>
        <w:t>e)  Adaptation of published mathematical formulations for alteration of ion channel activity arising from cyclic biomech</w:t>
      </w:r>
      <w:r>
        <w:rPr>
          <w:rFonts w:ascii="Helvetica" w:hAnsi="Helvetica"/>
        </w:rPr>
        <w:t>anical stretch or from transient changes in shear forces that impinge upon the chondrocyte.</w:t>
      </w:r>
    </w:p>
    <w:p w14:paraId="56F71746" w14:textId="77777777" w:rsidR="007F53CC" w:rsidRDefault="007F53CC">
      <w:pPr>
        <w:jc w:val="both"/>
        <w:rPr>
          <w:rFonts w:ascii="Helvetica" w:hAnsi="Helvetica"/>
          <w:lang w:val="uz-Cyrl-UZ" w:eastAsia="uz-Cyrl-UZ" w:bidi="uz-Cyrl-UZ"/>
        </w:rPr>
      </w:pPr>
    </w:p>
    <w:p w14:paraId="6694AB07" w14:textId="77777777" w:rsidR="007F53CC" w:rsidRDefault="007F53CC">
      <w:pPr>
        <w:pStyle w:val="BodyText"/>
        <w:jc w:val="both"/>
        <w:rPr>
          <w:rFonts w:ascii="Helvetica" w:hAnsi="Helvetica"/>
          <w:lang w:val="uz-Cyrl-UZ" w:eastAsia="uz-Cyrl-UZ" w:bidi="uz-Cyrl-UZ"/>
        </w:rPr>
      </w:pPr>
    </w:p>
    <w:p w14:paraId="03B306DD" w14:textId="77777777" w:rsidR="001A3543" w:rsidRDefault="001A3543">
      <w:pPr>
        <w:rPr>
          <w:rFonts w:ascii="Helvetica" w:hAnsi="Helvetica"/>
        </w:rPr>
      </w:pPr>
      <w:r>
        <w:rPr>
          <w:rFonts w:ascii="Helvetica" w:hAnsi="Helvetica"/>
        </w:rPr>
        <w:br w:type="page"/>
      </w:r>
    </w:p>
    <w:p w14:paraId="70721530" w14:textId="08DC3A3E" w:rsidR="007F53CC" w:rsidRDefault="00444BA6">
      <w:pPr>
        <w:jc w:val="both"/>
        <w:rPr>
          <w:rFonts w:ascii="Helvetica" w:hAnsi="Helvetica"/>
          <w:lang w:val="uz-Cyrl-UZ" w:eastAsia="uz-Cyrl-UZ" w:bidi="uz-Cyrl-UZ"/>
        </w:rPr>
      </w:pPr>
      <w:r>
        <w:rPr>
          <w:rFonts w:ascii="Helvetica" w:hAnsi="Helvetica"/>
        </w:rPr>
        <w:t>ACKNOWLEDGEMENTS:</w:t>
      </w:r>
    </w:p>
    <w:p w14:paraId="63A3D6FC" w14:textId="77777777" w:rsidR="007F53CC" w:rsidRDefault="007F53CC">
      <w:pPr>
        <w:jc w:val="both"/>
        <w:rPr>
          <w:rFonts w:ascii="Helvetica" w:hAnsi="Helvetica"/>
          <w:lang w:val="uz-Cyrl-UZ" w:eastAsia="uz-Cyrl-UZ" w:bidi="uz-Cyrl-UZ"/>
        </w:rPr>
      </w:pPr>
    </w:p>
    <w:p w14:paraId="1F7B67D4" w14:textId="77777777" w:rsidR="007F53CC" w:rsidRDefault="00444BA6">
      <w:pPr>
        <w:jc w:val="both"/>
        <w:rPr>
          <w:rFonts w:ascii="Helvetica" w:hAnsi="Helvetica"/>
          <w:lang w:val="uz-Cyrl-UZ" w:eastAsia="uz-Cyrl-UZ" w:bidi="uz-Cyrl-UZ"/>
        </w:rPr>
      </w:pPr>
      <w:r>
        <w:rPr>
          <w:rFonts w:ascii="Helvetica" w:hAnsi="Helvetica"/>
        </w:rPr>
        <w:t>An Alberta Innovates - Health Solutions Scientist Award (WRG), an AI-HS Starter Grant, and Canadian Institutes of Health Research, supports experimental work in the Giles laboratory for operating funds.  We are grateful to the Southern Alberta Tissue Trans</w:t>
      </w:r>
      <w:r>
        <w:rPr>
          <w:rFonts w:ascii="Helvetica" w:hAnsi="Helvetica"/>
        </w:rPr>
        <w:t>plant Facility (Dr. R. Krawetz) for supply of human articular joint (knee) tissue.  Ms. Colleen Kondo prepared the human chondrocyte cultures and was responsible for project management.  Postdoctoral fellowship funding from Simula Research Laboratory, Oslo</w:t>
      </w:r>
      <w:r>
        <w:rPr>
          <w:rFonts w:ascii="Helvetica" w:hAnsi="Helvetica"/>
        </w:rPr>
        <w:t xml:space="preserve">, Norway and the AI-HS is gratefully acknowledged.  </w:t>
      </w:r>
    </w:p>
    <w:p w14:paraId="5C4AE12B" w14:textId="77777777" w:rsidR="007F53CC" w:rsidRDefault="007F53CC">
      <w:pPr>
        <w:jc w:val="both"/>
        <w:rPr>
          <w:rFonts w:ascii="Helvetica" w:hAnsi="Helvetica"/>
          <w:lang w:val="uz-Cyrl-UZ" w:eastAsia="uz-Cyrl-UZ" w:bidi="uz-Cyrl-UZ"/>
        </w:rPr>
      </w:pPr>
    </w:p>
    <w:p w14:paraId="3FAD0E74" w14:textId="77777777" w:rsidR="007F53CC" w:rsidRDefault="00444BA6">
      <w:pPr>
        <w:jc w:val="both"/>
        <w:rPr>
          <w:rFonts w:ascii="Helvetica" w:hAnsi="Helvetica"/>
          <w:lang w:val="uz-Cyrl-UZ" w:eastAsia="uz-Cyrl-UZ" w:bidi="uz-Cyrl-UZ"/>
        </w:rPr>
      </w:pPr>
      <w:r>
        <w:rPr>
          <w:rFonts w:ascii="Helvetica" w:hAnsi="Helvetica"/>
        </w:rPr>
        <w:t>CONFLICT OF INTEREST:</w:t>
      </w:r>
    </w:p>
    <w:p w14:paraId="6D105E31" w14:textId="77777777" w:rsidR="007F53CC" w:rsidRDefault="007F53CC">
      <w:pPr>
        <w:jc w:val="both"/>
        <w:rPr>
          <w:rFonts w:ascii="Helvetica" w:hAnsi="Helvetica"/>
          <w:lang w:val="uz-Cyrl-UZ" w:eastAsia="uz-Cyrl-UZ" w:bidi="uz-Cyrl-UZ"/>
        </w:rPr>
      </w:pPr>
    </w:p>
    <w:p w14:paraId="27FA66C7" w14:textId="77777777" w:rsidR="007F53CC" w:rsidRDefault="00444BA6">
      <w:pPr>
        <w:jc w:val="both"/>
        <w:rPr>
          <w:rFonts w:ascii="Helvetica" w:hAnsi="Helvetica"/>
          <w:lang w:val="uz-Cyrl-UZ" w:eastAsia="uz-Cyrl-UZ" w:bidi="uz-Cyrl-UZ"/>
        </w:rPr>
      </w:pPr>
      <w:r>
        <w:rPr>
          <w:rFonts w:ascii="Helvetica" w:hAnsi="Helvetica"/>
        </w:rPr>
        <w:t>None of the authors have any conflict of interest items to declare.</w:t>
      </w:r>
    </w:p>
    <w:p w14:paraId="4C45A633" w14:textId="77777777" w:rsidR="007F53CC" w:rsidRDefault="00444BA6">
      <w:pPr>
        <w:pStyle w:val="Heading1"/>
        <w:jc w:val="both"/>
        <w:rPr>
          <w:rFonts w:ascii="Helvetica" w:hAnsi="Helvetica"/>
          <w:sz w:val="24"/>
          <w:lang w:val="uz-Cyrl-UZ" w:eastAsia="uz-Cyrl-UZ" w:bidi="uz-Cyrl-UZ"/>
        </w:rPr>
      </w:pPr>
      <w:r>
        <w:rPr>
          <w:rFonts w:ascii="Helvetica" w:hAnsi="Helvetica"/>
          <w:sz w:val="24"/>
        </w:rPr>
        <w:br/>
      </w:r>
    </w:p>
    <w:p w14:paraId="2705DE6D" w14:textId="77777777" w:rsidR="007F53CC" w:rsidRDefault="007F53CC">
      <w:pPr>
        <w:pStyle w:val="BodyText"/>
        <w:jc w:val="both"/>
        <w:rPr>
          <w:rFonts w:ascii="Helvetica" w:hAnsi="Helvetica"/>
          <w:lang w:val="uz-Cyrl-UZ" w:eastAsia="uz-Cyrl-UZ" w:bidi="uz-Cyrl-UZ"/>
        </w:rPr>
      </w:pPr>
    </w:p>
    <w:p w14:paraId="2732C4A8" w14:textId="77777777" w:rsidR="007F53CC" w:rsidRDefault="00444BA6">
      <w:pPr>
        <w:pStyle w:val="BodyText"/>
        <w:jc w:val="both"/>
        <w:rPr>
          <w:rFonts w:ascii="Helvetica" w:hAnsi="Helvetica"/>
          <w:b/>
          <w:lang w:val="uz-Cyrl-UZ" w:eastAsia="uz-Cyrl-UZ" w:bidi="uz-Cyrl-UZ"/>
        </w:rPr>
      </w:pPr>
      <w:r>
        <w:rPr>
          <w:rFonts w:ascii="Helvetica" w:hAnsi="Helvetica"/>
        </w:rPr>
        <w:t xml:space="preserve"> </w:t>
      </w:r>
    </w:p>
    <w:p w14:paraId="3B41F0D2" w14:textId="77777777" w:rsidR="007F53CC" w:rsidRDefault="007F53CC">
      <w:pPr>
        <w:pStyle w:val="BodyText"/>
        <w:jc w:val="both"/>
        <w:rPr>
          <w:rFonts w:ascii="Helvetica" w:hAnsi="Helvetica"/>
          <w:lang w:val="uz-Cyrl-UZ" w:eastAsia="uz-Cyrl-UZ" w:bidi="uz-Cyrl-UZ"/>
        </w:rPr>
      </w:pPr>
    </w:p>
    <w:p w14:paraId="6BC06D25" w14:textId="0D724A8A" w:rsidR="007F53CC" w:rsidRDefault="007F53CC">
      <w:pPr>
        <w:pStyle w:val="BodyText"/>
        <w:jc w:val="both"/>
        <w:rPr>
          <w:rFonts w:ascii="Helvetica" w:hAnsi="Helvetica"/>
          <w:lang w:val="uz-Cyrl-UZ" w:eastAsia="uz-Cyrl-UZ" w:bidi="uz-Cyrl-UZ"/>
        </w:rPr>
      </w:pPr>
    </w:p>
    <w:p w14:paraId="11B7B5F3" w14:textId="77777777" w:rsidR="002B633E" w:rsidRDefault="002B633E">
      <w:pPr>
        <w:rPr>
          <w:rFonts w:ascii="Helvetica" w:eastAsia="MS Mincho" w:hAnsi="Helvetica" w:cs="Times New Roman"/>
          <w:b/>
          <w:bCs/>
          <w:szCs w:val="36"/>
          <w:lang w:eastAsia="ja-JP"/>
        </w:rPr>
      </w:pPr>
      <w:r>
        <w:rPr>
          <w:rFonts w:ascii="Helvetica" w:hAnsi="Helvetica"/>
        </w:rPr>
        <w:br w:type="page"/>
      </w:r>
    </w:p>
    <w:p w14:paraId="502821DF" w14:textId="74A24ED8" w:rsidR="007F53CC" w:rsidRDefault="00444BA6" w:rsidP="009D7A49">
      <w:pPr>
        <w:pStyle w:val="Heading2"/>
        <w:spacing w:before="240" w:after="283"/>
        <w:jc w:val="both"/>
        <w:rPr>
          <w:rFonts w:ascii="Helvetica" w:hAnsi="Helvetica"/>
          <w:sz w:val="24"/>
          <w:lang w:val="uz-Cyrl-UZ" w:eastAsia="uz-Cyrl-UZ" w:bidi="uz-Cyrl-UZ"/>
        </w:rPr>
      </w:pPr>
      <w:r>
        <w:rPr>
          <w:rFonts w:ascii="Helvetica" w:hAnsi="Helvetica"/>
          <w:sz w:val="24"/>
        </w:rPr>
        <w:t>References</w:t>
      </w:r>
    </w:p>
    <w:p w14:paraId="085A9537" w14:textId="466215BC" w:rsidR="007F53CC" w:rsidRDefault="00444BA6" w:rsidP="00933A75">
      <w:pPr>
        <w:pStyle w:val="ListHeading"/>
        <w:rPr>
          <w:rFonts w:ascii="Helvetica" w:hAnsi="Helvetica"/>
        </w:rPr>
      </w:pPr>
      <w:r>
        <w:rPr>
          <w:rFonts w:ascii="Helvetica" w:hAnsi="Helvetica"/>
        </w:rPr>
        <w:t xml:space="preserve">1  </w:t>
      </w:r>
      <w:r>
        <w:rPr>
          <w:rFonts w:ascii="Helvetica" w:hAnsi="Helvetica"/>
        </w:rPr>
        <w:t>Poole, C. A. 1997. Articular cartilage chondrons</w:t>
      </w:r>
      <w:r>
        <w:rPr>
          <w:rFonts w:ascii="Helvetica" w:hAnsi="Helvetica"/>
        </w:rPr>
        <w:t xml:space="preserve">: form, function and failure. </w:t>
      </w:r>
      <w:r>
        <w:rPr>
          <w:rFonts w:ascii="Helvetica" w:hAnsi="Helvetica"/>
          <w:i/>
        </w:rPr>
        <w:t>J. Anat.</w:t>
      </w:r>
      <w:r>
        <w:rPr>
          <w:rFonts w:ascii="Helvetica" w:hAnsi="Helvetica"/>
        </w:rPr>
        <w:t xml:space="preserve"> 191:1-13. </w:t>
      </w:r>
    </w:p>
    <w:p w14:paraId="3BE8B18D" w14:textId="77777777" w:rsidR="00933A75" w:rsidRPr="00933A75" w:rsidRDefault="00933A75" w:rsidP="00933A75">
      <w:pPr>
        <w:pStyle w:val="ListContents"/>
        <w:rPr>
          <w:lang w:val="uz-Cyrl-UZ" w:eastAsia="uz-Cyrl-UZ" w:bidi="uz-Cyrl-UZ"/>
        </w:rPr>
      </w:pPr>
    </w:p>
    <w:p w14:paraId="161B171B" w14:textId="77777777" w:rsidR="007F53CC" w:rsidRDefault="00444BA6">
      <w:pPr>
        <w:jc w:val="both"/>
        <w:rPr>
          <w:rFonts w:ascii="Helvetica" w:hAnsi="Helvetica"/>
          <w:lang w:val="uz-Cyrl-UZ" w:eastAsia="uz-Cyrl-UZ" w:bidi="uz-Cyrl-UZ"/>
        </w:rPr>
      </w:pPr>
      <w:r>
        <w:rPr>
          <w:rFonts w:ascii="Helvetica" w:hAnsi="Helvetica"/>
        </w:rPr>
        <w:t xml:space="preserve">2 Muir, H. 1995. The chondrocyte, architect of cartilage. Biomechanics, structure, function and molecular biology of cartilage matrix macromolecules. </w:t>
      </w:r>
      <w:r>
        <w:rPr>
          <w:rFonts w:ascii="Helvetica" w:hAnsi="Helvetica"/>
          <w:i/>
        </w:rPr>
        <w:t>Bioessays</w:t>
      </w:r>
      <w:r>
        <w:rPr>
          <w:rFonts w:ascii="Helvetica" w:hAnsi="Helvetica"/>
        </w:rPr>
        <w:t xml:space="preserve"> 17:1039-1048.</w:t>
      </w:r>
    </w:p>
    <w:p w14:paraId="710F10F5" w14:textId="012D6AAD" w:rsidR="007F53CC" w:rsidRDefault="00444BA6">
      <w:pPr>
        <w:pStyle w:val="ListContents"/>
        <w:spacing w:after="283"/>
        <w:ind w:left="0"/>
        <w:rPr>
          <w:rFonts w:ascii="Helvetica" w:hAnsi="Helvetica"/>
          <w:lang w:val="uz-Cyrl-UZ" w:eastAsia="uz-Cyrl-UZ" w:bidi="uz-Cyrl-UZ"/>
        </w:rPr>
      </w:pPr>
      <w:r>
        <w:rPr>
          <w:rFonts w:ascii="Helvetica" w:hAnsi="Helvetica"/>
        </w:rPr>
        <w:t>3  Huber M., S. Trattnig</w:t>
      </w:r>
      <w:r>
        <w:rPr>
          <w:rFonts w:ascii="Helvetica" w:hAnsi="Helvetica"/>
        </w:rPr>
        <w:t xml:space="preserve"> and F. lintner. 2000.  Anatomy, biochemistry and physiology of articular cartilage. </w:t>
      </w:r>
      <w:r>
        <w:rPr>
          <w:rFonts w:ascii="Helvetica" w:hAnsi="Helvetica"/>
          <w:i/>
        </w:rPr>
        <w:t>Invest. Radiol,</w:t>
      </w:r>
      <w:r>
        <w:rPr>
          <w:rFonts w:ascii="Helvetica" w:hAnsi="Helvetica"/>
        </w:rPr>
        <w:t xml:space="preserve"> 35:573-580.</w:t>
      </w:r>
    </w:p>
    <w:p w14:paraId="2CEF9C3F" w14:textId="769304D6" w:rsidR="007F53CC" w:rsidRDefault="00444BA6">
      <w:pPr>
        <w:pStyle w:val="ListContents"/>
        <w:spacing w:after="283"/>
        <w:ind w:left="0"/>
        <w:rPr>
          <w:rFonts w:ascii="Helvetica" w:hAnsi="Helvetica"/>
          <w:lang w:val="uz-Cyrl-UZ" w:eastAsia="uz-Cyrl-UZ" w:bidi="uz-Cyrl-UZ"/>
        </w:rPr>
      </w:pPr>
      <w:r>
        <w:rPr>
          <w:rFonts w:ascii="Helvetica" w:hAnsi="Helvetica"/>
        </w:rPr>
        <w:t xml:space="preserve">4  Stockwell, R. A. 1991. Cartilage failure in osteoarthritis: Relevance of normal structure and function. A Review. </w:t>
      </w:r>
      <w:r>
        <w:rPr>
          <w:rFonts w:ascii="Helvetica" w:hAnsi="Helvetica"/>
          <w:i/>
        </w:rPr>
        <w:t>Clin. Anat.</w:t>
      </w:r>
      <w:r>
        <w:rPr>
          <w:rFonts w:ascii="Helvetica" w:hAnsi="Helvetica"/>
        </w:rPr>
        <w:t xml:space="preserve"> 4:161-191. </w:t>
      </w:r>
    </w:p>
    <w:p w14:paraId="51D34307" w14:textId="2EBF28F5" w:rsidR="007F53CC" w:rsidRDefault="00444BA6">
      <w:pPr>
        <w:pStyle w:val="ListContents"/>
        <w:spacing w:after="283"/>
        <w:ind w:left="0"/>
        <w:rPr>
          <w:rFonts w:ascii="Helvetica" w:hAnsi="Helvetica"/>
          <w:lang w:val="uz-Cyrl-UZ" w:eastAsia="uz-Cyrl-UZ" w:bidi="uz-Cyrl-UZ"/>
        </w:rPr>
      </w:pPr>
      <w:r>
        <w:rPr>
          <w:rFonts w:ascii="Helvetica" w:hAnsi="Helvetica"/>
        </w:rPr>
        <w:t xml:space="preserve">5  Hall, A. C., E. R. Horwitz, and R. J. Wilkins, 1996. The cellular physiology of articular cartilage. </w:t>
      </w:r>
      <w:r>
        <w:rPr>
          <w:rFonts w:ascii="Helvetica" w:hAnsi="Helvetica"/>
          <w:i/>
        </w:rPr>
        <w:t>Exp. Physiol.</w:t>
      </w:r>
      <w:r>
        <w:rPr>
          <w:rFonts w:ascii="Helvetica" w:hAnsi="Helvetica"/>
        </w:rPr>
        <w:t xml:space="preserve"> 81:535</w:t>
      </w:r>
      <w:r>
        <w:rPr>
          <w:rFonts w:ascii="Helvetica" w:hAnsi="Helvetica"/>
        </w:rPr>
        <w:t xml:space="preserve">-545. </w:t>
      </w:r>
    </w:p>
    <w:p w14:paraId="36154E15" w14:textId="10E689D4" w:rsidR="007F53CC" w:rsidRDefault="00444BA6">
      <w:pPr>
        <w:pStyle w:val="ListContents"/>
        <w:spacing w:after="283"/>
        <w:ind w:left="0"/>
        <w:rPr>
          <w:rFonts w:ascii="Helvetica" w:hAnsi="Helvetica"/>
          <w:lang w:val="uz-Cyrl-UZ" w:eastAsia="uz-Cyrl-UZ" w:bidi="uz-Cyrl-UZ"/>
        </w:rPr>
      </w:pPr>
      <w:r>
        <w:rPr>
          <w:rFonts w:ascii="Helvetica" w:hAnsi="Helvetica"/>
        </w:rPr>
        <w:t xml:space="preserve">6  Carney, S. L., and H. Muir, 1988. The structure and function of cartilage proteoglycans. </w:t>
      </w:r>
      <w:r>
        <w:rPr>
          <w:rFonts w:ascii="Helvetica" w:hAnsi="Helvetica"/>
        </w:rPr>
        <w:br/>
      </w:r>
      <w:r>
        <w:rPr>
          <w:rFonts w:ascii="Helvetica" w:hAnsi="Helvetica"/>
          <w:i/>
        </w:rPr>
        <w:t>Physiol. Rev.</w:t>
      </w:r>
      <w:r>
        <w:rPr>
          <w:rFonts w:ascii="Helvetica" w:hAnsi="Helvetica"/>
        </w:rPr>
        <w:t xml:space="preserve"> 68:858-910. </w:t>
      </w:r>
    </w:p>
    <w:p w14:paraId="30A04AB8" w14:textId="5E8434B2" w:rsidR="007F53CC" w:rsidRDefault="00444BA6">
      <w:pPr>
        <w:pStyle w:val="ListContents"/>
        <w:spacing w:after="283"/>
        <w:ind w:left="0"/>
        <w:rPr>
          <w:rFonts w:ascii="Helvetica" w:hAnsi="Helvetica"/>
          <w:lang w:val="uz-Cyrl-UZ" w:eastAsia="uz-Cyrl-UZ" w:bidi="uz-Cyrl-UZ"/>
        </w:rPr>
      </w:pPr>
      <w:r>
        <w:rPr>
          <w:rFonts w:ascii="Helvetica" w:hAnsi="Helvetica"/>
        </w:rPr>
        <w:t xml:space="preserve">7  </w:t>
      </w:r>
      <w:r>
        <w:rPr>
          <w:rFonts w:ascii="Helvetica" w:hAnsi="Helvetica"/>
        </w:rPr>
        <w:t xml:space="preserve">Buckwalter, J. A., and H. J. Mankin, 1998. Articular cartilage: Tissue design and chondrocyte-matrix interactions. </w:t>
      </w:r>
      <w:r>
        <w:rPr>
          <w:rFonts w:ascii="Helvetica" w:hAnsi="Helvetica"/>
          <w:i/>
        </w:rPr>
        <w:t>Instr. Course Lect.</w:t>
      </w:r>
      <w:r>
        <w:rPr>
          <w:rFonts w:ascii="Helvetica" w:hAnsi="Helvetica"/>
        </w:rPr>
        <w:t xml:space="preserve"> 47:477-486. </w:t>
      </w:r>
    </w:p>
    <w:p w14:paraId="312CBA56" w14:textId="69E38BE7" w:rsidR="007F53CC" w:rsidRDefault="00444BA6">
      <w:pPr>
        <w:pStyle w:val="ListContents"/>
        <w:spacing w:after="283"/>
        <w:ind w:left="0"/>
        <w:rPr>
          <w:rFonts w:ascii="Helvetica" w:hAnsi="Helvetica"/>
          <w:lang w:val="uz-Cyrl-UZ" w:eastAsia="uz-Cyrl-UZ" w:bidi="uz-Cyrl-UZ"/>
        </w:rPr>
      </w:pPr>
      <w:r>
        <w:rPr>
          <w:rFonts w:ascii="Helvetica" w:hAnsi="Helvetica"/>
        </w:rPr>
        <w:t>8  Edwards, J. C., L. S. Wilkinson, … A. A. Pitsillides, 1994. The formation of human synovial joint caviti</w:t>
      </w:r>
      <w:r>
        <w:rPr>
          <w:rFonts w:ascii="Helvetica" w:hAnsi="Helvetica"/>
        </w:rPr>
        <w:t xml:space="preserve">es: A possible role for hyaluronan and CD44 in altered interzone cohesion.  </w:t>
      </w:r>
      <w:r>
        <w:rPr>
          <w:rFonts w:ascii="Helvetica" w:hAnsi="Helvetica"/>
          <w:i/>
        </w:rPr>
        <w:t>J. Anat.</w:t>
      </w:r>
      <w:r>
        <w:rPr>
          <w:rFonts w:ascii="Helvetica" w:hAnsi="Helvetica"/>
        </w:rPr>
        <w:t xml:space="preserve"> 185:355-367. </w:t>
      </w:r>
    </w:p>
    <w:p w14:paraId="2BEAB5AF" w14:textId="3D25B027" w:rsidR="007F53CC" w:rsidRDefault="00444BA6">
      <w:pPr>
        <w:pStyle w:val="ListContents"/>
        <w:spacing w:after="283"/>
        <w:ind w:left="0"/>
        <w:rPr>
          <w:rFonts w:ascii="Helvetica" w:hAnsi="Helvetica"/>
          <w:lang w:val="uz-Cyrl-UZ" w:eastAsia="uz-Cyrl-UZ" w:bidi="uz-Cyrl-UZ"/>
        </w:rPr>
      </w:pPr>
      <w:r>
        <w:rPr>
          <w:rFonts w:ascii="Helvetica" w:hAnsi="Helvetica"/>
        </w:rPr>
        <w:t xml:space="preserve">9  Urban J.P., A.C. Hall and K.A. Gehl, 1993.  Regulation of matrix synthesis rates by the ionic and osmotic environment of articular chondrycytes.  </w:t>
      </w:r>
      <w:r>
        <w:rPr>
          <w:rFonts w:ascii="Helvetica" w:hAnsi="Helvetica"/>
          <w:i/>
        </w:rPr>
        <w:t>J. Cell</w:t>
      </w:r>
      <w:r>
        <w:rPr>
          <w:rFonts w:ascii="Helvetica" w:hAnsi="Helvetica"/>
          <w:i/>
        </w:rPr>
        <w:t>. Physiol.</w:t>
      </w:r>
      <w:r>
        <w:rPr>
          <w:rFonts w:ascii="Helvetica" w:hAnsi="Helvetica"/>
        </w:rPr>
        <w:t xml:space="preserve"> 154:262-270.</w:t>
      </w:r>
    </w:p>
    <w:p w14:paraId="0FD39D2C" w14:textId="597AFE8C" w:rsidR="007F53CC" w:rsidRDefault="00444BA6">
      <w:pPr>
        <w:pStyle w:val="ListContents"/>
        <w:spacing w:after="283"/>
        <w:ind w:left="0"/>
        <w:rPr>
          <w:rFonts w:ascii="Helvetica" w:hAnsi="Helvetica"/>
          <w:lang w:val="uz-Cyrl-UZ" w:eastAsia="uz-Cyrl-UZ" w:bidi="uz-Cyrl-UZ"/>
        </w:rPr>
      </w:pPr>
      <w:r>
        <w:rPr>
          <w:rFonts w:ascii="Helvetica" w:hAnsi="Helvetica"/>
        </w:rPr>
        <w:t xml:space="preserve">10  Wilkins, R. J., J. A. Browning, and J. C. Ellory. 2000. Surviving in a matrix: Membrane transport in articular chondrocytes. </w:t>
      </w:r>
      <w:r>
        <w:rPr>
          <w:rFonts w:ascii="Helvetica" w:hAnsi="Helvetica"/>
          <w:i/>
        </w:rPr>
        <w:t>J. Membrane Biol.</w:t>
      </w:r>
      <w:r>
        <w:rPr>
          <w:rFonts w:ascii="Helvetica" w:hAnsi="Helvetica"/>
        </w:rPr>
        <w:t xml:space="preserve"> 177:95-108. </w:t>
      </w:r>
    </w:p>
    <w:p w14:paraId="4441495F" w14:textId="77777777" w:rsidR="007F53CC" w:rsidRDefault="00444BA6">
      <w:pPr>
        <w:pStyle w:val="ListContents"/>
        <w:spacing w:after="283"/>
        <w:ind w:left="0"/>
        <w:rPr>
          <w:rFonts w:ascii="Helvetica" w:hAnsi="Helvetica"/>
          <w:lang w:val="uz-Cyrl-UZ" w:eastAsia="uz-Cyrl-UZ" w:bidi="uz-Cyrl-UZ"/>
        </w:rPr>
      </w:pPr>
      <w:r>
        <w:rPr>
          <w:rFonts w:ascii="Helvetica" w:hAnsi="Helvetica"/>
        </w:rPr>
        <w:t>11  Fassbender, H. G., 1987. Role of chondrocytes in the development o</w:t>
      </w:r>
      <w:r>
        <w:rPr>
          <w:rFonts w:ascii="Helvetica" w:hAnsi="Helvetica"/>
        </w:rPr>
        <w:t xml:space="preserve">f osteoarthritis. </w:t>
      </w:r>
      <w:r>
        <w:rPr>
          <w:rFonts w:ascii="Helvetica" w:hAnsi="Helvetica"/>
          <w:i/>
        </w:rPr>
        <w:t>Am. J. Med.</w:t>
      </w:r>
      <w:r>
        <w:rPr>
          <w:rFonts w:ascii="Helvetica" w:hAnsi="Helvetica"/>
        </w:rPr>
        <w:t xml:space="preserve"> 83:17-24. </w:t>
      </w:r>
    </w:p>
    <w:p w14:paraId="39CFC3B4" w14:textId="11A3C3E7" w:rsidR="007F53CC" w:rsidRDefault="00444BA6">
      <w:pPr>
        <w:tabs>
          <w:tab w:val="left" w:pos="0"/>
        </w:tabs>
        <w:spacing w:after="240"/>
        <w:rPr>
          <w:rFonts w:ascii="Helvetica" w:hAnsi="Helvetica"/>
          <w:lang w:val="uz-Cyrl-UZ" w:eastAsia="uz-Cyrl-UZ" w:bidi="uz-Cyrl-UZ"/>
        </w:rPr>
      </w:pPr>
      <w:r>
        <w:rPr>
          <w:rFonts w:ascii="Helvetica" w:hAnsi="Helvetica"/>
        </w:rPr>
        <w:t xml:space="preserve">12  Bush, P.G., J.S. Huntley, I.J. Brenkel, and A.C. Hall. 2003. The shape of things to come: chondrocytes and osteoarthritis. Clin. Invest. Med. 26(5):249–51. </w:t>
      </w:r>
    </w:p>
    <w:p w14:paraId="7293B3E5" w14:textId="77777777" w:rsidR="007F53CC" w:rsidRDefault="00444BA6">
      <w:pPr>
        <w:tabs>
          <w:tab w:val="left" w:pos="0"/>
        </w:tabs>
        <w:spacing w:after="240"/>
        <w:rPr>
          <w:rFonts w:ascii="Helvetica" w:hAnsi="Helvetica"/>
          <w:lang w:val="uz-Cyrl-UZ" w:eastAsia="uz-Cyrl-UZ" w:bidi="uz-Cyrl-UZ"/>
        </w:rPr>
      </w:pPr>
      <w:r>
        <w:rPr>
          <w:rFonts w:ascii="Helvetica" w:hAnsi="Helvetica"/>
        </w:rPr>
        <w:t>13  Bush, P.G., and A.C. Hall.  2005. Passive osmotic</w:t>
      </w:r>
      <w:r>
        <w:rPr>
          <w:rFonts w:ascii="Helvetica" w:hAnsi="Helvetica"/>
        </w:rPr>
        <w:t xml:space="preserve"> properties of in situ human articular chondrocytes within non-degenerate and degenerate cartilage. </w:t>
      </w:r>
      <w:r>
        <w:rPr>
          <w:rFonts w:ascii="Helvetica" w:hAnsi="Helvetica"/>
          <w:i/>
        </w:rPr>
        <w:t>J. Cell. Physiol</w:t>
      </w:r>
      <w:r>
        <w:rPr>
          <w:rFonts w:ascii="Helvetica" w:hAnsi="Helvetica"/>
        </w:rPr>
        <w:t xml:space="preserve">. 204(1):309–19. </w:t>
      </w:r>
    </w:p>
    <w:p w14:paraId="0AF3202C" w14:textId="529F1CEE" w:rsidR="007F53CC" w:rsidRDefault="00444BA6" w:rsidP="00933A75">
      <w:pPr>
        <w:tabs>
          <w:tab w:val="left" w:pos="640"/>
        </w:tabs>
        <w:spacing w:after="240"/>
        <w:rPr>
          <w:rFonts w:ascii="Helvetica" w:hAnsi="Helvetica"/>
          <w:lang w:val="uz-Cyrl-UZ" w:eastAsia="uz-Cyrl-UZ" w:bidi="uz-Cyrl-UZ"/>
        </w:rPr>
      </w:pPr>
      <w:r>
        <w:rPr>
          <w:rFonts w:ascii="Helvetica" w:hAnsi="Helvetica"/>
        </w:rPr>
        <w:t>14  Jones, W.R., H.P. Ting-Beall, … F. Guilak. 1999. Alterations in the Young'</w:t>
      </w:r>
      <w:r>
        <w:rPr>
          <w:rFonts w:ascii="Helvetica" w:hAnsi="Helvetica"/>
        </w:rPr>
        <w:t xml:space="preserve">s modulus and volumetric properties of chondrocytes isolated from normal and osteoarthritic human cartilage. Journal of Biomechanics.  32(2):119–27. </w:t>
      </w:r>
    </w:p>
    <w:p w14:paraId="2C25F0C8" w14:textId="77777777" w:rsidR="007F53CC" w:rsidRDefault="00444BA6">
      <w:pPr>
        <w:tabs>
          <w:tab w:val="left" w:pos="0"/>
        </w:tabs>
        <w:spacing w:after="240"/>
        <w:rPr>
          <w:rFonts w:ascii="Helvetica" w:hAnsi="Helvetica"/>
          <w:lang w:val="uz-Cyrl-UZ" w:eastAsia="uz-Cyrl-UZ" w:bidi="uz-Cyrl-UZ"/>
        </w:rPr>
      </w:pPr>
      <w:r>
        <w:rPr>
          <w:rFonts w:ascii="Helvetica" w:hAnsi="Helvetica"/>
        </w:rPr>
        <w:t>15  Bush, P.G., P.D. Hodkinson, G.L. Hamilton, and A.C. Hall. 2005. Viability and volume of in situ bovin</w:t>
      </w:r>
      <w:r>
        <w:rPr>
          <w:rFonts w:ascii="Helvetica" w:hAnsi="Helvetica"/>
        </w:rPr>
        <w:t xml:space="preserve">e articular chondrocytes-changes following a single impact and effects of medium osmolarity. Osteoarthr. Cartil. 13(1):54–65. </w:t>
      </w:r>
    </w:p>
    <w:p w14:paraId="0F01E8C3" w14:textId="4F768A48" w:rsidR="007F53CC" w:rsidRDefault="00444BA6">
      <w:pPr>
        <w:tabs>
          <w:tab w:val="left" w:pos="0"/>
        </w:tabs>
        <w:spacing w:after="240"/>
        <w:rPr>
          <w:rFonts w:ascii="Helvetica" w:hAnsi="Helvetica"/>
          <w:lang w:val="uz-Cyrl-UZ" w:eastAsia="uz-Cyrl-UZ" w:bidi="uz-Cyrl-UZ"/>
        </w:rPr>
      </w:pPr>
      <w:r>
        <w:rPr>
          <w:rFonts w:ascii="Helvetica" w:hAnsi="Helvetica"/>
        </w:rPr>
        <w:t xml:space="preserve">16  Hopewell, B., and J.P. Urban, 2003.  Adaptation of articular chondrocytes to changes in osmolality. </w:t>
      </w:r>
      <w:r>
        <w:rPr>
          <w:rFonts w:ascii="Helvetica" w:hAnsi="Helvetica"/>
          <w:i/>
        </w:rPr>
        <w:t>Biorheology</w:t>
      </w:r>
      <w:r>
        <w:rPr>
          <w:rFonts w:ascii="Helvetica" w:hAnsi="Helvetica"/>
        </w:rPr>
        <w:t xml:space="preserve"> 40:73-77.</w:t>
      </w:r>
    </w:p>
    <w:p w14:paraId="7D61BF3B" w14:textId="76B9C2E4" w:rsidR="007F53CC" w:rsidRDefault="00444BA6" w:rsidP="00933A75">
      <w:pPr>
        <w:tabs>
          <w:tab w:val="left" w:pos="0"/>
        </w:tabs>
        <w:spacing w:after="240"/>
        <w:rPr>
          <w:rFonts w:ascii="Helvetica" w:hAnsi="Helvetica"/>
          <w:lang w:val="uz-Cyrl-UZ" w:eastAsia="uz-Cyrl-UZ" w:bidi="uz-Cyrl-UZ"/>
        </w:rPr>
      </w:pPr>
      <w:r>
        <w:rPr>
          <w:rFonts w:ascii="Helvetica" w:hAnsi="Helvetica"/>
        </w:rPr>
        <w:t>17</w:t>
      </w:r>
      <w:r>
        <w:rPr>
          <w:rFonts w:ascii="Helvetica" w:hAnsi="Helvetica"/>
        </w:rPr>
        <w:t xml:space="preserve">  Lewis, R., K. E. Asplin, …, R. Barrett-Jolley, 2011. The role of the membrane potential in chondrocyte volume regulation. </w:t>
      </w:r>
      <w:r>
        <w:rPr>
          <w:rFonts w:ascii="Helvetica" w:hAnsi="Helvetica"/>
          <w:i/>
        </w:rPr>
        <w:t>J. Cell. Physiol.</w:t>
      </w:r>
      <w:r>
        <w:rPr>
          <w:rFonts w:ascii="Helvetica" w:hAnsi="Helvetica"/>
        </w:rPr>
        <w:t xml:space="preserve"> 226:2979-2986. </w:t>
      </w:r>
    </w:p>
    <w:p w14:paraId="49E631CF" w14:textId="5058B8E3" w:rsidR="007F53CC" w:rsidRDefault="00444BA6">
      <w:pPr>
        <w:jc w:val="both"/>
        <w:rPr>
          <w:rFonts w:ascii="Helvetica" w:hAnsi="Helvetica"/>
          <w:lang w:val="uz-Cyrl-UZ" w:eastAsia="uz-Cyrl-UZ" w:bidi="uz-Cyrl-UZ"/>
        </w:rPr>
      </w:pPr>
      <w:r>
        <w:rPr>
          <w:rFonts w:ascii="Helvetica" w:hAnsi="Helvetica"/>
        </w:rPr>
        <w:t>18  Ince, C., E. van Bavel, and A.A. Verveen. 1986.  Intracellular microelectrode measurements in</w:t>
      </w:r>
      <w:r>
        <w:rPr>
          <w:rFonts w:ascii="Helvetica" w:hAnsi="Helvetica"/>
        </w:rPr>
        <w:t xml:space="preserve"> small cells evaluated with the patch clamp technique. </w:t>
      </w:r>
      <w:r>
        <w:rPr>
          <w:rFonts w:ascii="Helvetica" w:hAnsi="Helvetica"/>
          <w:i/>
        </w:rPr>
        <w:t>Biophys. J.</w:t>
      </w:r>
      <w:r>
        <w:rPr>
          <w:rFonts w:ascii="Helvetica" w:hAnsi="Helvetica"/>
        </w:rPr>
        <w:t xml:space="preserve"> 50:1203-1209.</w:t>
      </w:r>
    </w:p>
    <w:p w14:paraId="069F8F2D" w14:textId="7B178510" w:rsidR="007F53CC" w:rsidRDefault="00444BA6" w:rsidP="00933A75">
      <w:pPr>
        <w:jc w:val="both"/>
        <w:rPr>
          <w:rFonts w:ascii="Helvetica" w:hAnsi="Helvetica"/>
          <w:lang w:val="uz-Cyrl-UZ" w:eastAsia="uz-Cyrl-UZ" w:bidi="uz-Cyrl-UZ"/>
        </w:rPr>
      </w:pPr>
      <w:r>
        <w:rPr>
          <w:rFonts w:ascii="Helvetica" w:hAnsi="Helvetica"/>
        </w:rPr>
        <w:t xml:space="preserve">19  Dubois, J. 2000. What is the true resting potential of small cells?  </w:t>
      </w:r>
      <w:r>
        <w:rPr>
          <w:rFonts w:ascii="Helvetica" w:hAnsi="Helvetica"/>
          <w:i/>
        </w:rPr>
        <w:t xml:space="preserve">Gen. Physiol. Biophys. </w:t>
      </w:r>
      <w:r>
        <w:rPr>
          <w:rFonts w:ascii="Helvetica" w:hAnsi="Helvetica"/>
        </w:rPr>
        <w:t xml:space="preserve"> 19:3-7.</w:t>
      </w:r>
    </w:p>
    <w:p w14:paraId="04A0670B" w14:textId="53F50D99" w:rsidR="007F53CC" w:rsidRDefault="00444BA6" w:rsidP="00933A75">
      <w:pPr>
        <w:rPr>
          <w:rFonts w:ascii="Helvetica" w:hAnsi="Helvetica"/>
          <w:lang w:val="uz-Cyrl-UZ" w:eastAsia="uz-Cyrl-UZ" w:bidi="uz-Cyrl-UZ"/>
        </w:rPr>
      </w:pPr>
      <w:r>
        <w:rPr>
          <w:rFonts w:ascii="Helvetica" w:hAnsi="Helvetica"/>
        </w:rPr>
        <w:t>20  Wilson, J.R., R.B. Clark, U. Banderali and W.R. Giles. 2011. Mea</w:t>
      </w:r>
      <w:r>
        <w:rPr>
          <w:rFonts w:ascii="Helvetica" w:hAnsi="Helvetica"/>
        </w:rPr>
        <w:t xml:space="preserve">surement of the membrane potential in small cells using patch clamp methods.  </w:t>
      </w:r>
      <w:r>
        <w:rPr>
          <w:rFonts w:ascii="Helvetica" w:hAnsi="Helvetica"/>
          <w:i/>
        </w:rPr>
        <w:t>Channels</w:t>
      </w:r>
      <w:r>
        <w:rPr>
          <w:rFonts w:ascii="Helvetica" w:hAnsi="Helvetica"/>
        </w:rPr>
        <w:t xml:space="preserve"> 5:530-537.   </w:t>
      </w:r>
    </w:p>
    <w:p w14:paraId="189DCDD7" w14:textId="77777777" w:rsidR="007F53CC" w:rsidRDefault="00444BA6">
      <w:pPr>
        <w:tabs>
          <w:tab w:val="left" w:pos="0"/>
        </w:tabs>
        <w:spacing w:after="240"/>
        <w:rPr>
          <w:rFonts w:ascii="Helvetica" w:hAnsi="Helvetica"/>
          <w:lang w:val="uz-Cyrl-UZ" w:eastAsia="uz-Cyrl-UZ" w:bidi="uz-Cyrl-UZ"/>
        </w:rPr>
      </w:pPr>
      <w:r>
        <w:rPr>
          <w:rFonts w:ascii="Helvetica" w:hAnsi="Helvetica"/>
        </w:rPr>
        <w:t xml:space="preserve">21  Busfield, B.T., and D.M. Romero.  2009. Pain Pump Use After Shoulder Arthroscopy As a Cause of Glenohumeral Chondrolysis.  Arthroscopy Association of </w:t>
      </w:r>
      <w:r>
        <w:rPr>
          <w:rFonts w:ascii="Helvetica" w:hAnsi="Helvetica"/>
        </w:rPr>
        <w:t xml:space="preserve">North America; 1:(6)647–52. </w:t>
      </w:r>
    </w:p>
    <w:p w14:paraId="6F69D935" w14:textId="4B6DF24B" w:rsidR="007F53CC" w:rsidRDefault="00444BA6">
      <w:pPr>
        <w:tabs>
          <w:tab w:val="left" w:pos="0"/>
        </w:tabs>
        <w:spacing w:after="240"/>
        <w:rPr>
          <w:rFonts w:ascii="Helvetica" w:hAnsi="Helvetica"/>
          <w:lang w:val="uz-Cyrl-UZ" w:eastAsia="uz-Cyrl-UZ" w:bidi="uz-Cyrl-UZ"/>
        </w:rPr>
      </w:pPr>
      <w:r>
        <w:rPr>
          <w:rFonts w:ascii="Helvetica" w:hAnsi="Helvetica"/>
        </w:rPr>
        <w:t xml:space="preserve">22  Bailie, D.S. and T.S. Ellenbecker. 2009.  Severe chondrolysis after shoulder arthroscopy:  A Case series. </w:t>
      </w:r>
      <w:r>
        <w:rPr>
          <w:rFonts w:ascii="Helvetica" w:hAnsi="Helvetica"/>
          <w:i/>
        </w:rPr>
        <w:t xml:space="preserve">J. Shoulder Elbow Surg. </w:t>
      </w:r>
      <w:r>
        <w:rPr>
          <w:rFonts w:ascii="Helvetica" w:hAnsi="Helvetica"/>
        </w:rPr>
        <w:t xml:space="preserve"> 18:742-747.</w:t>
      </w:r>
    </w:p>
    <w:p w14:paraId="135D4D6D" w14:textId="22344CAB" w:rsidR="007F53CC" w:rsidRDefault="00444BA6" w:rsidP="00933A75">
      <w:pPr>
        <w:tabs>
          <w:tab w:val="left" w:pos="640"/>
        </w:tabs>
        <w:spacing w:after="240"/>
        <w:rPr>
          <w:rFonts w:ascii="Helvetica" w:hAnsi="Helvetica"/>
          <w:lang w:val="uz-Cyrl-UZ" w:eastAsia="uz-Cyrl-UZ" w:bidi="uz-Cyrl-UZ"/>
        </w:rPr>
      </w:pPr>
      <w:r>
        <w:rPr>
          <w:rFonts w:ascii="Helvetica" w:hAnsi="Helvetica"/>
        </w:rPr>
        <w:t>23  Wiater, B.P., M.B. Neradilek … and F.A. Matsen. 2011. Risk factors for chon</w:t>
      </w:r>
      <w:r>
        <w:rPr>
          <w:rFonts w:ascii="Helvetica" w:hAnsi="Helvetica"/>
        </w:rPr>
        <w:t xml:space="preserve">drolysis of the glenohumeral joint: a study of three hundred and seventy-five shoulder arthroscopic procedures in the practice of an individual community surgeon. </w:t>
      </w:r>
      <w:r>
        <w:rPr>
          <w:rFonts w:ascii="Helvetica" w:hAnsi="Helvetica"/>
          <w:i/>
        </w:rPr>
        <w:t>J. Bone Joint Surg. Am</w:t>
      </w:r>
      <w:r>
        <w:rPr>
          <w:rFonts w:ascii="Helvetica" w:hAnsi="Helvetica"/>
        </w:rPr>
        <w:t xml:space="preserve">. 93(7):615–25. </w:t>
      </w:r>
    </w:p>
    <w:p w14:paraId="7D7013FA" w14:textId="77777777" w:rsidR="007F53CC" w:rsidRDefault="00444BA6">
      <w:pPr>
        <w:tabs>
          <w:tab w:val="left" w:pos="0"/>
        </w:tabs>
        <w:spacing w:after="240"/>
        <w:rPr>
          <w:rFonts w:ascii="Helvetica" w:hAnsi="Helvetica"/>
          <w:lang w:val="uz-Cyrl-UZ" w:eastAsia="uz-Cyrl-UZ" w:bidi="uz-Cyrl-UZ"/>
        </w:rPr>
      </w:pPr>
      <w:r>
        <w:rPr>
          <w:rFonts w:ascii="Helvetica" w:hAnsi="Helvetica"/>
        </w:rPr>
        <w:t>24  Gomoll, A.H., R.W. Kang, …B.J.  Cole.  2006. Chon</w:t>
      </w:r>
      <w:r>
        <w:rPr>
          <w:rFonts w:ascii="Helvetica" w:hAnsi="Helvetica"/>
        </w:rPr>
        <w:t xml:space="preserve">drolysis after continuous intra-articular bupivacaine infusion:  An experimental model investigating chondrotoxicity in the rabbit shoulder. Arthroscopy: J. Arth. Rel. Surg. 22(8):813–919. </w:t>
      </w:r>
    </w:p>
    <w:p w14:paraId="633810BC" w14:textId="2615824B" w:rsidR="007F53CC" w:rsidRDefault="00444BA6" w:rsidP="00933A75">
      <w:pPr>
        <w:tabs>
          <w:tab w:val="left" w:pos="0"/>
        </w:tabs>
        <w:spacing w:after="240"/>
        <w:rPr>
          <w:rFonts w:ascii="Helvetica" w:hAnsi="Helvetica"/>
          <w:lang w:val="uz-Cyrl-UZ" w:eastAsia="uz-Cyrl-UZ" w:bidi="uz-Cyrl-UZ"/>
        </w:rPr>
      </w:pPr>
      <w:r>
        <w:rPr>
          <w:rFonts w:ascii="Helvetica" w:hAnsi="Helvetica"/>
        </w:rPr>
        <w:t>25 Chu, C. R., N. J. Izzo, N. E. Papas, and F. H. Fu, 2006. In vit</w:t>
      </w:r>
      <w:r>
        <w:rPr>
          <w:rFonts w:ascii="Helvetica" w:hAnsi="Helvetica"/>
        </w:rPr>
        <w:t xml:space="preserve">ro exposure to 0.5% bupivacaine is cytotoxic to bovine articular chondrocytes. </w:t>
      </w:r>
      <w:r>
        <w:rPr>
          <w:rFonts w:ascii="Helvetica" w:hAnsi="Helvetica"/>
          <w:i/>
        </w:rPr>
        <w:t>J. Arthroscopy</w:t>
      </w:r>
      <w:r>
        <w:rPr>
          <w:rFonts w:ascii="Helvetica" w:hAnsi="Helvetica"/>
        </w:rPr>
        <w:t xml:space="preserve"> 22:693-699. </w:t>
      </w:r>
    </w:p>
    <w:p w14:paraId="78E6DE4D" w14:textId="77777777" w:rsidR="007F53CC" w:rsidRDefault="00444BA6">
      <w:pPr>
        <w:tabs>
          <w:tab w:val="left" w:pos="640"/>
        </w:tabs>
        <w:spacing w:after="240"/>
        <w:rPr>
          <w:rFonts w:ascii="Helvetica" w:hAnsi="Helvetica"/>
          <w:lang w:val="uz-Cyrl-UZ" w:eastAsia="uz-Cyrl-UZ" w:bidi="uz-Cyrl-UZ"/>
        </w:rPr>
      </w:pPr>
      <w:r>
        <w:rPr>
          <w:rFonts w:ascii="Helvetica" w:hAnsi="Helvetica"/>
        </w:rPr>
        <w:t>*26  Rapley, J.H., R.C. Beavis, F.A. Barber.  2009. Glenohumeral Chondrolysis After Shoulder Arthroscopy Associated With Continuous Bupivacaine Infu</w:t>
      </w:r>
      <w:r>
        <w:rPr>
          <w:rFonts w:ascii="Helvetica" w:hAnsi="Helvetica"/>
        </w:rPr>
        <w:t xml:space="preserve">sion.  25(12):1367–73. </w:t>
      </w:r>
    </w:p>
    <w:p w14:paraId="4BEB204A" w14:textId="77777777" w:rsidR="007F53CC" w:rsidRDefault="00444BA6">
      <w:pPr>
        <w:tabs>
          <w:tab w:val="left" w:pos="640"/>
        </w:tabs>
        <w:spacing w:after="240"/>
        <w:rPr>
          <w:rFonts w:ascii="Helvetica" w:hAnsi="Helvetica"/>
          <w:lang w:val="uz-Cyrl-UZ" w:eastAsia="uz-Cyrl-UZ" w:bidi="uz-Cyrl-UZ"/>
        </w:rPr>
      </w:pPr>
      <w:r>
        <w:rPr>
          <w:rFonts w:ascii="Helvetica" w:hAnsi="Helvetica"/>
        </w:rPr>
        <w:t xml:space="preserve">27  Webb, S.T., and S. Ghosh. 2009. Intra-articular bupivacaine: potentially chondrotoxic? </w:t>
      </w:r>
      <w:r>
        <w:rPr>
          <w:rFonts w:ascii="Helvetica" w:hAnsi="Helvetica"/>
          <w:i/>
        </w:rPr>
        <w:t>Br. J. Anaes</w:t>
      </w:r>
      <w:r>
        <w:rPr>
          <w:rFonts w:ascii="Helvetica" w:hAnsi="Helvetica"/>
        </w:rPr>
        <w:t xml:space="preserve">. 102(4):439–41. </w:t>
      </w:r>
    </w:p>
    <w:p w14:paraId="1454C842" w14:textId="10DA69B2" w:rsidR="007F53CC" w:rsidRDefault="00444BA6">
      <w:pPr>
        <w:tabs>
          <w:tab w:val="left" w:pos="640"/>
        </w:tabs>
        <w:spacing w:after="240"/>
        <w:rPr>
          <w:rFonts w:ascii="Helvetica" w:hAnsi="Helvetica"/>
          <w:lang w:val="uz-Cyrl-UZ" w:eastAsia="uz-Cyrl-UZ" w:bidi="uz-Cyrl-UZ"/>
        </w:rPr>
      </w:pPr>
      <w:r>
        <w:rPr>
          <w:rFonts w:ascii="Helvetica" w:hAnsi="Helvetica"/>
        </w:rPr>
        <w:t>28  Clark, R. B., C. Kondo, and W. R. Giles, 2011. Two-pore K</w:t>
      </w:r>
      <w:r>
        <w:rPr>
          <w:rFonts w:ascii="Helvetica" w:hAnsi="Helvetica"/>
          <w:vertAlign w:val="superscript"/>
        </w:rPr>
        <w:t>+</w:t>
      </w:r>
      <w:r>
        <w:rPr>
          <w:rFonts w:ascii="Helvetica" w:hAnsi="Helvetica"/>
        </w:rPr>
        <w:t xml:space="preserve"> channels contribute to membrane potential of isolated human articular chondrocytes. </w:t>
      </w:r>
      <w:r>
        <w:rPr>
          <w:rFonts w:ascii="Helvetica" w:hAnsi="Helvetica"/>
          <w:i/>
        </w:rPr>
        <w:t>J. Physiol</w:t>
      </w:r>
      <w:r>
        <w:rPr>
          <w:rFonts w:ascii="Helvetica" w:hAnsi="Helvetica"/>
        </w:rPr>
        <w:t>.  589:5071-5089.</w:t>
      </w:r>
    </w:p>
    <w:p w14:paraId="13935363" w14:textId="77777777" w:rsidR="007F53CC" w:rsidRDefault="00444BA6">
      <w:pPr>
        <w:tabs>
          <w:tab w:val="left" w:pos="640"/>
        </w:tabs>
        <w:spacing w:after="240"/>
        <w:rPr>
          <w:rFonts w:ascii="Helvetica" w:hAnsi="Helvetica"/>
          <w:lang w:val="uz-Cyrl-UZ" w:eastAsia="uz-Cyrl-UZ" w:bidi="uz-Cyrl-UZ"/>
        </w:rPr>
      </w:pPr>
      <w:r>
        <w:rPr>
          <w:rFonts w:ascii="Helvetica" w:hAnsi="Helvetica"/>
        </w:rPr>
        <w:t xml:space="preserve">29  Punke, M.A., T. Licher, O. Pongs, and P. Friederich. 2003. Inhibition of human TREK-1 channels by bupivacaine. Anesth. Analg. 1:665–73. </w:t>
      </w:r>
    </w:p>
    <w:p w14:paraId="15F2B46A" w14:textId="77777777" w:rsidR="007F53CC" w:rsidRDefault="00444BA6">
      <w:pPr>
        <w:tabs>
          <w:tab w:val="left" w:pos="640"/>
        </w:tabs>
        <w:spacing w:after="240"/>
        <w:rPr>
          <w:rFonts w:ascii="Helvetica" w:hAnsi="Helvetica"/>
          <w:lang w:val="uz-Cyrl-UZ" w:eastAsia="uz-Cyrl-UZ" w:bidi="uz-Cyrl-UZ"/>
        </w:rPr>
      </w:pPr>
      <w:r>
        <w:rPr>
          <w:rFonts w:ascii="Helvetica" w:hAnsi="Helvetica"/>
        </w:rPr>
        <w:t>3</w:t>
      </w:r>
      <w:r>
        <w:rPr>
          <w:rFonts w:ascii="Helvetica" w:hAnsi="Helvetica"/>
        </w:rPr>
        <w:t xml:space="preserve">0  Barrett-Jolley, R., R. Lewis, R. Fallman, and A. Mobasheri, 2010. The emerging chondrocyte channelome. </w:t>
      </w:r>
      <w:r>
        <w:rPr>
          <w:rFonts w:ascii="Helvetica" w:hAnsi="Helvetica"/>
          <w:i/>
        </w:rPr>
        <w:t>Front. Physiol.</w:t>
      </w:r>
      <w:r>
        <w:rPr>
          <w:rFonts w:ascii="Helvetica" w:hAnsi="Helvetica"/>
        </w:rPr>
        <w:t xml:space="preserve"> 223:511-518. </w:t>
      </w:r>
    </w:p>
    <w:p w14:paraId="1B0009DF" w14:textId="77777777" w:rsidR="007F53CC" w:rsidRDefault="00444BA6">
      <w:pPr>
        <w:pStyle w:val="ListContents"/>
        <w:spacing w:after="283"/>
        <w:ind w:left="0"/>
        <w:rPr>
          <w:rFonts w:ascii="Helvetica" w:hAnsi="Helvetica"/>
          <w:lang w:val="uz-Cyrl-UZ" w:eastAsia="uz-Cyrl-UZ" w:bidi="uz-Cyrl-UZ"/>
        </w:rPr>
      </w:pPr>
      <w:r>
        <w:rPr>
          <w:rFonts w:ascii="Helvetica" w:hAnsi="Helvetica"/>
        </w:rPr>
        <w:t>31  Clark, R. B., N. Hatano, …</w:t>
      </w:r>
      <w:r>
        <w:rPr>
          <w:rFonts w:ascii="Helvetica" w:hAnsi="Helvetica"/>
        </w:rPr>
        <w:t xml:space="preserve"> and W. R. Giles, 2010. Voltage-gated K+ currents in mouse articular chondrocytes regulate membrane potential. </w:t>
      </w:r>
      <w:r>
        <w:rPr>
          <w:rFonts w:ascii="Helvetica" w:hAnsi="Helvetica"/>
          <w:i/>
        </w:rPr>
        <w:t>Channels</w:t>
      </w:r>
      <w:r>
        <w:rPr>
          <w:rFonts w:ascii="Helvetica" w:hAnsi="Helvetica"/>
        </w:rPr>
        <w:t xml:space="preserve"> 4:179-191. </w:t>
      </w:r>
    </w:p>
    <w:p w14:paraId="6B876ECD" w14:textId="77777777" w:rsidR="007F53CC" w:rsidRDefault="00444BA6">
      <w:pPr>
        <w:jc w:val="both"/>
        <w:rPr>
          <w:rFonts w:ascii="Helvetica" w:hAnsi="Helvetica"/>
          <w:lang w:val="uz-Cyrl-UZ" w:eastAsia="uz-Cyrl-UZ" w:bidi="uz-Cyrl-UZ"/>
        </w:rPr>
      </w:pPr>
      <w:r>
        <w:rPr>
          <w:rFonts w:ascii="Helvetica" w:hAnsi="Helvetica"/>
        </w:rPr>
        <w:t>32  Wilson, J.R., N.A. Duncan, W.R. Giles and R.B. Clark. 2004. A voltage-dependent K</w:t>
      </w:r>
      <w:r>
        <w:rPr>
          <w:rFonts w:ascii="Helvetica" w:hAnsi="Helvetica"/>
          <w:vertAlign w:val="superscript"/>
        </w:rPr>
        <w:t>+</w:t>
      </w:r>
      <w:r>
        <w:rPr>
          <w:rFonts w:ascii="Helvetica" w:hAnsi="Helvetica"/>
        </w:rPr>
        <w:t xml:space="preserve"> current contributes to membrane poten</w:t>
      </w:r>
      <w:r>
        <w:rPr>
          <w:rFonts w:ascii="Helvetica" w:hAnsi="Helvetica"/>
        </w:rPr>
        <w:t xml:space="preserve">tial of acutely isolated canine articular chondrocytes. </w:t>
      </w:r>
      <w:r>
        <w:rPr>
          <w:rFonts w:ascii="Helvetica" w:hAnsi="Helvetica"/>
          <w:i/>
        </w:rPr>
        <w:t>J. Physiol.</w:t>
      </w:r>
      <w:r>
        <w:rPr>
          <w:rFonts w:ascii="Helvetica" w:hAnsi="Helvetica"/>
        </w:rPr>
        <w:t xml:space="preserve"> 557:93-104.  </w:t>
      </w:r>
    </w:p>
    <w:p w14:paraId="6E606895" w14:textId="1025AFEA" w:rsidR="007F53CC" w:rsidRDefault="00444BA6">
      <w:pPr>
        <w:pStyle w:val="ListContents"/>
        <w:spacing w:after="283"/>
        <w:ind w:left="0"/>
        <w:rPr>
          <w:rFonts w:ascii="Helvetica" w:hAnsi="Helvetica"/>
          <w:lang w:val="uz-Cyrl-UZ" w:eastAsia="uz-Cyrl-UZ" w:bidi="uz-Cyrl-UZ"/>
        </w:rPr>
      </w:pPr>
      <w:r>
        <w:rPr>
          <w:rFonts w:ascii="Helvetica" w:hAnsi="Helvetica"/>
        </w:rPr>
        <w:t>33  Mobasheri, A., R. J. Errington, S.  and J. P. Urban, 1997. Characterization of the Na</w:t>
      </w:r>
      <w:r>
        <w:rPr>
          <w:rFonts w:ascii="Helvetica" w:hAnsi="Helvetica"/>
          <w:vertAlign w:val="superscript"/>
        </w:rPr>
        <w:t>+</w:t>
      </w:r>
      <w:r>
        <w:rPr>
          <w:rFonts w:ascii="Helvetica" w:hAnsi="Helvetica"/>
        </w:rPr>
        <w:t>, K</w:t>
      </w:r>
      <w:r>
        <w:rPr>
          <w:rFonts w:ascii="Helvetica" w:hAnsi="Helvetica"/>
          <w:vertAlign w:val="superscript"/>
        </w:rPr>
        <w:t>+</w:t>
      </w:r>
      <w:r>
        <w:rPr>
          <w:rFonts w:ascii="Helvetica" w:hAnsi="Helvetica"/>
        </w:rPr>
        <w:t>-ATPase in isolated bovine articular chondrocytes; molecular evidence for multip</w:t>
      </w:r>
      <w:r>
        <w:rPr>
          <w:rFonts w:ascii="Helvetica" w:hAnsi="Helvetica"/>
        </w:rPr>
        <w:t xml:space="preserve">le alpha and beta isoforms. </w:t>
      </w:r>
      <w:r>
        <w:rPr>
          <w:rFonts w:ascii="Helvetica" w:hAnsi="Helvetica"/>
          <w:i/>
        </w:rPr>
        <w:t>Cell Biol. Int.</w:t>
      </w:r>
      <w:r>
        <w:rPr>
          <w:rFonts w:ascii="Helvetica" w:hAnsi="Helvetica"/>
        </w:rPr>
        <w:t xml:space="preserve"> 21:201-212. </w:t>
      </w:r>
    </w:p>
    <w:p w14:paraId="2029455C" w14:textId="570FB1D2" w:rsidR="007F53CC" w:rsidRDefault="00444BA6">
      <w:pPr>
        <w:pStyle w:val="ListContents"/>
        <w:spacing w:after="283"/>
        <w:ind w:left="0"/>
        <w:rPr>
          <w:rFonts w:ascii="Helvetica" w:hAnsi="Helvetica"/>
          <w:lang w:val="uz-Cyrl-UZ" w:eastAsia="uz-Cyrl-UZ" w:bidi="uz-Cyrl-UZ"/>
        </w:rPr>
      </w:pPr>
      <w:r>
        <w:rPr>
          <w:rFonts w:ascii="Helvetica" w:hAnsi="Helvetica"/>
        </w:rPr>
        <w:t xml:space="preserve">34  Otte, P., 1991. Basic cell metabolism of articular cartilage.  Manometric studies. </w:t>
      </w:r>
      <w:r>
        <w:rPr>
          <w:rFonts w:ascii="Helvetica" w:hAnsi="Helvetica"/>
          <w:i/>
        </w:rPr>
        <w:t>Z. Rheumatol.</w:t>
      </w:r>
      <w:r>
        <w:rPr>
          <w:rFonts w:ascii="Helvetica" w:hAnsi="Helvetica"/>
        </w:rPr>
        <w:t xml:space="preserve"> 50:304-312. </w:t>
      </w:r>
    </w:p>
    <w:p w14:paraId="6A56A2CD" w14:textId="77777777" w:rsidR="007F53CC" w:rsidRDefault="00444BA6">
      <w:pPr>
        <w:pStyle w:val="ListContents"/>
        <w:spacing w:after="283"/>
        <w:ind w:left="0"/>
        <w:rPr>
          <w:rFonts w:ascii="Helvetica" w:hAnsi="Helvetica"/>
          <w:lang w:val="uz-Cyrl-UZ" w:eastAsia="uz-Cyrl-UZ" w:bidi="uz-Cyrl-UZ"/>
        </w:rPr>
      </w:pPr>
      <w:r>
        <w:rPr>
          <w:rFonts w:ascii="Helvetica" w:hAnsi="Helvetica"/>
        </w:rPr>
        <w:t>35  Lee, R. B., and J. P. Urban, 1997. Evidence for a negative Pasteur effect in ar</w:t>
      </w:r>
      <w:r>
        <w:rPr>
          <w:rFonts w:ascii="Helvetica" w:hAnsi="Helvetica"/>
        </w:rPr>
        <w:t xml:space="preserve">ticular cartilage.  </w:t>
      </w:r>
      <w:r>
        <w:rPr>
          <w:rFonts w:ascii="Helvetica" w:hAnsi="Helvetica"/>
          <w:i/>
        </w:rPr>
        <w:t>Biochem. J.</w:t>
      </w:r>
      <w:r>
        <w:rPr>
          <w:rFonts w:ascii="Helvetica" w:hAnsi="Helvetica"/>
        </w:rPr>
        <w:t xml:space="preserve"> 321:95-102. </w:t>
      </w:r>
    </w:p>
    <w:p w14:paraId="5D7719AA" w14:textId="5144CA3F" w:rsidR="007F53CC" w:rsidRDefault="00444BA6">
      <w:pPr>
        <w:pStyle w:val="ListContents"/>
        <w:spacing w:after="283"/>
        <w:ind w:left="0"/>
        <w:rPr>
          <w:rFonts w:ascii="Helvetica" w:hAnsi="Helvetica"/>
          <w:lang w:val="uz-Cyrl-UZ" w:eastAsia="uz-Cyrl-UZ" w:bidi="uz-Cyrl-UZ"/>
        </w:rPr>
      </w:pPr>
      <w:r>
        <w:rPr>
          <w:rFonts w:ascii="Helvetica" w:hAnsi="Helvetica"/>
        </w:rPr>
        <w:t xml:space="preserve">36  Mow, V. C., C. C. Wang, and C. T. Hung, 1999. The extracellular matrix, interstitial fluid and ions as a mechanical signal transducer in articular cartilage. </w:t>
      </w:r>
      <w:r>
        <w:rPr>
          <w:rFonts w:ascii="Helvetica" w:hAnsi="Helvetica"/>
          <w:i/>
        </w:rPr>
        <w:t>Osteoarthr. Cartil.</w:t>
      </w:r>
      <w:r>
        <w:rPr>
          <w:rFonts w:ascii="Helvetica" w:hAnsi="Helvetica"/>
        </w:rPr>
        <w:t xml:space="preserve"> 7:41-58. </w:t>
      </w:r>
    </w:p>
    <w:p w14:paraId="1F7925D5" w14:textId="017A70C4" w:rsidR="007F53CC" w:rsidRDefault="00444BA6">
      <w:pPr>
        <w:pStyle w:val="ListContents"/>
        <w:spacing w:after="283"/>
        <w:ind w:left="0"/>
        <w:rPr>
          <w:rFonts w:ascii="Helvetica" w:hAnsi="Helvetica"/>
          <w:lang w:val="uz-Cyrl-UZ" w:eastAsia="uz-Cyrl-UZ" w:bidi="uz-Cyrl-UZ"/>
        </w:rPr>
      </w:pPr>
      <w:r>
        <w:rPr>
          <w:rFonts w:ascii="Helvetica" w:hAnsi="Helvetica"/>
        </w:rPr>
        <w:t>37  Urban, J. P.,</w:t>
      </w:r>
      <w:r>
        <w:rPr>
          <w:rFonts w:ascii="Helvetica" w:hAnsi="Helvetica"/>
        </w:rPr>
        <w:t xml:space="preserve"> 1994. The chondrocyte: A cell under pressure. </w:t>
      </w:r>
      <w:r>
        <w:rPr>
          <w:rFonts w:ascii="Helvetica" w:hAnsi="Helvetica"/>
          <w:i/>
        </w:rPr>
        <w:t>Br. J. Rheumatol.</w:t>
      </w:r>
      <w:r>
        <w:rPr>
          <w:rFonts w:ascii="Helvetica" w:hAnsi="Helvetica"/>
        </w:rPr>
        <w:t xml:space="preserve"> 33:901-908. </w:t>
      </w:r>
    </w:p>
    <w:p w14:paraId="5FE940D1" w14:textId="23FECFE6" w:rsidR="007F53CC" w:rsidRDefault="00444BA6">
      <w:pPr>
        <w:pStyle w:val="ListContents"/>
        <w:spacing w:after="283"/>
        <w:ind w:left="0"/>
        <w:rPr>
          <w:rFonts w:ascii="Helvetica" w:hAnsi="Helvetica"/>
          <w:lang w:val="uz-Cyrl-UZ" w:eastAsia="uz-Cyrl-UZ" w:bidi="uz-Cyrl-UZ"/>
        </w:rPr>
      </w:pPr>
      <w:r>
        <w:rPr>
          <w:rFonts w:ascii="Helvetica" w:hAnsi="Helvetica"/>
        </w:rPr>
        <w:t xml:space="preserve">38  Hall, A.C., J.P. Urban, and K.A. Gehl, 1991.  The effects of hydrostatic pressure on matrix synthesis in articular cartilage.  </w:t>
      </w:r>
      <w:r>
        <w:rPr>
          <w:rFonts w:ascii="Helvetica" w:hAnsi="Helvetica"/>
          <w:i/>
        </w:rPr>
        <w:t>J. Orthop. Res.</w:t>
      </w:r>
      <w:r>
        <w:rPr>
          <w:rFonts w:ascii="Helvetica" w:hAnsi="Helvetica"/>
        </w:rPr>
        <w:t xml:space="preserve"> 9:1-10.</w:t>
      </w:r>
    </w:p>
    <w:p w14:paraId="126883AC" w14:textId="77777777" w:rsidR="007F53CC" w:rsidRDefault="00444BA6">
      <w:pPr>
        <w:pStyle w:val="ListContents"/>
        <w:spacing w:after="283"/>
        <w:ind w:left="0"/>
        <w:rPr>
          <w:rFonts w:ascii="Helvetica" w:hAnsi="Helvetica"/>
          <w:lang w:val="uz-Cyrl-UZ" w:eastAsia="uz-Cyrl-UZ" w:bidi="uz-Cyrl-UZ"/>
        </w:rPr>
      </w:pPr>
      <w:r>
        <w:rPr>
          <w:rFonts w:ascii="Helvetica" w:hAnsi="Helvetica"/>
        </w:rPr>
        <w:t>39  Wilkins, R.J., J.</w:t>
      </w:r>
      <w:r>
        <w:rPr>
          <w:rFonts w:ascii="Helvetica" w:hAnsi="Helvetica"/>
        </w:rPr>
        <w:t xml:space="preserve">A. Browning and J.P. Urban. 2000. Chondrocyte regulation by mechanical load.  </w:t>
      </w:r>
      <w:r>
        <w:rPr>
          <w:rFonts w:ascii="Helvetica" w:hAnsi="Helvetica"/>
          <w:i/>
        </w:rPr>
        <w:t>Biorheology</w:t>
      </w:r>
      <w:r>
        <w:rPr>
          <w:rFonts w:ascii="Helvetica" w:hAnsi="Helvetica"/>
        </w:rPr>
        <w:t xml:space="preserve"> 37:67-74. </w:t>
      </w:r>
    </w:p>
    <w:p w14:paraId="065AD0E4" w14:textId="0D197088" w:rsidR="007F53CC" w:rsidRDefault="00444BA6">
      <w:pPr>
        <w:jc w:val="both"/>
        <w:rPr>
          <w:rFonts w:ascii="Helvetica" w:hAnsi="Helvetica"/>
          <w:lang w:val="uz-Cyrl-UZ" w:eastAsia="uz-Cyrl-UZ" w:bidi="uz-Cyrl-UZ"/>
        </w:rPr>
      </w:pPr>
      <w:r>
        <w:rPr>
          <w:rFonts w:ascii="Helvetica" w:hAnsi="Helvetica"/>
        </w:rPr>
        <w:t xml:space="preserve">40  Sah, R.L., Y.J. Kim, and J.D. Sandy. 1989.  Biosynthetic response of cartilage explants to dynamic compression. </w:t>
      </w:r>
      <w:r>
        <w:rPr>
          <w:rFonts w:ascii="Helvetica" w:hAnsi="Helvetica"/>
          <w:i/>
        </w:rPr>
        <w:t>J. Orthop. Res.</w:t>
      </w:r>
      <w:r>
        <w:rPr>
          <w:rFonts w:ascii="Helvetica" w:hAnsi="Helvetica"/>
        </w:rPr>
        <w:t xml:space="preserve"> 7:619-636.</w:t>
      </w:r>
    </w:p>
    <w:p w14:paraId="650C671C" w14:textId="77777777" w:rsidR="007F53CC" w:rsidRDefault="00444BA6">
      <w:pPr>
        <w:jc w:val="both"/>
        <w:rPr>
          <w:rFonts w:ascii="Helvetica" w:hAnsi="Helvetica"/>
          <w:lang w:val="uz-Cyrl-UZ" w:eastAsia="uz-Cyrl-UZ" w:bidi="uz-Cyrl-UZ"/>
        </w:rPr>
      </w:pPr>
      <w:r>
        <w:rPr>
          <w:rFonts w:ascii="Helvetica" w:hAnsi="Helvetica"/>
        </w:rPr>
        <w:t>41  Sánchez</w:t>
      </w:r>
      <w:r>
        <w:rPr>
          <w:rFonts w:ascii="Helvetica" w:hAnsi="Helvetica"/>
        </w:rPr>
        <w:t>, J.C., T. Powell … R.H. Wilkins, 2006.  Electrophysiological demonstration of Na</w:t>
      </w:r>
      <w:r>
        <w:rPr>
          <w:rFonts w:ascii="Helvetica" w:hAnsi="Helvetica"/>
          <w:vertAlign w:val="superscript"/>
        </w:rPr>
        <w:t>+</w:t>
      </w:r>
      <w:r>
        <w:rPr>
          <w:rFonts w:ascii="Helvetica" w:hAnsi="Helvetica"/>
        </w:rPr>
        <w:t>/Ca</w:t>
      </w:r>
      <w:r>
        <w:rPr>
          <w:rFonts w:ascii="Helvetica" w:hAnsi="Helvetica"/>
          <w:vertAlign w:val="superscript"/>
        </w:rPr>
        <w:t>2+</w:t>
      </w:r>
      <w:r>
        <w:rPr>
          <w:rFonts w:ascii="Helvetica" w:hAnsi="Helvetica"/>
        </w:rPr>
        <w:t xml:space="preserve"> exchange in bovine articular chondrocytes.  </w:t>
      </w:r>
      <w:r>
        <w:rPr>
          <w:rFonts w:ascii="Helvetica" w:hAnsi="Helvetica"/>
          <w:i/>
        </w:rPr>
        <w:t>Biorheology</w:t>
      </w:r>
      <w:r>
        <w:rPr>
          <w:rFonts w:ascii="Helvetica" w:hAnsi="Helvetica"/>
        </w:rPr>
        <w:t xml:space="preserve"> 43:83-94.</w:t>
      </w:r>
    </w:p>
    <w:p w14:paraId="27DC846D" w14:textId="77777777" w:rsidR="007F53CC" w:rsidRDefault="00444BA6">
      <w:pPr>
        <w:pStyle w:val="ListContents"/>
        <w:spacing w:after="283"/>
        <w:ind w:left="0"/>
        <w:rPr>
          <w:rFonts w:ascii="Helvetica" w:hAnsi="Helvetica"/>
          <w:lang w:val="uz-Cyrl-UZ" w:eastAsia="uz-Cyrl-UZ" w:bidi="uz-Cyrl-UZ"/>
        </w:rPr>
      </w:pPr>
      <w:r>
        <w:rPr>
          <w:rFonts w:ascii="Helvetica" w:hAnsi="Helvetica"/>
        </w:rPr>
        <w:t>42 Nygren, A., C. Fiset, … W. R. Giles, 1998. Mathematical model of an adult human atrial cell: The ro</w:t>
      </w:r>
      <w:r>
        <w:rPr>
          <w:rFonts w:ascii="Helvetica" w:hAnsi="Helvetica"/>
        </w:rPr>
        <w:t>le of K</w:t>
      </w:r>
      <w:r>
        <w:rPr>
          <w:rFonts w:ascii="Helvetica" w:hAnsi="Helvetica"/>
          <w:vertAlign w:val="superscript"/>
          <w:lang w:eastAsia="en-US" w:bidi="ar-SA"/>
        </w:rPr>
        <w:t>+</w:t>
      </w:r>
      <w:r>
        <w:rPr>
          <w:rFonts w:ascii="Helvetica" w:hAnsi="Helvetica"/>
        </w:rPr>
        <w:t xml:space="preserve"> currents in repolarization. </w:t>
      </w:r>
      <w:r>
        <w:rPr>
          <w:rFonts w:ascii="Helvetica" w:hAnsi="Helvetica"/>
          <w:i/>
        </w:rPr>
        <w:t>Circ. Res.</w:t>
      </w:r>
      <w:r>
        <w:rPr>
          <w:rFonts w:ascii="Helvetica" w:hAnsi="Helvetica"/>
        </w:rPr>
        <w:t xml:space="preserve"> 82:63-81. </w:t>
      </w:r>
    </w:p>
    <w:p w14:paraId="51D1089D" w14:textId="77777777" w:rsidR="007F53CC" w:rsidRDefault="00444BA6">
      <w:pPr>
        <w:jc w:val="both"/>
        <w:rPr>
          <w:rFonts w:ascii="Helvetica" w:hAnsi="Helvetica"/>
          <w:lang w:val="uz-Cyrl-UZ" w:eastAsia="uz-Cyrl-UZ" w:bidi="uz-Cyrl-UZ"/>
        </w:rPr>
      </w:pPr>
      <w:r>
        <w:rPr>
          <w:rFonts w:ascii="Helvetica" w:hAnsi="Helvetica"/>
        </w:rPr>
        <w:t xml:space="preserve">43  </w:t>
      </w:r>
      <w:r>
        <w:rPr>
          <w:rFonts w:ascii="Helvetica" w:hAnsi="Helvetica"/>
          <w:lang w:val="fr-FR"/>
        </w:rPr>
        <w:t xml:space="preserve">Trujillo, E., D. Alvarez de la Rosa, …, P. Martin-Vasallo. 1999.  </w:t>
      </w:r>
      <w:r>
        <w:rPr>
          <w:rFonts w:ascii="Helvetica" w:hAnsi="Helvetica"/>
        </w:rPr>
        <w:t>Sodium transport systems in human chondrocytes. II Expression of ENaC, Na</w:t>
      </w:r>
      <w:r>
        <w:rPr>
          <w:rFonts w:ascii="Helvetica" w:hAnsi="Helvetica"/>
          <w:vertAlign w:val="superscript"/>
        </w:rPr>
        <w:t>+</w:t>
      </w:r>
      <w:r>
        <w:rPr>
          <w:rFonts w:ascii="Helvetica" w:hAnsi="Helvetica"/>
        </w:rPr>
        <w:t>/K</w:t>
      </w:r>
      <w:r>
        <w:rPr>
          <w:rFonts w:ascii="Helvetica" w:hAnsi="Helvetica"/>
          <w:vertAlign w:val="superscript"/>
        </w:rPr>
        <w:t>+</w:t>
      </w:r>
      <w:r>
        <w:rPr>
          <w:rFonts w:ascii="Helvetica" w:hAnsi="Helvetica"/>
        </w:rPr>
        <w:t xml:space="preserve"> /2Cl</w:t>
      </w:r>
      <w:r>
        <w:rPr>
          <w:rFonts w:ascii="Helvetica" w:hAnsi="Helvetica"/>
          <w:vertAlign w:val="superscript"/>
        </w:rPr>
        <w:t>-</w:t>
      </w:r>
      <w:r>
        <w:rPr>
          <w:rFonts w:ascii="Helvetica" w:hAnsi="Helvetica"/>
        </w:rPr>
        <w:t xml:space="preserve"> cotransporter and Na</w:t>
      </w:r>
      <w:r>
        <w:rPr>
          <w:rFonts w:ascii="Helvetica" w:hAnsi="Helvetica"/>
          <w:vertAlign w:val="superscript"/>
        </w:rPr>
        <w:t>+</w:t>
      </w:r>
      <w:r>
        <w:rPr>
          <w:rFonts w:ascii="Helvetica" w:hAnsi="Helvetica"/>
        </w:rPr>
        <w:t>/H</w:t>
      </w:r>
      <w:r>
        <w:rPr>
          <w:rFonts w:ascii="Helvetica" w:hAnsi="Helvetica"/>
          <w:vertAlign w:val="superscript"/>
        </w:rPr>
        <w:t>+</w:t>
      </w:r>
      <w:r>
        <w:rPr>
          <w:rFonts w:ascii="Helvetica" w:hAnsi="Helvetica"/>
        </w:rPr>
        <w:t xml:space="preserve"> exchangers in healthy and arthritic chondrocytes. </w:t>
      </w:r>
      <w:r>
        <w:rPr>
          <w:rFonts w:ascii="Helvetica" w:hAnsi="Helvetica"/>
          <w:i/>
        </w:rPr>
        <w:t>Histol. Histopathol.</w:t>
      </w:r>
      <w:r>
        <w:rPr>
          <w:rFonts w:ascii="Helvetica" w:hAnsi="Helvetica"/>
        </w:rPr>
        <w:t xml:space="preserve"> 14:1023-1031.</w:t>
      </w:r>
    </w:p>
    <w:p w14:paraId="5B443FA8" w14:textId="77777777" w:rsidR="007F53CC" w:rsidRDefault="00444BA6">
      <w:pPr>
        <w:pStyle w:val="ListContents"/>
        <w:spacing w:after="283"/>
        <w:ind w:left="0"/>
        <w:rPr>
          <w:rFonts w:ascii="Helvetica" w:hAnsi="Helvetica"/>
          <w:lang w:val="uz-Cyrl-UZ" w:eastAsia="uz-Cyrl-UZ" w:bidi="uz-Cyrl-UZ"/>
        </w:rPr>
      </w:pPr>
      <w:r>
        <w:rPr>
          <w:rFonts w:ascii="Helvetica" w:hAnsi="Helvetica"/>
        </w:rPr>
        <w:t>44  Cha, C. Y., C. Oka, …, A. Noma, 2009. A Model of Na</w:t>
      </w:r>
      <w:r>
        <w:rPr>
          <w:rFonts w:ascii="Helvetica" w:hAnsi="Helvetica"/>
          <w:vertAlign w:val="superscript"/>
          <w:lang w:eastAsia="en-US" w:bidi="ar-SA"/>
        </w:rPr>
        <w:t>+</w:t>
      </w:r>
      <w:r>
        <w:rPr>
          <w:rFonts w:ascii="Helvetica" w:hAnsi="Helvetica"/>
        </w:rPr>
        <w:t xml:space="preserve"> /H</w:t>
      </w:r>
      <w:r>
        <w:rPr>
          <w:rFonts w:ascii="Helvetica" w:hAnsi="Helvetica"/>
          <w:vertAlign w:val="superscript"/>
          <w:lang w:eastAsia="en-US" w:bidi="ar-SA"/>
        </w:rPr>
        <w:t>+</w:t>
      </w:r>
      <w:r>
        <w:rPr>
          <w:rFonts w:ascii="Helvetica" w:hAnsi="Helvetica"/>
        </w:rPr>
        <w:t xml:space="preserve"> exchanger and its central role in regulation of pH and Na</w:t>
      </w:r>
      <w:r>
        <w:rPr>
          <w:rFonts w:ascii="Helvetica" w:hAnsi="Helvetica"/>
          <w:vertAlign w:val="superscript"/>
          <w:lang w:eastAsia="en-US" w:bidi="ar-SA"/>
        </w:rPr>
        <w:t>+</w:t>
      </w:r>
      <w:r>
        <w:rPr>
          <w:rFonts w:ascii="Helvetica" w:hAnsi="Helvetica"/>
        </w:rPr>
        <w:t xml:space="preserve"> in cardiac myocytes. </w:t>
      </w:r>
      <w:r>
        <w:rPr>
          <w:rFonts w:ascii="Helvetica" w:hAnsi="Helvetica"/>
          <w:i/>
        </w:rPr>
        <w:t>Biophys. J.</w:t>
      </w:r>
      <w:r>
        <w:rPr>
          <w:rFonts w:ascii="Helvetica" w:hAnsi="Helvetica"/>
        </w:rPr>
        <w:t xml:space="preserve"> 97:2674-2683. </w:t>
      </w:r>
    </w:p>
    <w:p w14:paraId="644AFAF4" w14:textId="77777777" w:rsidR="007F53CC" w:rsidRDefault="00444BA6">
      <w:pPr>
        <w:jc w:val="both"/>
        <w:rPr>
          <w:rFonts w:ascii="Helvetica" w:hAnsi="Helvetica"/>
          <w:lang w:val="uz-Cyrl-UZ" w:eastAsia="uz-Cyrl-UZ" w:bidi="uz-Cyrl-UZ"/>
        </w:rPr>
      </w:pPr>
      <w:r>
        <w:rPr>
          <w:rFonts w:ascii="Helvetica" w:hAnsi="Helvetica"/>
        </w:rPr>
        <w:t>45</w:t>
      </w:r>
      <w:r>
        <w:rPr>
          <w:rFonts w:ascii="Helvetica" w:hAnsi="Helvetica"/>
        </w:rPr>
        <w:t xml:space="preserve"> Walsh, K.B., S.D. Cannon, and R.E. Wuthier. 1992.  Characterization of a delayed rectifier potassium current in chicken growth plate chondrocytes. </w:t>
      </w:r>
      <w:r>
        <w:rPr>
          <w:rFonts w:ascii="Helvetica" w:hAnsi="Helvetica"/>
          <w:i/>
        </w:rPr>
        <w:t>Am. J. Physiol.</w:t>
      </w:r>
      <w:r>
        <w:rPr>
          <w:rFonts w:ascii="Helvetica" w:hAnsi="Helvetica"/>
        </w:rPr>
        <w:t xml:space="preserve"> 262:C1335-1340.</w:t>
      </w:r>
    </w:p>
    <w:p w14:paraId="2B8A4433" w14:textId="77777777" w:rsidR="007F53CC" w:rsidRDefault="00444BA6">
      <w:pPr>
        <w:pStyle w:val="ListContents"/>
        <w:spacing w:after="283"/>
        <w:ind w:left="0"/>
        <w:rPr>
          <w:rFonts w:ascii="Helvetica" w:hAnsi="Helvetica"/>
          <w:lang w:val="uz-Cyrl-UZ" w:eastAsia="uz-Cyrl-UZ" w:bidi="uz-Cyrl-UZ"/>
        </w:rPr>
      </w:pPr>
      <w:r>
        <w:rPr>
          <w:rFonts w:ascii="Helvetica" w:hAnsi="Helvetica"/>
        </w:rPr>
        <w:t>46 Mobasheri, A., T. C. Gent, … R. Barrett-Jolley, 2005. Quantitative analys</w:t>
      </w:r>
      <w:r>
        <w:rPr>
          <w:rFonts w:ascii="Helvetica" w:hAnsi="Helvetica"/>
        </w:rPr>
        <w:t>is of voltage-gated potassium currents from primary equine (</w:t>
      </w:r>
      <w:r>
        <w:rPr>
          <w:rFonts w:ascii="Helvetica" w:hAnsi="Helvetica"/>
          <w:i/>
        </w:rPr>
        <w:t>Equus caballus</w:t>
      </w:r>
      <w:r>
        <w:rPr>
          <w:rFonts w:ascii="Helvetica" w:hAnsi="Helvetica"/>
        </w:rPr>
        <w:t>) and elephant (</w:t>
      </w:r>
      <w:r>
        <w:rPr>
          <w:rFonts w:ascii="Helvetica" w:hAnsi="Helvetica"/>
          <w:i/>
        </w:rPr>
        <w:t>Loxodonta africana</w:t>
      </w:r>
      <w:r>
        <w:rPr>
          <w:rFonts w:ascii="Helvetica" w:hAnsi="Helvetica"/>
        </w:rPr>
        <w:t xml:space="preserve">) articular chondrocytes. </w:t>
      </w:r>
      <w:r>
        <w:rPr>
          <w:rFonts w:ascii="Helvetica" w:hAnsi="Helvetica"/>
          <w:i/>
        </w:rPr>
        <w:t>Am. J. Physiol. Regul. Integr. Comp. Physiol.</w:t>
      </w:r>
      <w:r>
        <w:rPr>
          <w:rFonts w:ascii="Helvetica" w:hAnsi="Helvetica"/>
        </w:rPr>
        <w:t xml:space="preserve"> 289:R172-R180. </w:t>
      </w:r>
    </w:p>
    <w:p w14:paraId="72671F08" w14:textId="77777777" w:rsidR="007F53CC" w:rsidRDefault="007F53CC">
      <w:pPr>
        <w:pStyle w:val="ListContents"/>
        <w:spacing w:after="283"/>
        <w:ind w:left="0"/>
        <w:rPr>
          <w:rFonts w:ascii="Helvetica" w:hAnsi="Helvetica"/>
          <w:lang w:val="uz-Cyrl-UZ" w:eastAsia="uz-Cyrl-UZ" w:bidi="uz-Cyrl-UZ"/>
        </w:rPr>
      </w:pPr>
    </w:p>
    <w:p w14:paraId="2035C6E4" w14:textId="07E48141" w:rsidR="007F53CC" w:rsidRDefault="00444BA6">
      <w:pPr>
        <w:pStyle w:val="ListContents"/>
        <w:spacing w:after="283"/>
        <w:ind w:left="0"/>
        <w:rPr>
          <w:rFonts w:ascii="Helvetica" w:hAnsi="Helvetica"/>
          <w:lang w:val="uz-Cyrl-UZ" w:eastAsia="uz-Cyrl-UZ" w:bidi="uz-Cyrl-UZ"/>
        </w:rPr>
      </w:pPr>
      <w:r>
        <w:rPr>
          <w:rFonts w:ascii="Helvetica" w:hAnsi="Helvetica"/>
        </w:rPr>
        <w:t>47  Mobasheri A., R. Lewis …R. Barrett-Jolley. 2012.   Pota</w:t>
      </w:r>
      <w:r>
        <w:rPr>
          <w:rFonts w:ascii="Helvetica" w:hAnsi="Helvetica"/>
        </w:rPr>
        <w:t xml:space="preserve">ssium channels in articular chondrocytes. </w:t>
      </w:r>
      <w:r>
        <w:rPr>
          <w:rFonts w:ascii="Helvetica" w:hAnsi="Helvetica"/>
          <w:i/>
        </w:rPr>
        <w:t>Channels</w:t>
      </w:r>
      <w:r>
        <w:rPr>
          <w:rFonts w:ascii="Helvetica" w:hAnsi="Helvetica"/>
        </w:rPr>
        <w:t xml:space="preserve"> 6: ePub ahead of print.</w:t>
      </w:r>
    </w:p>
    <w:p w14:paraId="4A1BD332" w14:textId="77777777" w:rsidR="007F53CC" w:rsidRDefault="00444BA6">
      <w:pPr>
        <w:pStyle w:val="ListContents"/>
        <w:spacing w:after="283"/>
        <w:ind w:left="0"/>
        <w:rPr>
          <w:rFonts w:ascii="Helvetica" w:hAnsi="Helvetica"/>
          <w:lang w:val="uz-Cyrl-UZ" w:eastAsia="uz-Cyrl-UZ" w:bidi="uz-Cyrl-UZ"/>
        </w:rPr>
      </w:pPr>
      <w:r>
        <w:rPr>
          <w:rFonts w:ascii="Helvetica" w:hAnsi="Helvetica"/>
        </w:rPr>
        <w:t>48  Maleckar, M. M., J. L. Greenstein, W. R. Giles, and N. A. Trayanova, 2009. K</w:t>
      </w:r>
      <w:r>
        <w:rPr>
          <w:rFonts w:ascii="Helvetica" w:hAnsi="Helvetica"/>
          <w:vertAlign w:val="superscript"/>
          <w:lang w:eastAsia="en-US" w:bidi="ar-SA"/>
        </w:rPr>
        <w:t>+</w:t>
      </w:r>
      <w:r>
        <w:rPr>
          <w:rFonts w:ascii="Helvetica" w:hAnsi="Helvetica"/>
        </w:rPr>
        <w:t xml:space="preserve"> current changes account for the rate dependence of the action potential in the human atrial myocyt</w:t>
      </w:r>
      <w:r>
        <w:rPr>
          <w:rFonts w:ascii="Helvetica" w:hAnsi="Helvetica"/>
        </w:rPr>
        <w:t xml:space="preserve">e.  </w:t>
      </w:r>
      <w:r>
        <w:rPr>
          <w:rFonts w:ascii="Helvetica" w:hAnsi="Helvetica"/>
          <w:i/>
        </w:rPr>
        <w:t>Am. J. Physiol Heart Circ. Physiol.</w:t>
      </w:r>
      <w:r>
        <w:rPr>
          <w:rFonts w:ascii="Helvetica" w:hAnsi="Helvetica"/>
        </w:rPr>
        <w:t xml:space="preserve"> 297:1398-1410. </w:t>
      </w:r>
    </w:p>
    <w:p w14:paraId="20FD9A0F" w14:textId="248E7328" w:rsidR="007F53CC" w:rsidRDefault="00444BA6">
      <w:pPr>
        <w:pStyle w:val="Heading1"/>
        <w:jc w:val="both"/>
        <w:rPr>
          <w:rFonts w:ascii="Helvetica" w:hAnsi="Helvetica"/>
          <w:b w:val="0"/>
          <w:sz w:val="24"/>
          <w:lang w:val="uz-Cyrl-UZ" w:eastAsia="uz-Cyrl-UZ" w:bidi="uz-Cyrl-UZ"/>
        </w:rPr>
      </w:pPr>
      <w:r>
        <w:rPr>
          <w:rFonts w:ascii="Helvetica" w:hAnsi="Helvetica"/>
          <w:b w:val="0"/>
          <w:sz w:val="24"/>
        </w:rPr>
        <w:t xml:space="preserve">49  Goldstein, S.A.N., K.W. Wang, and M.H. Pausch. 1998. Sequence and function of the two P domain potassium channels: implications of an emerging super family. </w:t>
      </w:r>
      <w:r>
        <w:rPr>
          <w:rFonts w:ascii="Helvetica" w:hAnsi="Helvetica"/>
          <w:b w:val="0"/>
          <w:i/>
          <w:sz w:val="24"/>
        </w:rPr>
        <w:t>J. Mol. Med.</w:t>
      </w:r>
      <w:r>
        <w:rPr>
          <w:rFonts w:ascii="Helvetica" w:hAnsi="Helvetica"/>
          <w:b w:val="0"/>
          <w:sz w:val="24"/>
        </w:rPr>
        <w:t xml:space="preserve"> 76:13-20.</w:t>
      </w:r>
    </w:p>
    <w:p w14:paraId="32C6E254" w14:textId="3E92E600" w:rsidR="007F53CC" w:rsidRPr="00401E1A" w:rsidRDefault="00444BA6">
      <w:pPr>
        <w:pStyle w:val="Heading1"/>
        <w:jc w:val="both"/>
        <w:rPr>
          <w:rFonts w:ascii="Helvetica" w:hAnsi="Helvetica"/>
          <w:b w:val="0"/>
          <w:sz w:val="24"/>
          <w:lang w:val="uz-Cyrl-UZ" w:eastAsia="uz-Cyrl-UZ" w:bidi="uz-Cyrl-UZ"/>
        </w:rPr>
      </w:pPr>
      <w:r>
        <w:rPr>
          <w:rFonts w:ascii="Helvetica" w:hAnsi="Helvetica"/>
          <w:b w:val="0"/>
          <w:sz w:val="24"/>
        </w:rPr>
        <w:t>50  Goldstein</w:t>
      </w:r>
      <w:r>
        <w:rPr>
          <w:rFonts w:ascii="Helvetica" w:hAnsi="Helvetica"/>
          <w:b w:val="0"/>
          <w:sz w:val="24"/>
        </w:rPr>
        <w:t xml:space="preserve">, S.A.N., D. Bockenhauer, and N.  Zilberberg. 2001. Potassium leak channels and the KCNK family of two-P-domain subunits. </w:t>
      </w:r>
      <w:r>
        <w:rPr>
          <w:rFonts w:ascii="Helvetica" w:hAnsi="Helvetica"/>
          <w:b w:val="0"/>
          <w:i/>
          <w:sz w:val="24"/>
        </w:rPr>
        <w:t>Nat. Rev. Neurosci</w:t>
      </w:r>
      <w:r>
        <w:rPr>
          <w:rFonts w:ascii="Helvetica" w:hAnsi="Helvetica"/>
          <w:b w:val="0"/>
          <w:sz w:val="24"/>
        </w:rPr>
        <w:t>.  2:175-184.</w:t>
      </w:r>
    </w:p>
    <w:p w14:paraId="06846A14" w14:textId="696ABAF3" w:rsidR="007F53CC" w:rsidRDefault="00444BA6">
      <w:pPr>
        <w:pStyle w:val="Heading1"/>
        <w:jc w:val="both"/>
        <w:rPr>
          <w:rFonts w:ascii="Helvetica" w:hAnsi="Helvetica"/>
          <w:b w:val="0"/>
          <w:sz w:val="24"/>
          <w:lang w:val="uz-Cyrl-UZ" w:eastAsia="uz-Cyrl-UZ" w:bidi="uz-Cyrl-UZ"/>
        </w:rPr>
      </w:pPr>
      <w:r>
        <w:rPr>
          <w:rFonts w:ascii="Helvetica" w:hAnsi="Helvetica"/>
          <w:b w:val="0"/>
          <w:bCs w:val="0"/>
          <w:kern w:val="0"/>
          <w:sz w:val="24"/>
          <w:lang w:eastAsia="zh-CN" w:bidi="hi-IN"/>
        </w:rPr>
        <w:t xml:space="preserve">51  </w:t>
      </w:r>
      <w:r>
        <w:rPr>
          <w:rFonts w:ascii="Helvetica" w:hAnsi="Helvetica"/>
          <w:b w:val="0"/>
          <w:sz w:val="24"/>
        </w:rPr>
        <w:t>Kindler, C.H., and C.S. Yost. 2005. Two-pore domain potassium channels: new sites of local anesth</w:t>
      </w:r>
      <w:r>
        <w:rPr>
          <w:rFonts w:ascii="Helvetica" w:hAnsi="Helvetica"/>
          <w:b w:val="0"/>
          <w:sz w:val="24"/>
        </w:rPr>
        <w:t xml:space="preserve">etic action and toxicity.  </w:t>
      </w:r>
      <w:r>
        <w:rPr>
          <w:rFonts w:ascii="Helvetica" w:hAnsi="Helvetica"/>
          <w:b w:val="0"/>
          <w:i/>
          <w:sz w:val="24"/>
        </w:rPr>
        <w:t>Reg. Anesth. Pain Med.</w:t>
      </w:r>
      <w:r>
        <w:rPr>
          <w:rFonts w:ascii="Helvetica" w:hAnsi="Helvetica"/>
          <w:b w:val="0"/>
          <w:sz w:val="24"/>
        </w:rPr>
        <w:t xml:space="preserve"> 30:260-274.</w:t>
      </w:r>
    </w:p>
    <w:p w14:paraId="3868A6E1" w14:textId="1060B775" w:rsidR="007F53CC" w:rsidRPr="00401E1A" w:rsidRDefault="00444BA6">
      <w:pPr>
        <w:pStyle w:val="Heading1"/>
        <w:jc w:val="both"/>
        <w:rPr>
          <w:rFonts w:ascii="Helvetica" w:hAnsi="Helvetica"/>
          <w:b w:val="0"/>
          <w:sz w:val="24"/>
          <w:lang w:val="uz-Cyrl-UZ" w:eastAsia="uz-Cyrl-UZ" w:bidi="uz-Cyrl-UZ"/>
        </w:rPr>
      </w:pPr>
      <w:r>
        <w:rPr>
          <w:rFonts w:ascii="Helvetica" w:hAnsi="Helvetica"/>
          <w:b w:val="0"/>
          <w:sz w:val="24"/>
        </w:rPr>
        <w:t>52 Patel, A.J., and E. Honoré. 2001. Properties and modulation of mammalian 2P domain K</w:t>
      </w:r>
      <w:r>
        <w:rPr>
          <w:rFonts w:ascii="Helvetica" w:hAnsi="Helvetica"/>
          <w:b w:val="0"/>
          <w:sz w:val="24"/>
          <w:vertAlign w:val="superscript"/>
        </w:rPr>
        <w:t>+</w:t>
      </w:r>
      <w:r>
        <w:rPr>
          <w:rFonts w:ascii="Helvetica" w:hAnsi="Helvetica"/>
          <w:b w:val="0"/>
          <w:sz w:val="24"/>
        </w:rPr>
        <w:t xml:space="preserve"> channels </w:t>
      </w:r>
      <w:r>
        <w:rPr>
          <w:rFonts w:ascii="Helvetica" w:hAnsi="Helvetica"/>
          <w:b w:val="0"/>
          <w:i/>
          <w:sz w:val="24"/>
        </w:rPr>
        <w:t>Trends Neurosci</w:t>
      </w:r>
      <w:r>
        <w:rPr>
          <w:rFonts w:ascii="Helvetica" w:hAnsi="Helvetica"/>
          <w:b w:val="0"/>
          <w:sz w:val="24"/>
        </w:rPr>
        <w:t>. 24:339-346.</w:t>
      </w:r>
    </w:p>
    <w:p w14:paraId="4BBC1D65" w14:textId="38314277" w:rsidR="007F53CC" w:rsidRDefault="00444BA6" w:rsidP="001C2052">
      <w:pPr>
        <w:pStyle w:val="Heading1"/>
        <w:jc w:val="both"/>
        <w:rPr>
          <w:rFonts w:ascii="Helvetica" w:hAnsi="Helvetica"/>
          <w:b w:val="0"/>
          <w:sz w:val="24"/>
        </w:rPr>
      </w:pPr>
      <w:r>
        <w:rPr>
          <w:rFonts w:ascii="Helvetica" w:hAnsi="Helvetica"/>
          <w:b w:val="0"/>
          <w:bCs w:val="0"/>
          <w:kern w:val="0"/>
          <w:sz w:val="24"/>
          <w:lang w:eastAsia="en-US"/>
        </w:rPr>
        <w:t xml:space="preserve">53 </w:t>
      </w:r>
      <w:r>
        <w:rPr>
          <w:rFonts w:ascii="Helvetica" w:hAnsi="Helvetica"/>
          <w:b w:val="0"/>
          <w:sz w:val="24"/>
        </w:rPr>
        <w:t xml:space="preserve"> Gestreau, C., D. Heitzmann, …, J. Barhanin. 2010. Task2 </w:t>
      </w:r>
      <w:r>
        <w:rPr>
          <w:rFonts w:ascii="Helvetica" w:hAnsi="Helvetica"/>
          <w:b w:val="0"/>
          <w:sz w:val="24"/>
        </w:rPr>
        <w:t>potassium channels set central respiratory CO</w:t>
      </w:r>
      <w:r>
        <w:rPr>
          <w:rFonts w:ascii="Helvetica" w:hAnsi="Helvetica"/>
          <w:b w:val="0"/>
          <w:sz w:val="24"/>
          <w:vertAlign w:val="subscript"/>
        </w:rPr>
        <w:t>2</w:t>
      </w:r>
      <w:r>
        <w:rPr>
          <w:rFonts w:ascii="Helvetica" w:hAnsi="Helvetica"/>
          <w:b w:val="0"/>
          <w:sz w:val="24"/>
        </w:rPr>
        <w:t xml:space="preserve"> and O</w:t>
      </w:r>
      <w:r>
        <w:rPr>
          <w:rFonts w:ascii="Helvetica" w:hAnsi="Helvetica"/>
          <w:b w:val="0"/>
          <w:sz w:val="24"/>
          <w:vertAlign w:val="subscript"/>
        </w:rPr>
        <w:t>2</w:t>
      </w:r>
      <w:r>
        <w:rPr>
          <w:rFonts w:ascii="Helvetica" w:hAnsi="Helvetica"/>
          <w:b w:val="0"/>
          <w:sz w:val="24"/>
        </w:rPr>
        <w:t xml:space="preserve"> sensitivity. </w:t>
      </w:r>
      <w:r>
        <w:rPr>
          <w:rFonts w:ascii="Helvetica" w:hAnsi="Helvetica"/>
          <w:b w:val="0"/>
          <w:i/>
          <w:sz w:val="24"/>
        </w:rPr>
        <w:t>Proc. Natl. Acad. Sci. USA.</w:t>
      </w:r>
      <w:r>
        <w:rPr>
          <w:rFonts w:ascii="Helvetica" w:hAnsi="Helvetica"/>
          <w:b w:val="0"/>
          <w:sz w:val="24"/>
        </w:rPr>
        <w:t xml:space="preserve"> 107:2325-2330.</w:t>
      </w:r>
    </w:p>
    <w:p w14:paraId="520A3390" w14:textId="77777777" w:rsidR="009D28E7" w:rsidRDefault="009D28E7">
      <w:pPr>
        <w:jc w:val="both"/>
      </w:pPr>
    </w:p>
    <w:p w14:paraId="15A77167" w14:textId="2BB775DC" w:rsidR="007F53CC" w:rsidRDefault="00444BA6">
      <w:pPr>
        <w:jc w:val="both"/>
        <w:rPr>
          <w:rFonts w:ascii="Helvetica" w:hAnsi="Helvetica"/>
          <w:lang w:val="uz-Cyrl-UZ" w:eastAsia="uz-Cyrl-UZ" w:bidi="uz-Cyrl-UZ"/>
        </w:rPr>
      </w:pPr>
      <w:r>
        <w:rPr>
          <w:rFonts w:ascii="Helvetica" w:hAnsi="Helvetica"/>
        </w:rPr>
        <w:t xml:space="preserve">54 Hille, B.  2001. </w:t>
      </w:r>
      <w:r>
        <w:rPr>
          <w:rFonts w:ascii="Helvetica" w:hAnsi="Helvetica"/>
          <w:i/>
        </w:rPr>
        <w:t>Ion Channels of Excitable Membranes.</w:t>
      </w:r>
      <w:r>
        <w:rPr>
          <w:rFonts w:ascii="Helvetica" w:hAnsi="Helvetica"/>
        </w:rPr>
        <w:t xml:space="preserve"> Sinauer Associates, Sunderland, MA. p.11.</w:t>
      </w:r>
    </w:p>
    <w:p w14:paraId="0FA5D260" w14:textId="14160481" w:rsidR="007F53CC" w:rsidRDefault="00444BA6">
      <w:pPr>
        <w:jc w:val="both"/>
        <w:rPr>
          <w:rFonts w:ascii="Helvetica" w:hAnsi="Helvetica"/>
          <w:lang w:val="uz-Cyrl-UZ" w:eastAsia="uz-Cyrl-UZ" w:bidi="uz-Cyrl-UZ"/>
        </w:rPr>
      </w:pPr>
      <w:r>
        <w:rPr>
          <w:rFonts w:ascii="Helvetica" w:hAnsi="Helvetica"/>
        </w:rPr>
        <w:t xml:space="preserve">55 Grandolfo, M., P. D’Andrea, …, F. Vittur. </w:t>
      </w:r>
      <w:r>
        <w:rPr>
          <w:rFonts w:ascii="Helvetica" w:hAnsi="Helvetica"/>
        </w:rPr>
        <w:t xml:space="preserve">1992. Calcium-activated potassium channels in chondrocytes. </w:t>
      </w:r>
      <w:r>
        <w:rPr>
          <w:rFonts w:ascii="Helvetica" w:hAnsi="Helvetica"/>
          <w:i/>
        </w:rPr>
        <w:t>Biochem. Biophys. Res. Commun.</w:t>
      </w:r>
      <w:r>
        <w:rPr>
          <w:rFonts w:ascii="Helvetica" w:hAnsi="Helvetica"/>
        </w:rPr>
        <w:t xml:space="preserve"> 182:1429-1434.</w:t>
      </w:r>
    </w:p>
    <w:p w14:paraId="678463B8" w14:textId="77777777" w:rsidR="007F53CC" w:rsidRDefault="00444BA6">
      <w:pPr>
        <w:jc w:val="both"/>
        <w:rPr>
          <w:rFonts w:ascii="Helvetica" w:hAnsi="Helvetica"/>
          <w:lang w:val="uz-Cyrl-UZ" w:eastAsia="uz-Cyrl-UZ" w:bidi="uz-Cyrl-UZ"/>
        </w:rPr>
      </w:pPr>
      <w:r>
        <w:rPr>
          <w:rFonts w:ascii="Helvetica" w:hAnsi="Helvetica"/>
        </w:rPr>
        <w:t xml:space="preserve">56  Zuscik, M.J., T.E. Gunter, and R.N. Rosier. 1997.  Characterization of voltage-sensitive calcium channels in growth plate chondrocytes. </w:t>
      </w:r>
      <w:r>
        <w:rPr>
          <w:rFonts w:ascii="Helvetica" w:hAnsi="Helvetica"/>
          <w:i/>
        </w:rPr>
        <w:t xml:space="preserve">Biochem. </w:t>
      </w:r>
      <w:r>
        <w:rPr>
          <w:rFonts w:ascii="Helvetica" w:hAnsi="Helvetica"/>
          <w:i/>
        </w:rPr>
        <w:t>Biophys. Res. Comm.</w:t>
      </w:r>
      <w:r>
        <w:rPr>
          <w:rFonts w:ascii="Helvetica" w:hAnsi="Helvetica"/>
        </w:rPr>
        <w:t xml:space="preserve"> 234:432-438.</w:t>
      </w:r>
    </w:p>
    <w:p w14:paraId="5CF2888C" w14:textId="77777777" w:rsidR="007F53CC" w:rsidRDefault="00444BA6">
      <w:pPr>
        <w:pStyle w:val="ListContents"/>
        <w:spacing w:after="283"/>
        <w:ind w:left="0"/>
        <w:rPr>
          <w:rFonts w:ascii="Helvetica" w:hAnsi="Helvetica"/>
          <w:lang w:val="uz-Cyrl-UZ" w:eastAsia="uz-Cyrl-UZ" w:bidi="uz-Cyrl-UZ"/>
        </w:rPr>
      </w:pPr>
      <w:r>
        <w:rPr>
          <w:rFonts w:ascii="Helvetica" w:hAnsi="Helvetica"/>
        </w:rPr>
        <w:t>57 Horrigan, F. T., and R. W. Aldrich, 2002. Coupling between voltage sensor activation, Ca</w:t>
      </w:r>
      <w:r>
        <w:rPr>
          <w:rFonts w:ascii="Helvetica" w:hAnsi="Helvetica"/>
          <w:vertAlign w:val="superscript"/>
          <w:lang w:eastAsia="en-US" w:bidi="ar-SA"/>
        </w:rPr>
        <w:t>2+</w:t>
      </w:r>
      <w:r>
        <w:rPr>
          <w:rFonts w:ascii="Helvetica" w:hAnsi="Helvetica"/>
        </w:rPr>
        <w:t xml:space="preserve"> binding and channel opening in large conductance (BK) potassium channels. </w:t>
      </w:r>
      <w:r>
        <w:rPr>
          <w:rFonts w:ascii="Helvetica" w:hAnsi="Helvetica"/>
          <w:i/>
        </w:rPr>
        <w:t>J. Gen. Physiol.</w:t>
      </w:r>
      <w:r>
        <w:rPr>
          <w:rFonts w:ascii="Helvetica" w:hAnsi="Helvetica"/>
        </w:rPr>
        <w:t xml:space="preserve"> 120:267-305. </w:t>
      </w:r>
    </w:p>
    <w:p w14:paraId="5F6D429E" w14:textId="77777777" w:rsidR="007F53CC" w:rsidRDefault="00444BA6">
      <w:pPr>
        <w:pStyle w:val="Heading1"/>
        <w:jc w:val="both"/>
        <w:rPr>
          <w:rFonts w:ascii="Helvetica" w:hAnsi="Helvetica"/>
          <w:b w:val="0"/>
          <w:sz w:val="24"/>
          <w:lang w:val="uz-Cyrl-UZ" w:eastAsia="uz-Cyrl-UZ" w:bidi="uz-Cyrl-UZ"/>
        </w:rPr>
      </w:pPr>
      <w:r>
        <w:rPr>
          <w:rFonts w:ascii="Helvetica" w:hAnsi="Helvetica"/>
          <w:b w:val="0"/>
          <w:sz w:val="24"/>
        </w:rPr>
        <w:t>58 Magleby, K.L. 2003. G</w:t>
      </w:r>
      <w:r>
        <w:rPr>
          <w:rFonts w:ascii="Helvetica" w:hAnsi="Helvetica"/>
          <w:b w:val="0"/>
          <w:sz w:val="24"/>
        </w:rPr>
        <w:t xml:space="preserve">ating mechanism of BK (Slo1) channels: so near, yet so far. </w:t>
      </w:r>
      <w:r>
        <w:rPr>
          <w:rFonts w:ascii="Helvetica" w:hAnsi="Helvetica"/>
          <w:b w:val="0"/>
          <w:i/>
          <w:sz w:val="24"/>
        </w:rPr>
        <w:t>J. Gen. Physiol.</w:t>
      </w:r>
      <w:r>
        <w:rPr>
          <w:rFonts w:ascii="Helvetica" w:hAnsi="Helvetica"/>
          <w:b w:val="0"/>
          <w:sz w:val="24"/>
        </w:rPr>
        <w:t xml:space="preserve"> 121:81-96.</w:t>
      </w:r>
    </w:p>
    <w:p w14:paraId="7DA1867B" w14:textId="77777777" w:rsidR="007F53CC" w:rsidRDefault="007F53CC">
      <w:pPr>
        <w:jc w:val="both"/>
        <w:rPr>
          <w:rFonts w:ascii="Helvetica" w:hAnsi="Helvetica"/>
          <w:lang w:val="uz-Cyrl-UZ" w:eastAsia="uz-Cyrl-UZ" w:bidi="uz-Cyrl-UZ"/>
        </w:rPr>
      </w:pPr>
    </w:p>
    <w:p w14:paraId="38B109C8" w14:textId="77777777" w:rsidR="007F53CC" w:rsidRDefault="00444BA6">
      <w:pPr>
        <w:jc w:val="both"/>
        <w:rPr>
          <w:rFonts w:ascii="Helvetica" w:hAnsi="Helvetica"/>
          <w:lang w:val="uz-Cyrl-UZ" w:eastAsia="uz-Cyrl-UZ" w:bidi="uz-Cyrl-UZ"/>
        </w:rPr>
      </w:pPr>
      <w:r>
        <w:rPr>
          <w:rFonts w:ascii="Helvetica" w:hAnsi="Helvetica"/>
        </w:rPr>
        <w:t xml:space="preserve">59  Mobasheri, A., T.C. Gent, …, R. Barrett-Jolley. 2007. </w:t>
      </w:r>
      <w:r>
        <w:rPr>
          <w:rFonts w:ascii="Helvetica" w:hAnsi="Helvetica"/>
          <w:bCs/>
        </w:rPr>
        <w:t>Evidence for functional ATP-sensitive (K</w:t>
      </w:r>
      <w:r>
        <w:rPr>
          <w:rFonts w:ascii="Helvetica" w:hAnsi="Helvetica"/>
          <w:bCs/>
          <w:vertAlign w:val="subscript"/>
        </w:rPr>
        <w:t>ATP</w:t>
      </w:r>
      <w:r>
        <w:rPr>
          <w:rFonts w:ascii="Helvetica" w:hAnsi="Helvetica"/>
          <w:bCs/>
        </w:rPr>
        <w:t xml:space="preserve">) potassium channels in human and equine articular chondrocytes.  </w:t>
      </w:r>
      <w:r>
        <w:rPr>
          <w:rFonts w:ascii="Helvetica" w:hAnsi="Helvetica"/>
          <w:i/>
        </w:rPr>
        <w:t>Osteoarthritis Cartilage</w:t>
      </w:r>
      <w:r>
        <w:rPr>
          <w:rFonts w:ascii="Helvetica" w:hAnsi="Helvetica"/>
        </w:rPr>
        <w:t> 15:1-8.</w:t>
      </w:r>
    </w:p>
    <w:p w14:paraId="7AD1031D" w14:textId="77777777" w:rsidR="007F53CC" w:rsidRDefault="00444BA6">
      <w:pPr>
        <w:rPr>
          <w:rFonts w:ascii="Helvetica" w:hAnsi="Helvetica"/>
          <w:lang w:val="uz-Cyrl-UZ" w:eastAsia="uz-Cyrl-UZ" w:bidi="uz-Cyrl-UZ"/>
        </w:rPr>
      </w:pPr>
      <w:r>
        <w:rPr>
          <w:rFonts w:ascii="Helvetica" w:hAnsi="Helvetica"/>
        </w:rPr>
        <w:t xml:space="preserve">60 Tsuga K, N. Tohse, … H Yabu. 2002.  Chloride conductance determining membrane potential of rabbit articular chondrocytes. </w:t>
      </w:r>
      <w:r>
        <w:rPr>
          <w:rFonts w:ascii="Helvetica" w:hAnsi="Helvetica"/>
          <w:i/>
        </w:rPr>
        <w:t>J Membrane Biol</w:t>
      </w:r>
      <w:r>
        <w:rPr>
          <w:rFonts w:ascii="Helvetica" w:hAnsi="Helvetica"/>
        </w:rPr>
        <w:t>. 185(1):75–81.</w:t>
      </w:r>
    </w:p>
    <w:p w14:paraId="3F7157FC" w14:textId="77777777" w:rsidR="007F53CC" w:rsidRDefault="00444BA6">
      <w:pPr>
        <w:rPr>
          <w:rFonts w:ascii="Helvetica" w:hAnsi="Helvetica"/>
          <w:lang w:val="uz-Cyrl-UZ" w:eastAsia="uz-Cyrl-UZ" w:bidi="uz-Cyrl-UZ"/>
        </w:rPr>
      </w:pPr>
      <w:r>
        <w:rPr>
          <w:rFonts w:ascii="Helvetica" w:hAnsi="Helvetica"/>
        </w:rPr>
        <w:t>61.  Funabashi, K., M. Fujii … and Y. Imizumi, 2010a.  Contribution</w:t>
      </w:r>
      <w:r>
        <w:rPr>
          <w:rFonts w:ascii="Helvetica" w:hAnsi="Helvetica"/>
        </w:rPr>
        <w:t xml:space="preserve"> of chloride channel conductance to the regulation of resting membrane potential in chondrocytes. </w:t>
      </w:r>
      <w:r>
        <w:rPr>
          <w:rFonts w:ascii="Helvetica" w:hAnsi="Helvetica"/>
          <w:i/>
        </w:rPr>
        <w:t>J. Pharmacol. Sci.</w:t>
      </w:r>
      <w:r>
        <w:rPr>
          <w:rFonts w:ascii="Helvetica" w:hAnsi="Helvetica"/>
        </w:rPr>
        <w:t xml:space="preserve"> 113:94-99.</w:t>
      </w:r>
    </w:p>
    <w:p w14:paraId="7A49407A" w14:textId="77777777" w:rsidR="007F53CC" w:rsidRDefault="00444BA6">
      <w:pPr>
        <w:rPr>
          <w:rFonts w:ascii="Helvetica" w:hAnsi="Helvetica"/>
          <w:lang w:val="uz-Cyrl-UZ" w:eastAsia="uz-Cyrl-UZ" w:bidi="uz-Cyrl-UZ"/>
        </w:rPr>
      </w:pPr>
      <w:r>
        <w:rPr>
          <w:rFonts w:ascii="Helvetica" w:hAnsi="Helvetica"/>
        </w:rPr>
        <w:t>62.  Funabashi, K., S. Ohya, … and Y. Imaizumi. 2010b.  Accelerated Ca</w:t>
      </w:r>
      <w:r>
        <w:rPr>
          <w:rFonts w:ascii="Helvetica" w:hAnsi="Helvetica"/>
          <w:vertAlign w:val="superscript"/>
        </w:rPr>
        <w:t>2+</w:t>
      </w:r>
      <w:r>
        <w:rPr>
          <w:rFonts w:ascii="Helvetica" w:hAnsi="Helvetica"/>
        </w:rPr>
        <w:t xml:space="preserve"> entry by membrane hyperpolarization due to Ca</w:t>
      </w:r>
      <w:r>
        <w:rPr>
          <w:rFonts w:ascii="Helvetica" w:hAnsi="Helvetica"/>
          <w:vertAlign w:val="superscript"/>
        </w:rPr>
        <w:t>2+</w:t>
      </w:r>
      <w:r>
        <w:rPr>
          <w:rFonts w:ascii="Helvetica" w:hAnsi="Helvetica"/>
        </w:rPr>
        <w:t>-activat</w:t>
      </w:r>
      <w:r>
        <w:rPr>
          <w:rFonts w:ascii="Helvetica" w:hAnsi="Helvetica"/>
        </w:rPr>
        <w:t>ed K</w:t>
      </w:r>
      <w:r>
        <w:rPr>
          <w:rFonts w:ascii="Helvetica" w:hAnsi="Helvetica"/>
          <w:vertAlign w:val="superscript"/>
        </w:rPr>
        <w:t>+</w:t>
      </w:r>
      <w:r>
        <w:rPr>
          <w:rFonts w:ascii="Helvetica" w:hAnsi="Helvetica"/>
        </w:rPr>
        <w:t xml:space="preserve"> channel activation in response to histamine in chondrocytes.  </w:t>
      </w:r>
      <w:r>
        <w:rPr>
          <w:rFonts w:ascii="Helvetica" w:hAnsi="Helvetica"/>
          <w:i/>
        </w:rPr>
        <w:t>Am. J. Physiol. Cell. Physiol.</w:t>
      </w:r>
      <w:r>
        <w:rPr>
          <w:rFonts w:ascii="Helvetica" w:hAnsi="Helvetica"/>
        </w:rPr>
        <w:t xml:space="preserve"> 298:C786-C797.</w:t>
      </w:r>
    </w:p>
    <w:p w14:paraId="673B71AB" w14:textId="77777777" w:rsidR="007F53CC" w:rsidRDefault="00444BA6">
      <w:pPr>
        <w:pStyle w:val="Heading1"/>
        <w:jc w:val="both"/>
        <w:rPr>
          <w:rFonts w:ascii="Helvetica" w:hAnsi="Helvetica"/>
          <w:b w:val="0"/>
          <w:sz w:val="24"/>
          <w:lang w:val="uz-Cyrl-UZ" w:eastAsia="uz-Cyrl-UZ" w:bidi="uz-Cyrl-UZ"/>
        </w:rPr>
      </w:pPr>
      <w:r>
        <w:rPr>
          <w:rFonts w:ascii="Helvetica" w:hAnsi="Helvetica"/>
          <w:b w:val="0"/>
          <w:sz w:val="24"/>
        </w:rPr>
        <w:t>63 Phan, M.N., H.A. Leddy, …, F. Guilak. 2009. Functional characterization of TRPV4 as an osmotically sensitive ion channel in porcine articul</w:t>
      </w:r>
      <w:r>
        <w:rPr>
          <w:rFonts w:ascii="Helvetica" w:hAnsi="Helvetica"/>
          <w:b w:val="0"/>
          <w:sz w:val="24"/>
        </w:rPr>
        <w:t xml:space="preserve">ar chondrocytes. </w:t>
      </w:r>
      <w:r>
        <w:rPr>
          <w:rFonts w:ascii="Helvetica" w:hAnsi="Helvetica"/>
          <w:b w:val="0"/>
          <w:i/>
          <w:sz w:val="24"/>
        </w:rPr>
        <w:t>Arthritis Rheum</w:t>
      </w:r>
      <w:r>
        <w:rPr>
          <w:rFonts w:ascii="Helvetica" w:hAnsi="Helvetica"/>
          <w:b w:val="0"/>
          <w:sz w:val="24"/>
        </w:rPr>
        <w:t>. 60:3028-3037.</w:t>
      </w:r>
    </w:p>
    <w:p w14:paraId="6E8495F1" w14:textId="77777777" w:rsidR="007F53CC" w:rsidRDefault="007F53CC">
      <w:pPr>
        <w:rPr>
          <w:rFonts w:ascii="Helvetica" w:hAnsi="Helvetica"/>
          <w:lang w:val="uz-Cyrl-UZ" w:eastAsia="uz-Cyrl-UZ" w:bidi="uz-Cyrl-UZ"/>
        </w:rPr>
      </w:pPr>
    </w:p>
    <w:p w14:paraId="1A12DC4F" w14:textId="6F5C3762" w:rsidR="007F53CC" w:rsidRDefault="00444BA6">
      <w:pPr>
        <w:rPr>
          <w:rFonts w:ascii="Helvetica" w:hAnsi="Helvetica"/>
          <w:lang w:val="uz-Cyrl-UZ" w:eastAsia="uz-Cyrl-UZ" w:bidi="uz-Cyrl-UZ"/>
        </w:rPr>
      </w:pPr>
      <w:r>
        <w:rPr>
          <w:rFonts w:ascii="Helvetica" w:hAnsi="Helvetica"/>
        </w:rPr>
        <w:t>64 Clark, A.L., B.J. Votta… F. Guilak. 2010.  Chondroprotective role of the osmotically sensitive ion channel transient receptor potential vanilloid 4: age- and sex-dependent progression of osteoarthritis in</w:t>
      </w:r>
      <w:r>
        <w:rPr>
          <w:rFonts w:ascii="Helvetica" w:hAnsi="Helvetica"/>
        </w:rPr>
        <w:t xml:space="preserve"> TRPV 4-deficient mice.  </w:t>
      </w:r>
      <w:r>
        <w:rPr>
          <w:rFonts w:ascii="Helvetica" w:hAnsi="Helvetica"/>
          <w:i/>
        </w:rPr>
        <w:t>Arthritis Rheum.</w:t>
      </w:r>
      <w:r>
        <w:rPr>
          <w:rFonts w:ascii="Helvetica" w:hAnsi="Helvetica"/>
        </w:rPr>
        <w:t xml:space="preserve"> 62:2973-2983.</w:t>
      </w:r>
    </w:p>
    <w:p w14:paraId="20CB6CFD" w14:textId="2E2227C3" w:rsidR="007F53CC" w:rsidRDefault="00444BA6">
      <w:pPr>
        <w:rPr>
          <w:rFonts w:ascii="Helvetica" w:hAnsi="Helvetica"/>
          <w:lang w:val="uz-Cyrl-UZ" w:eastAsia="uz-Cyrl-UZ" w:bidi="uz-Cyrl-UZ"/>
        </w:rPr>
      </w:pPr>
      <w:r>
        <w:rPr>
          <w:rFonts w:ascii="Helvetica" w:hAnsi="Helvetica"/>
        </w:rPr>
        <w:t xml:space="preserve">65 Han, S.K., W. Wouters, A. Clark and W. Herzog, 2012.  Mechanically induced calcium signaling in chondrocytes in situ. </w:t>
      </w:r>
      <w:r>
        <w:rPr>
          <w:rFonts w:ascii="Helvetica" w:hAnsi="Helvetica"/>
          <w:i/>
        </w:rPr>
        <w:t>J. Orthop. Res.</w:t>
      </w:r>
      <w:r>
        <w:rPr>
          <w:rFonts w:ascii="Helvetica" w:hAnsi="Helvetica"/>
        </w:rPr>
        <w:t xml:space="preserve"> 30:475-481.</w:t>
      </w:r>
    </w:p>
    <w:p w14:paraId="3720DE55" w14:textId="77777777" w:rsidR="007F53CC" w:rsidRDefault="00444BA6">
      <w:pPr>
        <w:rPr>
          <w:rFonts w:ascii="Helvetica" w:hAnsi="Helvetica"/>
          <w:lang w:val="uz-Cyrl-UZ" w:eastAsia="uz-Cyrl-UZ" w:bidi="uz-Cyrl-UZ"/>
        </w:rPr>
      </w:pPr>
      <w:r>
        <w:rPr>
          <w:rFonts w:ascii="Helvetica" w:hAnsi="Helvetica"/>
        </w:rPr>
        <w:t>66  Sáez</w:t>
      </w:r>
      <w:r>
        <w:rPr>
          <w:rFonts w:ascii="Helvetica" w:hAnsi="Helvetica"/>
        </w:rPr>
        <w:t xml:space="preserve">, J.C., V.M. Berthoud… E.C. Beyer, 2003.  Plasma membrane channels formed by connexins:  Their regulation and functions. </w:t>
      </w:r>
      <w:r>
        <w:rPr>
          <w:rFonts w:ascii="Helvetica" w:hAnsi="Helvetica"/>
          <w:i/>
        </w:rPr>
        <w:t>Physiol. Rev.</w:t>
      </w:r>
      <w:r>
        <w:rPr>
          <w:rFonts w:ascii="Helvetica" w:hAnsi="Helvetica"/>
        </w:rPr>
        <w:t xml:space="preserve">  83:1359-1400.</w:t>
      </w:r>
    </w:p>
    <w:p w14:paraId="6D219F63" w14:textId="7402E543" w:rsidR="007F53CC" w:rsidRDefault="00444BA6">
      <w:pPr>
        <w:pStyle w:val="ListContents"/>
        <w:spacing w:after="283"/>
        <w:ind w:left="0"/>
        <w:rPr>
          <w:rFonts w:ascii="Helvetica" w:hAnsi="Helvetica"/>
          <w:lang w:val="uz-Cyrl-UZ" w:eastAsia="uz-Cyrl-UZ" w:bidi="uz-Cyrl-UZ"/>
        </w:rPr>
      </w:pPr>
      <w:r>
        <w:rPr>
          <w:rFonts w:ascii="Helvetica" w:hAnsi="Helvetica"/>
        </w:rPr>
        <w:t>67  Knight M.M., S.R. McGlashan, … C.A. Poole. 2009.  Articular chondrocytes express connexin 43 hemichann</w:t>
      </w:r>
      <w:r>
        <w:rPr>
          <w:rFonts w:ascii="Helvetica" w:hAnsi="Helvetica"/>
        </w:rPr>
        <w:t xml:space="preserve">els and P2 receptors - a putative mechanoreceptor complex involving the primary cilium? </w:t>
      </w:r>
      <w:r>
        <w:rPr>
          <w:rFonts w:ascii="Helvetica" w:hAnsi="Helvetica"/>
          <w:i/>
        </w:rPr>
        <w:t>J. Anat.</w:t>
      </w:r>
      <w:r>
        <w:rPr>
          <w:rFonts w:ascii="Helvetica" w:hAnsi="Helvetica"/>
        </w:rPr>
        <w:t xml:space="preserve"> 214:275-283.</w:t>
      </w:r>
    </w:p>
    <w:p w14:paraId="3DEC7FEB" w14:textId="77777777" w:rsidR="007F53CC" w:rsidRDefault="00444BA6">
      <w:pPr>
        <w:pStyle w:val="ListContents"/>
        <w:spacing w:after="283"/>
        <w:ind w:left="0"/>
        <w:rPr>
          <w:rFonts w:ascii="Helvetica" w:hAnsi="Helvetica"/>
          <w:lang w:val="uz-Cyrl-UZ" w:eastAsia="uz-Cyrl-UZ" w:bidi="uz-Cyrl-UZ"/>
        </w:rPr>
      </w:pPr>
      <w:r>
        <w:rPr>
          <w:rFonts w:ascii="Helvetica" w:hAnsi="Helvetica"/>
        </w:rPr>
        <w:t>68 Radhakrishnan, K., and A. C. Hindmarsh, 1993. Description and use of LSODE, the Livermore solver for ordinary differential equations. Technica</w:t>
      </w:r>
      <w:r>
        <w:rPr>
          <w:rFonts w:ascii="Helvetica" w:hAnsi="Helvetica"/>
        </w:rPr>
        <w:t xml:space="preserve">l Report UCRL-ID-113855, Lawrence Livermore National Laboratory. </w:t>
      </w:r>
    </w:p>
    <w:p w14:paraId="5FFEAF56" w14:textId="5BCDEFDF" w:rsidR="007F53CC" w:rsidRDefault="00F4513A" w:rsidP="008E33F9">
      <w:pPr>
        <w:pStyle w:val="ListContents"/>
        <w:spacing w:after="283"/>
        <w:ind w:left="0"/>
        <w:rPr>
          <w:rFonts w:ascii="Helvetica" w:hAnsi="Helvetica"/>
          <w:lang w:val="uz-Cyrl-UZ" w:eastAsia="uz-Cyrl-UZ" w:bidi="uz-Cyrl-UZ"/>
        </w:rPr>
      </w:pPr>
      <w:r>
        <w:rPr>
          <w:rFonts w:ascii="Helvetica" w:hAnsi="Helvetica"/>
        </w:rPr>
        <w:t>Additional</w:t>
      </w:r>
      <w:r w:rsidR="00444BA6">
        <w:rPr>
          <w:rFonts w:ascii="Helvetica" w:hAnsi="Helvetica"/>
        </w:rPr>
        <w:t xml:space="preserve"> References:</w:t>
      </w:r>
    </w:p>
    <w:p w14:paraId="48995986" w14:textId="77777777" w:rsidR="007F53CC" w:rsidRDefault="00444BA6">
      <w:pPr>
        <w:jc w:val="both"/>
        <w:rPr>
          <w:rFonts w:ascii="Helvetica" w:hAnsi="Helvetica"/>
          <w:lang w:val="uz-Cyrl-UZ" w:eastAsia="uz-Cyrl-UZ" w:bidi="uz-Cyrl-UZ"/>
        </w:rPr>
      </w:pPr>
      <w:r>
        <w:rPr>
          <w:rFonts w:ascii="Helvetica" w:hAnsi="Helvetica"/>
        </w:rPr>
        <w:t>Urban, J.P.G., A.C. Hall, and K. Gehl.</w:t>
      </w:r>
      <w:r>
        <w:rPr>
          <w:rFonts w:ascii="Helvetica" w:hAnsi="Helvetica"/>
        </w:rPr>
        <w:t xml:space="preserve"> 1993.  Regulation of matrix synthesis rates by the ionic and osmotic environment of articular chondrocytes. </w:t>
      </w:r>
      <w:r>
        <w:rPr>
          <w:rFonts w:ascii="Helvetica" w:hAnsi="Helvetica"/>
          <w:i/>
        </w:rPr>
        <w:t>J. Cell. Physiol.</w:t>
      </w:r>
      <w:r>
        <w:rPr>
          <w:rFonts w:ascii="Helvetica" w:hAnsi="Helvetica"/>
        </w:rPr>
        <w:t xml:space="preserve"> 154:262-270.</w:t>
      </w:r>
    </w:p>
    <w:p w14:paraId="3E0C3702" w14:textId="77777777" w:rsidR="007F53CC" w:rsidRDefault="00444BA6">
      <w:pPr>
        <w:jc w:val="both"/>
        <w:rPr>
          <w:rFonts w:ascii="Helvetica" w:hAnsi="Helvetica"/>
          <w:lang w:val="uz-Cyrl-UZ" w:eastAsia="uz-Cyrl-UZ" w:bidi="uz-Cyrl-UZ"/>
        </w:rPr>
      </w:pPr>
      <w:r>
        <w:rPr>
          <w:rFonts w:ascii="Helvetica" w:hAnsi="Helvetica"/>
        </w:rPr>
        <w:t>Wright, M.O., K. Nishida, …, and D.M. Salter. 1997.  Hyperpolarisation of cultured human chondrocytes following cycl</w:t>
      </w:r>
      <w:r>
        <w:rPr>
          <w:rFonts w:ascii="Helvetica" w:hAnsi="Helvetica"/>
        </w:rPr>
        <w:t xml:space="preserve">ical pressure-induced strain: evidence of a role for alpha 5 beta 1 integrin as a chondrocyte mechanoreceptor. </w:t>
      </w:r>
      <w:r>
        <w:rPr>
          <w:rFonts w:ascii="Helvetica" w:hAnsi="Helvetica"/>
          <w:i/>
        </w:rPr>
        <w:t>J. Orthop. Res.</w:t>
      </w:r>
      <w:r>
        <w:rPr>
          <w:rFonts w:ascii="Helvetica" w:hAnsi="Helvetica"/>
        </w:rPr>
        <w:t xml:space="preserve"> 15:742-747.</w:t>
      </w:r>
    </w:p>
    <w:p w14:paraId="75A70C95" w14:textId="77777777" w:rsidR="007F53CC" w:rsidRDefault="00444BA6">
      <w:pPr>
        <w:jc w:val="both"/>
        <w:rPr>
          <w:rFonts w:ascii="Helvetica" w:hAnsi="Helvetica"/>
          <w:lang w:val="uz-Cyrl-UZ" w:eastAsia="uz-Cyrl-UZ" w:bidi="uz-Cyrl-UZ"/>
        </w:rPr>
      </w:pPr>
      <w:r>
        <w:rPr>
          <w:rFonts w:ascii="Helvetica" w:hAnsi="Helvetica"/>
        </w:rPr>
        <w:t>Wright, M.O., R.A. Stockwell, and G. Nuki. 1992.   Response of plasma membrane to applied hydrostatic pressure in cho</w:t>
      </w:r>
      <w:r>
        <w:rPr>
          <w:rFonts w:ascii="Helvetica" w:hAnsi="Helvetica"/>
        </w:rPr>
        <w:t xml:space="preserve">ndrocytes and fibroblasts. </w:t>
      </w:r>
      <w:r>
        <w:rPr>
          <w:rFonts w:ascii="Helvetica" w:hAnsi="Helvetica"/>
          <w:i/>
        </w:rPr>
        <w:t>Connect. Tissue. Res.</w:t>
      </w:r>
      <w:r>
        <w:rPr>
          <w:rFonts w:ascii="Helvetica" w:hAnsi="Helvetica"/>
        </w:rPr>
        <w:t xml:space="preserve"> 28:49-70.</w:t>
      </w:r>
    </w:p>
    <w:p w14:paraId="249AAD90" w14:textId="77777777" w:rsidR="007F53CC" w:rsidRDefault="00444BA6">
      <w:pPr>
        <w:pStyle w:val="Heading2"/>
        <w:jc w:val="both"/>
        <w:rPr>
          <w:rFonts w:ascii="Helvetica" w:hAnsi="Helvetica"/>
          <w:b w:val="0"/>
          <w:sz w:val="24"/>
          <w:lang w:val="uz-Cyrl-UZ" w:eastAsia="uz-Cyrl-UZ" w:bidi="uz-Cyrl-UZ"/>
        </w:rPr>
      </w:pPr>
      <w:r>
        <w:rPr>
          <w:rFonts w:ascii="Helvetica" w:hAnsi="Helvetica"/>
          <w:b w:val="0"/>
          <w:sz w:val="24"/>
        </w:rPr>
        <w:t>Wright, M., P. Jobanputra, and G. Nuki. 1969.  Effects of intermittent pressure-induced strain on the electrophysiology of cultured human chondrocytes; evidence for the presence of stretch-activate</w:t>
      </w:r>
      <w:r>
        <w:rPr>
          <w:rFonts w:ascii="Helvetica" w:hAnsi="Helvetica"/>
          <w:b w:val="0"/>
          <w:sz w:val="24"/>
        </w:rPr>
        <w:t xml:space="preserve">d ion channels. </w:t>
      </w:r>
      <w:r>
        <w:rPr>
          <w:rFonts w:ascii="Helvetica" w:hAnsi="Helvetica"/>
          <w:b w:val="0"/>
          <w:i/>
          <w:sz w:val="24"/>
        </w:rPr>
        <w:t>Clin. Sci. (Lond)</w:t>
      </w:r>
      <w:r>
        <w:rPr>
          <w:rFonts w:ascii="Helvetica" w:hAnsi="Helvetica"/>
          <w:b w:val="0"/>
          <w:sz w:val="24"/>
        </w:rPr>
        <w:t>. 90: 61-71.</w:t>
      </w:r>
    </w:p>
    <w:p w14:paraId="5D01237C" w14:textId="77777777" w:rsidR="007F53CC" w:rsidRDefault="00444BA6">
      <w:pPr>
        <w:jc w:val="both"/>
        <w:rPr>
          <w:rFonts w:ascii="Helvetica" w:hAnsi="Helvetica"/>
          <w:lang w:val="uz-Cyrl-UZ" w:eastAsia="uz-Cyrl-UZ" w:bidi="uz-Cyrl-UZ"/>
        </w:rPr>
      </w:pPr>
      <w:r>
        <w:rPr>
          <w:rStyle w:val="Strong"/>
          <w:rFonts w:ascii="Helvetica" w:hAnsi="Helvetica"/>
          <w:b w:val="0"/>
        </w:rPr>
        <w:t xml:space="preserve">Chilton, L., S. Ohya, …,  and W.R. Giles. 2005.  </w:t>
      </w:r>
      <w:r>
        <w:rPr>
          <w:rFonts w:ascii="Helvetica" w:hAnsi="Helvetica"/>
        </w:rPr>
        <w:t>K</w:t>
      </w:r>
      <w:r>
        <w:rPr>
          <w:rFonts w:ascii="Helvetica" w:hAnsi="Helvetica"/>
          <w:vertAlign w:val="superscript"/>
        </w:rPr>
        <w:t>+</w:t>
      </w:r>
      <w:r>
        <w:rPr>
          <w:rFonts w:ascii="Helvetica" w:hAnsi="Helvetica"/>
        </w:rPr>
        <w:t xml:space="preserve"> currents regulate the resting membrane potential, proliferation, and contractile responses in ventricular fibroblasts and myofibroblasts. </w:t>
      </w:r>
      <w:r>
        <w:rPr>
          <w:rFonts w:ascii="Helvetica" w:hAnsi="Helvetica"/>
          <w:bCs/>
          <w:i/>
        </w:rPr>
        <w:t xml:space="preserve">Am. J. Physiol. </w:t>
      </w:r>
      <w:r>
        <w:rPr>
          <w:rFonts w:ascii="Helvetica" w:hAnsi="Helvetica"/>
          <w:bCs/>
          <w:i/>
        </w:rPr>
        <w:t>Heart Circ. Physiol.</w:t>
      </w:r>
      <w:r>
        <w:rPr>
          <w:rFonts w:ascii="Helvetica" w:hAnsi="Helvetica"/>
          <w:bCs/>
        </w:rPr>
        <w:t xml:space="preserve"> 288:H2931-H2939.</w:t>
      </w:r>
    </w:p>
    <w:p w14:paraId="0FBB3267" w14:textId="77777777" w:rsidR="007F53CC" w:rsidRDefault="00444BA6">
      <w:pPr>
        <w:pStyle w:val="Heading1"/>
        <w:jc w:val="both"/>
        <w:rPr>
          <w:rFonts w:ascii="Helvetica" w:hAnsi="Helvetica"/>
          <w:b w:val="0"/>
          <w:sz w:val="24"/>
          <w:lang w:val="uz-Cyrl-UZ" w:eastAsia="uz-Cyrl-UZ" w:bidi="uz-Cyrl-UZ"/>
        </w:rPr>
      </w:pPr>
      <w:r>
        <w:rPr>
          <w:rFonts w:ascii="Helvetica" w:hAnsi="Helvetica"/>
          <w:b w:val="0"/>
          <w:sz w:val="24"/>
        </w:rPr>
        <w:t>**Funabayashi, K., S. Ohya, …, and Y.  Imaizumi. 2009. Accelerated Ca2+ entry by membrane hyperpolarization due to Ca</w:t>
      </w:r>
      <w:r>
        <w:rPr>
          <w:rFonts w:ascii="Helvetica" w:hAnsi="Helvetica"/>
          <w:b w:val="0"/>
          <w:sz w:val="24"/>
          <w:vertAlign w:val="superscript"/>
        </w:rPr>
        <w:t>2+</w:t>
      </w:r>
      <w:r>
        <w:rPr>
          <w:rFonts w:ascii="Helvetica" w:hAnsi="Helvetica"/>
          <w:b w:val="0"/>
          <w:sz w:val="24"/>
        </w:rPr>
        <w:t>-activated K</w:t>
      </w:r>
      <w:r>
        <w:rPr>
          <w:rFonts w:ascii="Helvetica" w:hAnsi="Helvetica"/>
          <w:b w:val="0"/>
          <w:sz w:val="24"/>
          <w:vertAlign w:val="superscript"/>
        </w:rPr>
        <w:t>+</w:t>
      </w:r>
      <w:r>
        <w:rPr>
          <w:rFonts w:ascii="Helvetica" w:hAnsi="Helvetica"/>
          <w:b w:val="0"/>
          <w:sz w:val="24"/>
        </w:rPr>
        <w:t xml:space="preserve"> channel activation in response to histamine in chondrocytes</w:t>
      </w:r>
      <w:r>
        <w:rPr>
          <w:rFonts w:ascii="Helvetica" w:hAnsi="Helvetica"/>
          <w:b w:val="0"/>
          <w:i/>
          <w:sz w:val="24"/>
        </w:rPr>
        <w:t>. Am J Physiol Cell Physio</w:t>
      </w:r>
      <w:r>
        <w:rPr>
          <w:rFonts w:ascii="Helvetica" w:hAnsi="Helvetica"/>
          <w:b w:val="0"/>
          <w:i/>
          <w:sz w:val="24"/>
        </w:rPr>
        <w:t>l</w:t>
      </w:r>
      <w:r>
        <w:rPr>
          <w:rFonts w:ascii="Helvetica" w:hAnsi="Helvetica"/>
          <w:b w:val="0"/>
          <w:sz w:val="24"/>
        </w:rPr>
        <w:t xml:space="preserve"> 2009 Dec 30. [Epub ahead of print].</w:t>
      </w:r>
    </w:p>
    <w:p w14:paraId="1B89518B" w14:textId="77777777" w:rsidR="007F53CC" w:rsidRDefault="007F53CC">
      <w:pPr>
        <w:jc w:val="both"/>
        <w:rPr>
          <w:rFonts w:ascii="Helvetica" w:hAnsi="Helvetica"/>
          <w:lang w:val="uz-Cyrl-UZ" w:eastAsia="uz-Cyrl-UZ" w:bidi="uz-Cyrl-UZ"/>
        </w:rPr>
      </w:pPr>
    </w:p>
    <w:p w14:paraId="7E09F6D7" w14:textId="77777777" w:rsidR="007F53CC" w:rsidRDefault="00444BA6">
      <w:pPr>
        <w:jc w:val="both"/>
        <w:rPr>
          <w:rFonts w:ascii="Helvetica" w:hAnsi="Helvetica"/>
          <w:lang w:val="uz-Cyrl-UZ" w:eastAsia="uz-Cyrl-UZ" w:bidi="uz-Cyrl-UZ"/>
        </w:rPr>
      </w:pPr>
      <w:r>
        <w:rPr>
          <w:rFonts w:ascii="Helvetica" w:hAnsi="Helvetica"/>
        </w:rPr>
        <w:t xml:space="preserve">Lin, Z., J. B. Fitzgerald, …, and  M.H. Zheng. 2008.  Gene expression profiles of human chondrocytes during passaged monolayer cultivation. </w:t>
      </w:r>
      <w:r>
        <w:rPr>
          <w:rFonts w:ascii="Helvetica" w:hAnsi="Helvetica"/>
          <w:i/>
        </w:rPr>
        <w:t>J. Orthop. Res</w:t>
      </w:r>
      <w:r>
        <w:rPr>
          <w:rFonts w:ascii="Helvetica" w:hAnsi="Helvetica"/>
        </w:rPr>
        <w:t>. 26:1230-1237.</w:t>
      </w:r>
    </w:p>
    <w:p w14:paraId="5F4FA2E5" w14:textId="77777777" w:rsidR="007F53CC" w:rsidRDefault="00444BA6">
      <w:pPr>
        <w:jc w:val="both"/>
        <w:rPr>
          <w:rFonts w:ascii="Helvetica" w:hAnsi="Helvetica"/>
          <w:lang w:val="uz-Cyrl-UZ" w:eastAsia="uz-Cyrl-UZ" w:bidi="uz-Cyrl-UZ"/>
        </w:rPr>
      </w:pPr>
      <w:r>
        <w:rPr>
          <w:rFonts w:ascii="Helvetica" w:hAnsi="Helvetica"/>
        </w:rPr>
        <w:t>Pusch, M. and E. Neher. 1988. Rates of diffusio</w:t>
      </w:r>
      <w:r>
        <w:rPr>
          <w:rFonts w:ascii="Helvetica" w:hAnsi="Helvetica"/>
        </w:rPr>
        <w:t xml:space="preserve">nal exchange between small cells and a measuring patch pipette. </w:t>
      </w:r>
      <w:r>
        <w:rPr>
          <w:rFonts w:ascii="Helvetica" w:hAnsi="Helvetica"/>
          <w:i/>
        </w:rPr>
        <w:t>Pflugers Arch.</w:t>
      </w:r>
      <w:r>
        <w:rPr>
          <w:rFonts w:ascii="Helvetica" w:hAnsi="Helvetica"/>
        </w:rPr>
        <w:t xml:space="preserve"> 411:204-211.</w:t>
      </w:r>
    </w:p>
    <w:p w14:paraId="0D2910B9" w14:textId="77777777" w:rsidR="007F53CC" w:rsidRDefault="00444BA6">
      <w:pPr>
        <w:jc w:val="both"/>
        <w:rPr>
          <w:rFonts w:ascii="Helvetica" w:hAnsi="Helvetica"/>
          <w:lang w:val="uz-Cyrl-UZ" w:eastAsia="uz-Cyrl-UZ" w:bidi="uz-Cyrl-UZ"/>
        </w:rPr>
      </w:pPr>
      <w:r>
        <w:rPr>
          <w:rFonts w:ascii="Helvetica" w:hAnsi="Helvetica"/>
        </w:rPr>
        <w:t xml:space="preserve">Blatt, M.R. and C.L. Slayman. 1983. KCl leakage from microelectrodes and its impact on the membrane parameters of a nonexcitable cell. </w:t>
      </w:r>
      <w:r>
        <w:rPr>
          <w:rFonts w:ascii="Helvetica" w:hAnsi="Helvetica"/>
          <w:i/>
        </w:rPr>
        <w:t>J. Membr.  Biol</w:t>
      </w:r>
      <w:r>
        <w:rPr>
          <w:rFonts w:ascii="Helvetica" w:hAnsi="Helvetica"/>
        </w:rPr>
        <w:t>.  72:223-234.</w:t>
      </w:r>
    </w:p>
    <w:p w14:paraId="7B734166" w14:textId="77777777" w:rsidR="007F53CC" w:rsidRDefault="00444BA6">
      <w:pPr>
        <w:jc w:val="both"/>
        <w:rPr>
          <w:rFonts w:ascii="Helvetica" w:hAnsi="Helvetica"/>
          <w:lang w:val="uz-Cyrl-UZ" w:eastAsia="uz-Cyrl-UZ" w:bidi="uz-Cyrl-UZ"/>
        </w:rPr>
      </w:pPr>
      <w:r>
        <w:rPr>
          <w:rFonts w:ascii="Helvetica" w:hAnsi="Helvetica"/>
        </w:rPr>
        <w:t xml:space="preserve">Barrett-Jolley, R., R. Lewis, …, and A. Mobasheri. 2010. The emerging chondrocyte channelome. Front. Physiol. 1:135. </w:t>
      </w:r>
    </w:p>
    <w:p w14:paraId="0FA0EF1A" w14:textId="77777777" w:rsidR="007F53CC" w:rsidRDefault="00444BA6">
      <w:pPr>
        <w:pStyle w:val="Heading1"/>
        <w:jc w:val="both"/>
        <w:rPr>
          <w:rFonts w:ascii="Helvetica" w:hAnsi="Helvetica"/>
          <w:b w:val="0"/>
          <w:sz w:val="24"/>
          <w:lang w:val="uz-Cyrl-UZ" w:eastAsia="uz-Cyrl-UZ" w:bidi="uz-Cyrl-UZ"/>
        </w:rPr>
      </w:pPr>
      <w:r>
        <w:rPr>
          <w:rFonts w:ascii="Helvetica" w:hAnsi="Helvetica"/>
          <w:b w:val="0"/>
          <w:sz w:val="24"/>
        </w:rPr>
        <w:t>Beckett, E.A., I. Han, …,  and S.D. Koh. 2008. Functional and molecular identification of pH-sensitive K</w:t>
      </w:r>
      <w:r>
        <w:rPr>
          <w:rFonts w:ascii="Helvetica" w:hAnsi="Helvetica"/>
          <w:b w:val="0"/>
          <w:sz w:val="24"/>
          <w:vertAlign w:val="superscript"/>
        </w:rPr>
        <w:t>+</w:t>
      </w:r>
      <w:r>
        <w:rPr>
          <w:rFonts w:ascii="Helvetica" w:hAnsi="Helvetica"/>
          <w:b w:val="0"/>
          <w:sz w:val="24"/>
        </w:rPr>
        <w:t xml:space="preserve"> channels in murine urinary blad</w:t>
      </w:r>
      <w:r>
        <w:rPr>
          <w:rFonts w:ascii="Helvetica" w:hAnsi="Helvetica"/>
          <w:b w:val="0"/>
          <w:sz w:val="24"/>
        </w:rPr>
        <w:t xml:space="preserve">der smooth muscle. </w:t>
      </w:r>
      <w:r>
        <w:rPr>
          <w:rFonts w:ascii="Helvetica" w:hAnsi="Helvetica"/>
          <w:b w:val="0"/>
          <w:i/>
          <w:sz w:val="24"/>
        </w:rPr>
        <w:t>B.J.U. Int.</w:t>
      </w:r>
      <w:r>
        <w:rPr>
          <w:rFonts w:ascii="Helvetica" w:hAnsi="Helvetica"/>
          <w:b w:val="0"/>
          <w:sz w:val="24"/>
        </w:rPr>
        <w:t xml:space="preserve"> 102:113-124.</w:t>
      </w:r>
    </w:p>
    <w:p w14:paraId="4EDDBFAA" w14:textId="2D9D71F5" w:rsidR="007F53CC" w:rsidRDefault="00444BA6" w:rsidP="0062359B">
      <w:pPr>
        <w:pStyle w:val="Heading1"/>
        <w:jc w:val="both"/>
        <w:rPr>
          <w:rFonts w:ascii="Helvetica" w:hAnsi="Helvetica"/>
          <w:b w:val="0"/>
          <w:sz w:val="24"/>
        </w:rPr>
      </w:pPr>
      <w:r>
        <w:rPr>
          <w:rFonts w:ascii="Helvetica" w:hAnsi="Helvetica"/>
          <w:b w:val="0"/>
          <w:sz w:val="24"/>
        </w:rPr>
        <w:t xml:space="preserve">Chu, C.R., N.J. Izzo, …, and A. Logar. 2008. The </w:t>
      </w:r>
      <w:r>
        <w:rPr>
          <w:rFonts w:ascii="Helvetica" w:hAnsi="Helvetica"/>
          <w:b w:val="0"/>
          <w:i/>
          <w:sz w:val="24"/>
        </w:rPr>
        <w:t xml:space="preserve">in vitro </w:t>
      </w:r>
      <w:r>
        <w:rPr>
          <w:rFonts w:ascii="Helvetica" w:hAnsi="Helvetica"/>
          <w:b w:val="0"/>
          <w:sz w:val="24"/>
        </w:rPr>
        <w:t xml:space="preserve">effects of bupivacaine on articular chondrocytes.  J. Bone Joint Surg. Br. 90:814-820. </w:t>
      </w:r>
    </w:p>
    <w:p w14:paraId="0C297E9A" w14:textId="77777777" w:rsidR="0062359B" w:rsidRPr="0062359B" w:rsidRDefault="0062359B" w:rsidP="0062359B">
      <w:pPr>
        <w:rPr>
          <w:lang w:val="uz-Cyrl-UZ" w:eastAsia="uz-Cyrl-UZ" w:bidi="uz-Cyrl-UZ"/>
        </w:rPr>
      </w:pPr>
    </w:p>
    <w:p w14:paraId="2C0EACB5" w14:textId="77777777" w:rsidR="007F53CC" w:rsidRDefault="00444BA6">
      <w:pPr>
        <w:jc w:val="both"/>
        <w:rPr>
          <w:rFonts w:ascii="Helvetica" w:hAnsi="Helvetica"/>
          <w:lang w:val="uz-Cyrl-UZ" w:eastAsia="uz-Cyrl-UZ" w:bidi="uz-Cyrl-UZ"/>
        </w:rPr>
      </w:pPr>
      <w:r>
        <w:rPr>
          <w:rFonts w:ascii="Helvetica" w:hAnsi="Helvetica"/>
        </w:rPr>
        <w:t>Clark, R.B., N. Hatano, …, and W.R. Giles. 2010. Voltage-gated K</w:t>
      </w:r>
      <w:r>
        <w:rPr>
          <w:rFonts w:ascii="Helvetica" w:hAnsi="Helvetica"/>
          <w:vertAlign w:val="superscript"/>
        </w:rPr>
        <w:t>+</w:t>
      </w:r>
      <w:r>
        <w:rPr>
          <w:rFonts w:ascii="Helvetica" w:hAnsi="Helvetica"/>
        </w:rPr>
        <w:t xml:space="preserve"> currents in mouse articular chondrocytes regulate membrane potential. </w:t>
      </w:r>
      <w:r>
        <w:rPr>
          <w:rFonts w:ascii="Helvetica" w:hAnsi="Helvetica"/>
          <w:i/>
        </w:rPr>
        <w:t>Channels</w:t>
      </w:r>
      <w:r>
        <w:rPr>
          <w:rFonts w:ascii="Helvetica" w:hAnsi="Helvetica"/>
        </w:rPr>
        <w:t xml:space="preserve"> 4:179-191.</w:t>
      </w:r>
    </w:p>
    <w:p w14:paraId="4A046E53" w14:textId="77777777" w:rsidR="007F53CC" w:rsidRDefault="00444BA6">
      <w:pPr>
        <w:jc w:val="both"/>
        <w:rPr>
          <w:rFonts w:ascii="Helvetica" w:hAnsi="Helvetica"/>
          <w:lang w:val="uz-Cyrl-UZ" w:eastAsia="uz-Cyrl-UZ" w:bidi="uz-Cyrl-UZ"/>
        </w:rPr>
      </w:pPr>
      <w:r>
        <w:rPr>
          <w:rFonts w:ascii="Helvetica" w:hAnsi="Helvetica"/>
        </w:rPr>
        <w:t>Hougaard, C., F. Jørgensen, and E.K. Hoffmann. 2001. Modulation of the volume-sensitive K</w:t>
      </w:r>
      <w:r>
        <w:rPr>
          <w:rFonts w:ascii="Helvetica" w:hAnsi="Helvetica"/>
          <w:vertAlign w:val="superscript"/>
        </w:rPr>
        <w:t>+</w:t>
      </w:r>
      <w:r>
        <w:rPr>
          <w:rFonts w:ascii="Helvetica" w:hAnsi="Helvetica"/>
        </w:rPr>
        <w:t xml:space="preserve"> current in Ehrlich ascites tumour cells by pH. </w:t>
      </w:r>
      <w:r>
        <w:rPr>
          <w:rFonts w:ascii="Helvetica" w:hAnsi="Helvetica"/>
          <w:i/>
        </w:rPr>
        <w:t>Pflügers Arch.</w:t>
      </w:r>
      <w:r>
        <w:rPr>
          <w:rFonts w:ascii="Helvetica" w:hAnsi="Helvetica"/>
        </w:rPr>
        <w:t xml:space="preserve"> 442:622-633.</w:t>
      </w:r>
    </w:p>
    <w:p w14:paraId="27094670" w14:textId="77777777" w:rsidR="007F53CC" w:rsidRDefault="00444BA6">
      <w:pPr>
        <w:pStyle w:val="Heading1"/>
        <w:jc w:val="both"/>
        <w:rPr>
          <w:rFonts w:ascii="Helvetica" w:hAnsi="Helvetica"/>
          <w:b w:val="0"/>
          <w:sz w:val="24"/>
          <w:lang w:val="uz-Cyrl-UZ" w:eastAsia="uz-Cyrl-UZ" w:bidi="uz-Cyrl-UZ"/>
        </w:rPr>
      </w:pPr>
      <w:r>
        <w:rPr>
          <w:rFonts w:ascii="Helvetica" w:hAnsi="Helvetica"/>
          <w:b w:val="0"/>
          <w:sz w:val="24"/>
        </w:rPr>
        <w:t xml:space="preserve">Lopes, C.M.B., P.G. Gallagher, …, and S.A.N. Goldstein. 2000. Proton block and voltage gating are potassium-dependent in the cardiac leak channel Kcnk3. </w:t>
      </w:r>
      <w:r>
        <w:rPr>
          <w:rFonts w:ascii="Helvetica" w:hAnsi="Helvetica"/>
          <w:b w:val="0"/>
          <w:i/>
          <w:sz w:val="24"/>
        </w:rPr>
        <w:t>J. Biol. Chem.</w:t>
      </w:r>
      <w:r>
        <w:rPr>
          <w:rFonts w:ascii="Helvetica" w:hAnsi="Helvetica"/>
          <w:b w:val="0"/>
          <w:sz w:val="24"/>
        </w:rPr>
        <w:t xml:space="preserve"> 275:16969-16978.</w:t>
      </w:r>
    </w:p>
    <w:p w14:paraId="29DFF9D3" w14:textId="77777777" w:rsidR="007F53CC" w:rsidRDefault="00444BA6">
      <w:pPr>
        <w:pStyle w:val="Heading1"/>
        <w:jc w:val="both"/>
        <w:rPr>
          <w:rFonts w:ascii="Helvetica" w:hAnsi="Helvetica"/>
          <w:b w:val="0"/>
          <w:sz w:val="24"/>
          <w:lang w:val="uz-Cyrl-UZ" w:eastAsia="uz-Cyrl-UZ" w:bidi="uz-Cyrl-UZ"/>
        </w:rPr>
      </w:pPr>
      <w:r>
        <w:rPr>
          <w:rFonts w:ascii="Helvetica" w:hAnsi="Helvetica"/>
          <w:b w:val="0"/>
          <w:sz w:val="24"/>
        </w:rPr>
        <w:t>Mobasheri, A., C. Dart, and R. Barrett-Jolley</w:t>
      </w:r>
      <w:r>
        <w:rPr>
          <w:rFonts w:ascii="Helvetica" w:hAnsi="Helvetica"/>
          <w:b w:val="0"/>
          <w:sz w:val="24"/>
        </w:rPr>
        <w:t xml:space="preserve">. 2008. Potassium ion channels in articular chondrocytes. Putative roles in mechanotransduction, metabolic regulation and cell proliferation. In </w:t>
      </w:r>
      <w:r>
        <w:rPr>
          <w:rFonts w:ascii="Helvetica" w:hAnsi="Helvetica"/>
          <w:b w:val="0"/>
          <w:i/>
          <w:sz w:val="24"/>
        </w:rPr>
        <w:t>Mechanosensitive Ion Channels</w:t>
      </w:r>
      <w:r>
        <w:rPr>
          <w:rFonts w:ascii="Helvetica" w:hAnsi="Helvetica"/>
          <w:b w:val="0"/>
          <w:sz w:val="24"/>
        </w:rPr>
        <w:t xml:space="preserve">, ed.  Kamkin A &amp; Kiseleva I, pp. 157-178. Springer, Berlin. </w:t>
      </w:r>
    </w:p>
    <w:p w14:paraId="107FE3E7" w14:textId="77777777" w:rsidR="007F53CC" w:rsidRDefault="00444BA6">
      <w:pPr>
        <w:pStyle w:val="Heading1"/>
        <w:jc w:val="both"/>
        <w:rPr>
          <w:rFonts w:ascii="Helvetica" w:hAnsi="Helvetica"/>
          <w:b w:val="0"/>
          <w:sz w:val="24"/>
          <w:lang w:val="uz-Cyrl-UZ" w:eastAsia="uz-Cyrl-UZ" w:bidi="uz-Cyrl-UZ"/>
        </w:rPr>
      </w:pPr>
      <w:r>
        <w:rPr>
          <w:rFonts w:ascii="Helvetica" w:hAnsi="Helvetica"/>
          <w:b w:val="0"/>
          <w:sz w:val="24"/>
        </w:rPr>
        <w:t>Mobasheri, A., R. Le</w:t>
      </w:r>
      <w:r>
        <w:rPr>
          <w:rFonts w:ascii="Helvetica" w:hAnsi="Helvetica"/>
          <w:b w:val="0"/>
          <w:sz w:val="24"/>
        </w:rPr>
        <w:t xml:space="preserve">wis, …, and R. Barrett-Jolley. 2010. Characterization of a stretch-activated potassium channel in chondrocytes. </w:t>
      </w:r>
      <w:r>
        <w:rPr>
          <w:rFonts w:ascii="Helvetica" w:hAnsi="Helvetica"/>
          <w:b w:val="0"/>
          <w:i/>
          <w:sz w:val="24"/>
        </w:rPr>
        <w:t>J. Cell. Physiol.</w:t>
      </w:r>
      <w:r>
        <w:rPr>
          <w:rFonts w:ascii="Helvetica" w:hAnsi="Helvetica"/>
          <w:b w:val="0"/>
          <w:sz w:val="24"/>
        </w:rPr>
        <w:t xml:space="preserve"> 223:511-518.</w:t>
      </w:r>
    </w:p>
    <w:p w14:paraId="1556DD00" w14:textId="77777777" w:rsidR="007F53CC" w:rsidRDefault="007F53CC">
      <w:pPr>
        <w:jc w:val="both"/>
        <w:rPr>
          <w:rFonts w:ascii="Helvetica" w:hAnsi="Helvetica"/>
          <w:bCs/>
          <w:kern w:val="32"/>
          <w:lang w:eastAsia="ja-JP"/>
        </w:rPr>
      </w:pPr>
    </w:p>
    <w:p w14:paraId="406918CD" w14:textId="77777777" w:rsidR="007F53CC" w:rsidRDefault="00444BA6">
      <w:pPr>
        <w:jc w:val="both"/>
        <w:rPr>
          <w:rFonts w:ascii="Helvetica" w:hAnsi="Helvetica"/>
          <w:lang w:val="uz-Cyrl-UZ" w:eastAsia="uz-Cyrl-UZ" w:bidi="uz-Cyrl-UZ"/>
        </w:rPr>
      </w:pPr>
      <w:r>
        <w:rPr>
          <w:rFonts w:ascii="Helvetica" w:hAnsi="Helvetica"/>
        </w:rPr>
        <w:t>Ponce, A. 2006. Expression of voltage dependent potassium currents in freshly dissociated rat articular chondroc</w:t>
      </w:r>
      <w:r>
        <w:rPr>
          <w:rFonts w:ascii="Helvetica" w:hAnsi="Helvetica"/>
        </w:rPr>
        <w:t xml:space="preserve">ytes. </w:t>
      </w:r>
      <w:r>
        <w:rPr>
          <w:rFonts w:ascii="Helvetica" w:hAnsi="Helvetica"/>
          <w:i/>
        </w:rPr>
        <w:t>Cell. Physiol. Biochem.</w:t>
      </w:r>
      <w:r>
        <w:rPr>
          <w:rFonts w:ascii="Helvetica" w:hAnsi="Helvetica"/>
        </w:rPr>
        <w:t xml:space="preserve"> 18:35-46.</w:t>
      </w:r>
    </w:p>
    <w:p w14:paraId="1AE9351C" w14:textId="77777777" w:rsidR="007F53CC" w:rsidRDefault="00444BA6">
      <w:pPr>
        <w:jc w:val="both"/>
        <w:rPr>
          <w:rFonts w:ascii="Helvetica" w:hAnsi="Helvetica"/>
          <w:lang w:val="uz-Cyrl-UZ" w:eastAsia="uz-Cyrl-UZ" w:bidi="uz-Cyrl-UZ"/>
        </w:rPr>
      </w:pPr>
      <w:r>
        <w:rPr>
          <w:rFonts w:ascii="Helvetica" w:hAnsi="Helvetica"/>
        </w:rPr>
        <w:t xml:space="preserve">Wilkins, R.J., and A.C. Hall. 1995.  Control of matrix synthesis in isolated bovine chondrocytes by extracellular and intracellular pH. </w:t>
      </w:r>
      <w:r>
        <w:rPr>
          <w:rFonts w:ascii="Helvetica" w:hAnsi="Helvetica"/>
          <w:i/>
        </w:rPr>
        <w:t>J. Cell. Physiol.</w:t>
      </w:r>
      <w:r>
        <w:rPr>
          <w:rFonts w:ascii="Helvetica" w:hAnsi="Helvetica"/>
        </w:rPr>
        <w:t xml:space="preserve"> 164:474-481.</w:t>
      </w:r>
    </w:p>
    <w:p w14:paraId="7FA73554" w14:textId="77777777" w:rsidR="007F53CC" w:rsidRDefault="00444BA6">
      <w:pPr>
        <w:pStyle w:val="Heading1"/>
        <w:jc w:val="both"/>
        <w:rPr>
          <w:rFonts w:ascii="Helvetica" w:hAnsi="Helvetica"/>
          <w:b w:val="0"/>
          <w:sz w:val="24"/>
          <w:lang w:val="uz-Cyrl-UZ" w:eastAsia="uz-Cyrl-UZ" w:bidi="uz-Cyrl-UZ"/>
        </w:rPr>
      </w:pPr>
      <w:r>
        <w:rPr>
          <w:rFonts w:ascii="Helvetica" w:hAnsi="Helvetica"/>
          <w:b w:val="0"/>
          <w:sz w:val="24"/>
        </w:rPr>
        <w:t>Yellowley, C.E., C.R. Jacobs, and H.J. Donahue. 1</w:t>
      </w:r>
      <w:r>
        <w:rPr>
          <w:rFonts w:ascii="Helvetica" w:hAnsi="Helvetica"/>
          <w:b w:val="0"/>
          <w:sz w:val="24"/>
        </w:rPr>
        <w:t xml:space="preserve">997. Effects of fluid flow on intracellular calcium in bovine articular chondrocytes. </w:t>
      </w:r>
      <w:r>
        <w:rPr>
          <w:rFonts w:ascii="Helvetica" w:hAnsi="Helvetica"/>
          <w:b w:val="0"/>
          <w:i/>
          <w:sz w:val="24"/>
        </w:rPr>
        <w:t>Am. J. Physiol. Cell. Physiol.</w:t>
      </w:r>
      <w:r>
        <w:rPr>
          <w:rFonts w:ascii="Helvetica" w:hAnsi="Helvetica"/>
          <w:b w:val="0"/>
          <w:sz w:val="24"/>
        </w:rPr>
        <w:t xml:space="preserve"> 42:C30- C36.</w:t>
      </w:r>
    </w:p>
    <w:p w14:paraId="4CB5E6A1" w14:textId="77777777" w:rsidR="007F53CC" w:rsidRDefault="007F53CC">
      <w:pPr>
        <w:pStyle w:val="ListContents"/>
        <w:spacing w:after="283"/>
        <w:ind w:left="0"/>
        <w:rPr>
          <w:rFonts w:ascii="Helvetica" w:hAnsi="Helvetica"/>
          <w:b/>
          <w:bCs/>
          <w:kern w:val="32"/>
          <w:lang w:eastAsia="ja-JP" w:bidi="ar-SA"/>
        </w:rPr>
      </w:pPr>
    </w:p>
    <w:p w14:paraId="795D85ED" w14:textId="77777777" w:rsidR="007F53CC" w:rsidRDefault="00444BA6">
      <w:pPr>
        <w:pStyle w:val="ListContents"/>
        <w:spacing w:after="283"/>
        <w:ind w:left="0"/>
        <w:rPr>
          <w:rFonts w:ascii="Helvetica" w:hAnsi="Helvetica"/>
          <w:lang w:val="uz-Cyrl-UZ" w:eastAsia="uz-Cyrl-UZ" w:bidi="uz-Cyrl-UZ"/>
        </w:rPr>
      </w:pPr>
      <w:r>
        <w:rPr>
          <w:rFonts w:ascii="Helvetica" w:hAnsi="Helvetica"/>
        </w:rPr>
        <w:t>Walsh, K. B., S. D. Cannon, and R. E. Wuthier, 1992. Characterization of a delayed</w:t>
      </w:r>
      <w:r>
        <w:rPr>
          <w:rFonts w:ascii="Helvetica" w:hAnsi="Helvetica"/>
        </w:rPr>
        <w:t xml:space="preserve"> rectifier potassium current in chicken growth plate chondrocytes. </w:t>
      </w:r>
      <w:r>
        <w:rPr>
          <w:rFonts w:ascii="Helvetica" w:hAnsi="Helvetica"/>
          <w:i/>
        </w:rPr>
        <w:t>Am. J. Physiol.</w:t>
      </w:r>
      <w:r>
        <w:rPr>
          <w:rFonts w:ascii="Helvetica" w:hAnsi="Helvetica"/>
        </w:rPr>
        <w:t xml:space="preserve"> 262:C1335-C1340. </w:t>
      </w:r>
    </w:p>
    <w:p w14:paraId="13E7D454" w14:textId="77777777" w:rsidR="007F53CC" w:rsidRDefault="007F53CC">
      <w:pPr>
        <w:pStyle w:val="ListContents"/>
        <w:spacing w:after="283"/>
        <w:ind w:left="0"/>
        <w:rPr>
          <w:rFonts w:ascii="Helvetica" w:hAnsi="Helvetica"/>
          <w:lang w:val="uz-Cyrl-UZ" w:eastAsia="uz-Cyrl-UZ" w:bidi="uz-Cyrl-UZ"/>
        </w:rPr>
      </w:pPr>
    </w:p>
    <w:p w14:paraId="3FC95E7A" w14:textId="77777777" w:rsidR="007F53CC" w:rsidRDefault="00444BA6">
      <w:pPr>
        <w:pStyle w:val="ListContents"/>
        <w:spacing w:after="283"/>
        <w:ind w:left="0"/>
        <w:rPr>
          <w:rFonts w:ascii="Helvetica" w:hAnsi="Helvetica"/>
          <w:lang w:val="uz-Cyrl-UZ" w:eastAsia="uz-Cyrl-UZ" w:bidi="uz-Cyrl-UZ"/>
        </w:rPr>
      </w:pPr>
      <w:r>
        <w:rPr>
          <w:rFonts w:ascii="Helvetica" w:hAnsi="Helvetica"/>
        </w:rPr>
        <w:t xml:space="preserve">Sugimoto, T., M. Yoshino, M. Nagao, S. Ishii, and H. Yabu, 1996. Voltage-gated ionic channels in cultured rabbit articular chondrocytes. </w:t>
      </w:r>
      <w:r>
        <w:rPr>
          <w:rFonts w:ascii="Helvetica" w:hAnsi="Helvetica"/>
          <w:i/>
        </w:rPr>
        <w:t>Comp. Biochem. Ph</w:t>
      </w:r>
      <w:r>
        <w:rPr>
          <w:rFonts w:ascii="Helvetica" w:hAnsi="Helvetica"/>
          <w:i/>
        </w:rPr>
        <w:t>ysiol.</w:t>
      </w:r>
      <w:r>
        <w:rPr>
          <w:rFonts w:ascii="Helvetica" w:hAnsi="Helvetica"/>
        </w:rPr>
        <w:t xml:space="preserve"> 115C:223-232. </w:t>
      </w:r>
    </w:p>
    <w:p w14:paraId="2B3A3E7F" w14:textId="77777777" w:rsidR="007F53CC" w:rsidRDefault="00444BA6">
      <w:pPr>
        <w:jc w:val="both"/>
        <w:rPr>
          <w:rFonts w:ascii="Helvetica" w:hAnsi="Helvetica"/>
          <w:lang w:val="uz-Cyrl-UZ" w:eastAsia="uz-Cyrl-UZ" w:bidi="uz-Cyrl-UZ"/>
        </w:rPr>
      </w:pPr>
      <w:r>
        <w:rPr>
          <w:rFonts w:ascii="Helvetica" w:hAnsi="Helvetica"/>
        </w:rPr>
        <w:t xml:space="preserve">Long, K.J. and K.B. Walsh.  1994.  A calcium-activated potassium channel in growth plate chondrocytes: regulation by protein kinase A.  </w:t>
      </w:r>
      <w:r>
        <w:rPr>
          <w:rFonts w:ascii="Helvetica" w:hAnsi="Helvetica"/>
          <w:i/>
        </w:rPr>
        <w:t>Biochem. Biophys. Res. Comm.</w:t>
      </w:r>
      <w:r>
        <w:rPr>
          <w:rFonts w:ascii="Helvetica" w:hAnsi="Helvetica"/>
        </w:rPr>
        <w:t xml:space="preserve"> 201:776-781.</w:t>
      </w:r>
    </w:p>
    <w:p w14:paraId="747C4F3F" w14:textId="77777777" w:rsidR="007F53CC" w:rsidRDefault="00444BA6">
      <w:pPr>
        <w:jc w:val="both"/>
        <w:rPr>
          <w:rFonts w:ascii="Helvetica" w:hAnsi="Helvetica"/>
          <w:lang w:val="uz-Cyrl-UZ" w:eastAsia="uz-Cyrl-UZ" w:bidi="uz-Cyrl-UZ"/>
        </w:rPr>
      </w:pPr>
      <w:r>
        <w:rPr>
          <w:rFonts w:ascii="Helvetica" w:hAnsi="Helvetica"/>
        </w:rPr>
        <w:t>Mobasheri, A., R. Mobasheri, …, and P. Martin-Vasallo. 1</w:t>
      </w:r>
      <w:r>
        <w:rPr>
          <w:rFonts w:ascii="Helvetica" w:hAnsi="Helvetica"/>
        </w:rPr>
        <w:t>998.  Ion transport in chondrocytes: membrane transporters involved in intracellular ion homeostasis and the regulation of cell volume, free [Ca</w:t>
      </w:r>
      <w:r>
        <w:rPr>
          <w:rFonts w:ascii="Helvetica" w:hAnsi="Helvetica"/>
          <w:vertAlign w:val="superscript"/>
        </w:rPr>
        <w:t>2+</w:t>
      </w:r>
      <w:r>
        <w:rPr>
          <w:rFonts w:ascii="Helvetica" w:hAnsi="Helvetica"/>
        </w:rPr>
        <w:t xml:space="preserve">] and pH. </w:t>
      </w:r>
      <w:r>
        <w:rPr>
          <w:rFonts w:ascii="Helvetica" w:hAnsi="Helvetica"/>
          <w:i/>
        </w:rPr>
        <w:t>Histo. Histopathol.</w:t>
      </w:r>
      <w:r>
        <w:rPr>
          <w:rFonts w:ascii="Helvetica" w:hAnsi="Helvetica"/>
        </w:rPr>
        <w:t xml:space="preserve"> 13:893-910.</w:t>
      </w:r>
    </w:p>
    <w:p w14:paraId="5FF91E2B" w14:textId="77777777" w:rsidR="007F53CC" w:rsidRDefault="00444BA6">
      <w:pPr>
        <w:jc w:val="both"/>
        <w:rPr>
          <w:rFonts w:ascii="Helvetica" w:hAnsi="Helvetica"/>
          <w:lang w:val="uz-Cyrl-UZ" w:eastAsia="uz-Cyrl-UZ" w:bidi="uz-Cyrl-UZ"/>
        </w:rPr>
      </w:pPr>
      <w:r>
        <w:rPr>
          <w:rFonts w:ascii="Helvetica" w:hAnsi="Helvetica"/>
        </w:rPr>
        <w:t>Mozrzymas, J.W., M. Martina, and F. Ruzzier. 1997.  A large-conducta</w:t>
      </w:r>
      <w:r>
        <w:rPr>
          <w:rFonts w:ascii="Helvetica" w:hAnsi="Helvetica"/>
        </w:rPr>
        <w:t>nce voltage-dependent potassium channel in cultured pig articular chondrocytes.</w:t>
      </w:r>
      <w:r>
        <w:rPr>
          <w:rFonts w:ascii="Helvetica" w:hAnsi="Helvetica"/>
          <w:i/>
        </w:rPr>
        <w:t xml:space="preserve"> Pflugers Arch.</w:t>
      </w:r>
      <w:r>
        <w:rPr>
          <w:rFonts w:ascii="Helvetica" w:hAnsi="Helvetica"/>
        </w:rPr>
        <w:t xml:space="preserve"> 433:413-427.</w:t>
      </w:r>
    </w:p>
    <w:p w14:paraId="78853091" w14:textId="620D99EE" w:rsidR="007F53CC" w:rsidRDefault="00444BA6" w:rsidP="000667D0">
      <w:pPr>
        <w:jc w:val="both"/>
        <w:rPr>
          <w:rFonts w:ascii="Helvetica" w:hAnsi="Helvetica"/>
          <w:lang w:val="uz-Cyrl-UZ" w:eastAsia="uz-Cyrl-UZ" w:bidi="uz-Cyrl-UZ"/>
        </w:rPr>
      </w:pPr>
      <w:r>
        <w:rPr>
          <w:rFonts w:ascii="Helvetica" w:hAnsi="Helvetica"/>
        </w:rPr>
        <w:t xml:space="preserve">Neher E. 1992. Correction for liquid junction potentials in patch clamp experiments.  </w:t>
      </w:r>
      <w:r>
        <w:rPr>
          <w:rFonts w:ascii="Helvetica" w:hAnsi="Helvetica"/>
          <w:caps/>
        </w:rPr>
        <w:t>i</w:t>
      </w:r>
      <w:r>
        <w:rPr>
          <w:rFonts w:ascii="Helvetica" w:hAnsi="Helvetica"/>
        </w:rPr>
        <w:t xml:space="preserve">n: </w:t>
      </w:r>
      <w:r>
        <w:rPr>
          <w:rFonts w:ascii="Helvetica" w:hAnsi="Helvetica"/>
          <w:i/>
        </w:rPr>
        <w:t>Methods in Enzymology 207 (Ion Channels)</w:t>
      </w:r>
      <w:r>
        <w:rPr>
          <w:rFonts w:ascii="Helvetica" w:hAnsi="Helvetica"/>
        </w:rPr>
        <w:t>, ed. Rudy B, Iver</w:t>
      </w:r>
      <w:r>
        <w:rPr>
          <w:rFonts w:ascii="Helvetica" w:hAnsi="Helvetica"/>
        </w:rPr>
        <w:t xml:space="preserve">son LE, pp. 123-131.  Academic Press, San Diego, CA. </w:t>
      </w:r>
    </w:p>
    <w:p w14:paraId="28A5282F" w14:textId="77777777" w:rsidR="007F53CC" w:rsidRDefault="00444BA6">
      <w:pPr>
        <w:pStyle w:val="ListContents"/>
        <w:spacing w:after="283"/>
        <w:ind w:left="0"/>
        <w:rPr>
          <w:rFonts w:ascii="Helvetica" w:hAnsi="Helvetica"/>
          <w:lang w:val="uz-Cyrl-UZ" w:eastAsia="uz-Cyrl-UZ" w:bidi="uz-Cyrl-UZ"/>
        </w:rPr>
      </w:pPr>
      <w:r>
        <w:rPr>
          <w:rFonts w:ascii="Helvetica" w:hAnsi="Helvetica"/>
        </w:rPr>
        <w:t xml:space="preserve">Dart, C., and N. B. Standen, 1994. Hypoxia induces a potassium current in smooth muscle cells isolated from the porcine coronary artery.  </w:t>
      </w:r>
      <w:r>
        <w:rPr>
          <w:rFonts w:ascii="Helvetica" w:hAnsi="Helvetica"/>
          <w:i/>
        </w:rPr>
        <w:t>J. Physiol.</w:t>
      </w:r>
      <w:r>
        <w:rPr>
          <w:rFonts w:ascii="Helvetica" w:hAnsi="Helvetica"/>
        </w:rPr>
        <w:t xml:space="preserve"> 477:P85-P86. </w:t>
      </w:r>
    </w:p>
    <w:p w14:paraId="63035024" w14:textId="77777777" w:rsidR="007F53CC" w:rsidRDefault="00444BA6">
      <w:pPr>
        <w:jc w:val="both"/>
        <w:rPr>
          <w:rFonts w:ascii="Helvetica" w:hAnsi="Helvetica"/>
          <w:lang w:val="uz-Cyrl-UZ" w:eastAsia="uz-Cyrl-UZ" w:bidi="uz-Cyrl-UZ"/>
        </w:rPr>
      </w:pPr>
      <w:r>
        <w:rPr>
          <w:rFonts w:ascii="Helvetica" w:hAnsi="Helvetica"/>
        </w:rPr>
        <w:t xml:space="preserve">Mason, M.J., A.K. Simpson, …, and </w:t>
      </w:r>
      <w:r>
        <w:rPr>
          <w:rFonts w:ascii="Helvetica" w:hAnsi="Helvetica"/>
        </w:rPr>
        <w:t xml:space="preserve">H.P.C. Robinson. 2005. The interpretation of current clamp recordings in the cell-attached patch-clamp configuration. </w:t>
      </w:r>
      <w:r>
        <w:rPr>
          <w:rFonts w:ascii="Helvetica" w:hAnsi="Helvetica"/>
          <w:i/>
        </w:rPr>
        <w:t>Biophys. J.</w:t>
      </w:r>
      <w:r>
        <w:rPr>
          <w:rFonts w:ascii="Helvetica" w:hAnsi="Helvetica"/>
        </w:rPr>
        <w:t xml:space="preserve"> 88:739-750.</w:t>
      </w:r>
    </w:p>
    <w:p w14:paraId="11265058" w14:textId="77777777" w:rsidR="007F53CC" w:rsidRDefault="00444BA6">
      <w:pPr>
        <w:jc w:val="both"/>
        <w:rPr>
          <w:rFonts w:ascii="Helvetica" w:hAnsi="Helvetica"/>
          <w:lang w:val="uz-Cyrl-UZ" w:eastAsia="uz-Cyrl-UZ" w:bidi="uz-Cyrl-UZ"/>
        </w:rPr>
      </w:pPr>
      <w:r>
        <w:rPr>
          <w:rFonts w:ascii="Helvetica" w:hAnsi="Helvetica"/>
        </w:rPr>
        <w:t>Perkins, K.L. 2006. Cell-attached voltage-clamp and current-clamp recording and stimulation techniques in brain sl</w:t>
      </w:r>
      <w:r>
        <w:rPr>
          <w:rFonts w:ascii="Helvetica" w:hAnsi="Helvetica"/>
        </w:rPr>
        <w:t xml:space="preserve">ice.  </w:t>
      </w:r>
      <w:r>
        <w:rPr>
          <w:rFonts w:ascii="Helvetica" w:hAnsi="Helvetica"/>
          <w:i/>
        </w:rPr>
        <w:t>J. Neurosci. Methods</w:t>
      </w:r>
      <w:r>
        <w:rPr>
          <w:rFonts w:ascii="Helvetica" w:hAnsi="Helvetica"/>
        </w:rPr>
        <w:t xml:space="preserve"> 154:1-18</w:t>
      </w:r>
    </w:p>
    <w:p w14:paraId="05E4FC97" w14:textId="77777777" w:rsidR="007F53CC" w:rsidRDefault="00444BA6">
      <w:pPr>
        <w:jc w:val="both"/>
        <w:rPr>
          <w:rFonts w:ascii="Helvetica" w:hAnsi="Helvetica"/>
          <w:lang w:val="uz-Cyrl-UZ" w:eastAsia="uz-Cyrl-UZ" w:bidi="uz-Cyrl-UZ"/>
        </w:rPr>
      </w:pPr>
      <w:r>
        <w:rPr>
          <w:rFonts w:ascii="Helvetica" w:hAnsi="Helvetica"/>
        </w:rPr>
        <w:t xml:space="preserve">Ince, C., P.C. Leijn…, and D.L. Ypey. 1984. Oscillatory hyperpolarizations and resting membrane potentials of mouse fibroblast and macrophage cell lines. </w:t>
      </w:r>
      <w:r>
        <w:rPr>
          <w:rFonts w:ascii="Helvetica" w:hAnsi="Helvetica"/>
          <w:i/>
        </w:rPr>
        <w:t>J. Physiol.</w:t>
      </w:r>
      <w:r>
        <w:rPr>
          <w:rFonts w:ascii="Helvetica" w:hAnsi="Helvetica"/>
        </w:rPr>
        <w:t xml:space="preserve"> 352:625-635.</w:t>
      </w:r>
    </w:p>
    <w:p w14:paraId="3CBADE4F" w14:textId="77777777" w:rsidR="007F53CC" w:rsidRDefault="00444BA6">
      <w:pPr>
        <w:jc w:val="both"/>
        <w:rPr>
          <w:rFonts w:ascii="Helvetica" w:hAnsi="Helvetica"/>
          <w:lang w:val="uz-Cyrl-UZ" w:eastAsia="uz-Cyrl-UZ" w:bidi="uz-Cyrl-UZ"/>
        </w:rPr>
      </w:pPr>
      <w:r>
        <w:rPr>
          <w:rFonts w:ascii="Helvetica" w:hAnsi="Helvetica"/>
        </w:rPr>
        <w:t>Adams, D.J. and M.A. Hill. 2004. Potassiu</w:t>
      </w:r>
      <w:r>
        <w:rPr>
          <w:rFonts w:ascii="Helvetica" w:hAnsi="Helvetica"/>
        </w:rPr>
        <w:t xml:space="preserve">m channels and membrane potential in the modulation of intracellular calcium in vascular endothelial cells. </w:t>
      </w:r>
      <w:r>
        <w:rPr>
          <w:rFonts w:ascii="Helvetica" w:hAnsi="Helvetica"/>
          <w:i/>
        </w:rPr>
        <w:t>J. Crdiovasc. Electrophysiol.</w:t>
      </w:r>
      <w:r>
        <w:rPr>
          <w:rFonts w:ascii="Helvetica" w:hAnsi="Helvetica"/>
        </w:rPr>
        <w:t xml:space="preserve"> 15:598-610.</w:t>
      </w:r>
    </w:p>
    <w:p w14:paraId="67EF520A" w14:textId="77777777" w:rsidR="007F53CC" w:rsidRDefault="00444BA6">
      <w:pPr>
        <w:jc w:val="both"/>
        <w:rPr>
          <w:rFonts w:ascii="Helvetica" w:hAnsi="Helvetica"/>
          <w:lang w:val="uz-Cyrl-UZ" w:eastAsia="uz-Cyrl-UZ" w:bidi="uz-Cyrl-UZ"/>
        </w:rPr>
      </w:pPr>
      <w:r>
        <w:rPr>
          <w:rFonts w:ascii="Helvetica" w:hAnsi="Helvetica"/>
        </w:rPr>
        <w:t xml:space="preserve">Loutzenhiser R. 2006. Inward rectifier currents in pericytes. </w:t>
      </w:r>
      <w:r>
        <w:rPr>
          <w:rFonts w:ascii="Helvetica" w:hAnsi="Helvetica"/>
          <w:i/>
        </w:rPr>
        <w:t>Am. J. Physiol</w:t>
      </w:r>
      <w:r>
        <w:rPr>
          <w:rFonts w:ascii="Helvetica" w:hAnsi="Helvetica"/>
        </w:rPr>
        <w:t xml:space="preserve"> 77:1165-1232.</w:t>
      </w:r>
    </w:p>
    <w:p w14:paraId="632B4590" w14:textId="77777777" w:rsidR="007F53CC" w:rsidRDefault="00444BA6">
      <w:pPr>
        <w:jc w:val="both"/>
        <w:rPr>
          <w:rFonts w:ascii="Helvetica" w:hAnsi="Helvetica"/>
          <w:lang w:val="uz-Cyrl-UZ" w:eastAsia="uz-Cyrl-UZ" w:bidi="uz-Cyrl-UZ"/>
        </w:rPr>
      </w:pPr>
      <w:r>
        <w:rPr>
          <w:rFonts w:ascii="Helvetica" w:hAnsi="Helvetica"/>
        </w:rPr>
        <w:t>Wiedema, A.F. D</w:t>
      </w:r>
      <w:r>
        <w:rPr>
          <w:rFonts w:ascii="Helvetica" w:hAnsi="Helvetica"/>
        </w:rPr>
        <w:t xml:space="preserve">.S.J. Dixon, and S.M. Sims. 2000. Electrophysiological characterization of ion channels in osteoclasts isolated from human deciduous teeth. </w:t>
      </w:r>
      <w:r>
        <w:rPr>
          <w:rFonts w:ascii="Helvetica" w:hAnsi="Helvetica"/>
          <w:i/>
        </w:rPr>
        <w:t>Bone</w:t>
      </w:r>
      <w:r>
        <w:rPr>
          <w:rFonts w:ascii="Helvetica" w:hAnsi="Helvetica"/>
        </w:rPr>
        <w:t xml:space="preserve"> 27:5-11.</w:t>
      </w:r>
    </w:p>
    <w:p w14:paraId="0E188FCA" w14:textId="77777777" w:rsidR="007F53CC" w:rsidRDefault="00444BA6">
      <w:pPr>
        <w:jc w:val="both"/>
        <w:rPr>
          <w:rFonts w:ascii="Helvetica" w:hAnsi="Helvetica"/>
          <w:lang w:val="uz-Cyrl-UZ" w:eastAsia="uz-Cyrl-UZ" w:bidi="uz-Cyrl-UZ"/>
        </w:rPr>
      </w:pPr>
      <w:r>
        <w:rPr>
          <w:rFonts w:ascii="Helvetica" w:hAnsi="Helvetica"/>
        </w:rPr>
        <w:t>Barry, P.H., and J. Lynch. 1991. Liquid junction potentials and small cell effects on patch-clamp anal</w:t>
      </w:r>
      <w:r>
        <w:rPr>
          <w:rFonts w:ascii="Helvetica" w:hAnsi="Helvetica"/>
        </w:rPr>
        <w:t xml:space="preserve">ysis. </w:t>
      </w:r>
      <w:r>
        <w:rPr>
          <w:rFonts w:ascii="Helvetica" w:hAnsi="Helvetica"/>
          <w:i/>
        </w:rPr>
        <w:t xml:space="preserve">J. Membrane Biol. </w:t>
      </w:r>
      <w:r>
        <w:rPr>
          <w:rFonts w:ascii="Helvetica" w:hAnsi="Helvetica"/>
        </w:rPr>
        <w:t>121:101-117.</w:t>
      </w:r>
    </w:p>
    <w:p w14:paraId="5F50F021" w14:textId="77777777" w:rsidR="007F53CC" w:rsidRDefault="00444BA6">
      <w:pPr>
        <w:jc w:val="both"/>
        <w:rPr>
          <w:rFonts w:ascii="Helvetica" w:hAnsi="Helvetica"/>
          <w:lang w:val="uz-Cyrl-UZ" w:eastAsia="uz-Cyrl-UZ" w:bidi="uz-Cyrl-UZ"/>
        </w:rPr>
      </w:pPr>
      <w:r>
        <w:rPr>
          <w:rFonts w:ascii="Helvetica" w:hAnsi="Helvetica"/>
        </w:rPr>
        <w:t xml:space="preserve">Goto, K., N.M. Rummery …, and C.E. Hill. 2004. Attenuation of conducted vasodilation in rat mesenteric arteries during hypertension:  role of inwardly rectifying potassium channels. </w:t>
      </w:r>
      <w:r>
        <w:rPr>
          <w:rFonts w:ascii="Helvetica" w:hAnsi="Helvetica"/>
          <w:i/>
        </w:rPr>
        <w:t>J. Physiol.</w:t>
      </w:r>
      <w:r>
        <w:rPr>
          <w:rFonts w:ascii="Helvetica" w:hAnsi="Helvetica"/>
        </w:rPr>
        <w:t xml:space="preserve"> 561:215-231.</w:t>
      </w:r>
    </w:p>
    <w:p w14:paraId="3F190139" w14:textId="77777777" w:rsidR="007F53CC" w:rsidRDefault="00444BA6">
      <w:pPr>
        <w:jc w:val="both"/>
        <w:rPr>
          <w:rFonts w:ascii="Helvetica" w:hAnsi="Helvetica"/>
          <w:lang w:val="uz-Cyrl-UZ" w:eastAsia="uz-Cyrl-UZ" w:bidi="uz-Cyrl-UZ"/>
        </w:rPr>
      </w:pPr>
      <w:r>
        <w:rPr>
          <w:rFonts w:ascii="Helvetica" w:hAnsi="Helvetica"/>
        </w:rPr>
        <w:t>Jantzi, M.C.</w:t>
      </w:r>
      <w:r>
        <w:rPr>
          <w:rFonts w:ascii="Helvetica" w:hAnsi="Helvetica"/>
        </w:rPr>
        <w:t xml:space="preserve">, S.E. Brett…, and D.G. Welsh. 2006. Inward rectifying potassium channels facilitate cell-to-cell communication in hamster retractor muscle feed arteries. </w:t>
      </w:r>
      <w:r>
        <w:rPr>
          <w:rFonts w:ascii="Helvetica" w:hAnsi="Helvetica"/>
          <w:i/>
        </w:rPr>
        <w:t>Am. J. Physiol.</w:t>
      </w:r>
      <w:r>
        <w:rPr>
          <w:rFonts w:ascii="Helvetica" w:hAnsi="Helvetica"/>
        </w:rPr>
        <w:t xml:space="preserve"> 291:H1319-H1328.</w:t>
      </w:r>
    </w:p>
    <w:p w14:paraId="3D50BC60" w14:textId="77777777" w:rsidR="007F53CC" w:rsidRDefault="00444BA6">
      <w:pPr>
        <w:jc w:val="both"/>
        <w:rPr>
          <w:rFonts w:ascii="Helvetica" w:hAnsi="Helvetica"/>
          <w:lang w:val="uz-Cyrl-UZ" w:eastAsia="uz-Cyrl-UZ" w:bidi="uz-Cyrl-UZ"/>
        </w:rPr>
      </w:pPr>
      <w:r>
        <w:rPr>
          <w:rFonts w:ascii="Helvetica" w:hAnsi="Helvetica"/>
        </w:rPr>
        <w:t>Smith, P.D., S.E. Brett…, et al. 2008. Kir channels function as elec</w:t>
      </w:r>
      <w:r>
        <w:rPr>
          <w:rFonts w:ascii="Helvetica" w:hAnsi="Helvetica"/>
        </w:rPr>
        <w:t xml:space="preserve">trical amplifiers in rat ventricular smooth muscle. </w:t>
      </w:r>
      <w:r>
        <w:rPr>
          <w:rFonts w:ascii="Helvetica" w:hAnsi="Helvetica"/>
          <w:i/>
        </w:rPr>
        <w:t>J. Physiol.</w:t>
      </w:r>
      <w:r>
        <w:rPr>
          <w:rFonts w:ascii="Helvetica" w:hAnsi="Helvetica"/>
        </w:rPr>
        <w:t xml:space="preserve"> 586:1147-1160.</w:t>
      </w:r>
    </w:p>
    <w:p w14:paraId="5D579274" w14:textId="77777777" w:rsidR="007F53CC" w:rsidRDefault="00444BA6">
      <w:pPr>
        <w:jc w:val="both"/>
        <w:rPr>
          <w:rFonts w:ascii="Helvetica" w:hAnsi="Helvetica"/>
          <w:lang w:val="uz-Cyrl-UZ" w:eastAsia="uz-Cyrl-UZ" w:bidi="uz-Cyrl-UZ"/>
        </w:rPr>
      </w:pPr>
      <w:r>
        <w:rPr>
          <w:rFonts w:ascii="Helvetica" w:hAnsi="Helvetica"/>
        </w:rPr>
        <w:t xml:space="preserve">Sigworth, F. and K. Klemic. 2002. Patch clamp on a chip. </w:t>
      </w:r>
      <w:r>
        <w:rPr>
          <w:rFonts w:ascii="Helvetica" w:hAnsi="Helvetica"/>
          <w:i/>
        </w:rPr>
        <w:t xml:space="preserve">Biophys. J. </w:t>
      </w:r>
      <w:r>
        <w:rPr>
          <w:rFonts w:ascii="Helvetica" w:hAnsi="Helvetica"/>
        </w:rPr>
        <w:t xml:space="preserve"> 82:2831-2832.</w:t>
      </w:r>
    </w:p>
    <w:p w14:paraId="039A5558" w14:textId="77777777" w:rsidR="007F53CC" w:rsidRDefault="00444BA6">
      <w:pPr>
        <w:jc w:val="both"/>
        <w:rPr>
          <w:rFonts w:ascii="Helvetica" w:hAnsi="Helvetica"/>
          <w:lang w:val="uz-Cyrl-UZ" w:eastAsia="uz-Cyrl-UZ" w:bidi="uz-Cyrl-UZ"/>
        </w:rPr>
      </w:pPr>
      <w:r>
        <w:rPr>
          <w:rFonts w:ascii="Helvetica" w:hAnsi="Helvetica"/>
        </w:rPr>
        <w:t>MacCannell, K.A., H. Bazzazi, …, and W.R. Giles. 2007. A mathematical model of electronic int</w:t>
      </w:r>
      <w:r>
        <w:rPr>
          <w:rFonts w:ascii="Helvetica" w:hAnsi="Helvetica"/>
        </w:rPr>
        <w:t xml:space="preserve">eractions between ventricular myocytes and fibroblasts.  </w:t>
      </w:r>
      <w:r>
        <w:rPr>
          <w:rFonts w:ascii="Helvetica" w:hAnsi="Helvetica"/>
          <w:i/>
        </w:rPr>
        <w:t>Biophys. J.</w:t>
      </w:r>
      <w:r>
        <w:rPr>
          <w:rFonts w:ascii="Helvetica" w:hAnsi="Helvetica"/>
        </w:rPr>
        <w:t xml:space="preserve"> 92:4121-4132.</w:t>
      </w:r>
    </w:p>
    <w:p w14:paraId="52C8C558" w14:textId="77777777" w:rsidR="007F53CC" w:rsidRDefault="00444BA6">
      <w:pPr>
        <w:jc w:val="both"/>
        <w:rPr>
          <w:rFonts w:ascii="Helvetica" w:hAnsi="Helvetica"/>
          <w:lang w:val="uz-Cyrl-UZ" w:eastAsia="uz-Cyrl-UZ" w:bidi="uz-Cyrl-UZ"/>
        </w:rPr>
      </w:pPr>
      <w:r>
        <w:rPr>
          <w:rFonts w:ascii="Helvetica" w:hAnsi="Helvetica"/>
        </w:rPr>
        <w:t xml:space="preserve">Edelman, A., C.L. Thil, …, and S. Balsan. 1985. Vitamin D metabolite effects on membrane potential and potassium intracellular activity in rabbit cartilage. </w:t>
      </w:r>
      <w:r>
        <w:rPr>
          <w:rFonts w:ascii="Helvetica" w:hAnsi="Helvetica"/>
          <w:i/>
        </w:rPr>
        <w:t>Miner. Electroly</w:t>
      </w:r>
      <w:r>
        <w:rPr>
          <w:rFonts w:ascii="Helvetica" w:hAnsi="Helvetica"/>
          <w:i/>
        </w:rPr>
        <w:t xml:space="preserve">te Metab. </w:t>
      </w:r>
      <w:r>
        <w:rPr>
          <w:rFonts w:ascii="Helvetica" w:hAnsi="Helvetica"/>
        </w:rPr>
        <w:t>11:97-105.</w:t>
      </w:r>
    </w:p>
    <w:p w14:paraId="7B479988" w14:textId="77777777" w:rsidR="007F53CC" w:rsidRDefault="00444BA6">
      <w:pPr>
        <w:jc w:val="both"/>
        <w:rPr>
          <w:rFonts w:ascii="Helvetica" w:hAnsi="Helvetica"/>
          <w:lang w:val="uz-Cyrl-UZ" w:eastAsia="uz-Cyrl-UZ" w:bidi="uz-Cyrl-UZ"/>
        </w:rPr>
      </w:pPr>
      <w:r>
        <w:rPr>
          <w:rFonts w:ascii="Helvetica" w:hAnsi="Helvetica"/>
        </w:rPr>
        <w:t xml:space="preserve">  Hamill, O.P., A. Marty, and F.J. Sigworth. 1981.  Improved patch-clamp techniques for high-resolution current recording from cells and cell-free membrane patches.  </w:t>
      </w:r>
      <w:r>
        <w:rPr>
          <w:rFonts w:ascii="Helvetica" w:hAnsi="Helvetica"/>
          <w:i/>
        </w:rPr>
        <w:t>Pflugers Arch.</w:t>
      </w:r>
      <w:r>
        <w:rPr>
          <w:rFonts w:ascii="Helvetica" w:hAnsi="Helvetica"/>
        </w:rPr>
        <w:t xml:space="preserve"> 391:85-100.</w:t>
      </w:r>
    </w:p>
    <w:p w14:paraId="04D9EB13" w14:textId="77777777" w:rsidR="007F53CC" w:rsidRDefault="00444BA6">
      <w:pPr>
        <w:jc w:val="both"/>
        <w:rPr>
          <w:rFonts w:ascii="Helvetica" w:hAnsi="Helvetica"/>
          <w:lang w:val="uz-Cyrl-UZ" w:eastAsia="uz-Cyrl-UZ" w:bidi="uz-Cyrl-UZ"/>
        </w:rPr>
      </w:pPr>
      <w:r>
        <w:rPr>
          <w:rFonts w:ascii="Helvetica" w:hAnsi="Helvetica"/>
        </w:rPr>
        <w:t>Guilak, F., R.A. Zell, and H.J. Donahue. 1</w:t>
      </w:r>
      <w:r>
        <w:rPr>
          <w:rFonts w:ascii="Helvetica" w:hAnsi="Helvetica"/>
        </w:rPr>
        <w:t>999. Mechanically induced calcium waves in articular chondrocytes are inhibited by gadolinium and amiloride</w:t>
      </w:r>
      <w:r>
        <w:rPr>
          <w:rFonts w:ascii="Helvetica" w:hAnsi="Helvetica"/>
          <w:i/>
        </w:rPr>
        <w:t>. J. Orthop. Res.</w:t>
      </w:r>
      <w:r>
        <w:rPr>
          <w:rFonts w:ascii="Helvetica" w:hAnsi="Helvetica"/>
        </w:rPr>
        <w:t xml:space="preserve"> 17:421-429.</w:t>
      </w:r>
    </w:p>
    <w:p w14:paraId="44138611" w14:textId="63A017EE" w:rsidR="007F53CC" w:rsidRDefault="00444BA6">
      <w:pPr>
        <w:pStyle w:val="ListContents"/>
        <w:spacing w:after="283"/>
        <w:ind w:left="0"/>
        <w:rPr>
          <w:rFonts w:ascii="Helvetica" w:hAnsi="Helvetica"/>
          <w:lang w:val="uz-Cyrl-UZ" w:eastAsia="uz-Cyrl-UZ" w:bidi="uz-Cyrl-UZ"/>
        </w:rPr>
      </w:pPr>
      <w:r>
        <w:rPr>
          <w:rFonts w:ascii="Helvetica" w:hAnsi="Helvetica"/>
        </w:rPr>
        <w:t>D'Andrea, P., A. Calabrese… F. Vittur.  2000.  Intercellular Ca</w:t>
      </w:r>
      <w:r>
        <w:rPr>
          <w:rFonts w:ascii="Helvetica" w:hAnsi="Helvetica"/>
          <w:vertAlign w:val="superscript"/>
        </w:rPr>
        <w:t>2+</w:t>
      </w:r>
      <w:r>
        <w:rPr>
          <w:rFonts w:ascii="Helvetica" w:hAnsi="Helvetica"/>
        </w:rPr>
        <w:t xml:space="preserve"> waves in mechanically stimulated articular chondrocyt</w:t>
      </w:r>
      <w:r>
        <w:rPr>
          <w:rFonts w:ascii="Helvetica" w:hAnsi="Helvetica"/>
        </w:rPr>
        <w:t xml:space="preserve">es.  </w:t>
      </w:r>
      <w:r>
        <w:rPr>
          <w:rFonts w:ascii="Helvetica" w:hAnsi="Helvetica"/>
          <w:i/>
        </w:rPr>
        <w:t>Biorheology</w:t>
      </w:r>
      <w:r>
        <w:rPr>
          <w:rFonts w:ascii="Helvetica" w:hAnsi="Helvetica"/>
        </w:rPr>
        <w:t xml:space="preserve"> 37:75-83.</w:t>
      </w:r>
    </w:p>
    <w:p w14:paraId="3C0B1750" w14:textId="77777777" w:rsidR="007F53CC" w:rsidRDefault="00444BA6">
      <w:pPr>
        <w:pStyle w:val="ListContents"/>
        <w:spacing w:after="283"/>
        <w:ind w:left="0"/>
        <w:rPr>
          <w:rFonts w:ascii="Helvetica" w:hAnsi="Helvetica"/>
          <w:lang w:val="uz-Cyrl-UZ" w:eastAsia="uz-Cyrl-UZ" w:bidi="uz-Cyrl-UZ"/>
        </w:rPr>
      </w:pPr>
      <w:r>
        <w:rPr>
          <w:rFonts w:ascii="Helvetica" w:hAnsi="Helvetica"/>
        </w:rPr>
        <w:t xml:space="preserve"> Yellowley, C.E., C.R. Jacobs… and H.J. Donahue, 1997.  Effects of fluid flow on intracellular calcium in bovine articular chondrocytes. </w:t>
      </w:r>
      <w:r>
        <w:rPr>
          <w:rFonts w:ascii="Helvetica" w:hAnsi="Helvetica"/>
          <w:i/>
        </w:rPr>
        <w:t>Am. J. Physiol.</w:t>
      </w:r>
      <w:r>
        <w:rPr>
          <w:rFonts w:ascii="Helvetica" w:hAnsi="Helvetica"/>
        </w:rPr>
        <w:t xml:space="preserve">  273:C30-C36. </w:t>
      </w:r>
    </w:p>
    <w:p w14:paraId="1F646B35" w14:textId="0FC2E380" w:rsidR="007F53CC" w:rsidRDefault="00444BA6">
      <w:pPr>
        <w:jc w:val="both"/>
        <w:rPr>
          <w:rFonts w:ascii="Helvetica" w:hAnsi="Helvetica"/>
          <w:lang w:val="uz-Cyrl-UZ" w:eastAsia="uz-Cyrl-UZ" w:bidi="uz-Cyrl-UZ"/>
        </w:rPr>
      </w:pPr>
      <w:r>
        <w:rPr>
          <w:rFonts w:ascii="Helvetica" w:hAnsi="Helvetica"/>
        </w:rPr>
        <w:t xml:space="preserve">Marinta, M., J.W. Mozrzymas, and F. Vittur. 1997.  Membrane </w:t>
      </w:r>
      <w:r>
        <w:rPr>
          <w:rFonts w:ascii="Helvetica" w:hAnsi="Helvetica"/>
        </w:rPr>
        <w:t xml:space="preserve">stretch activates a potassium channel in pig articular chondrocytes. </w:t>
      </w:r>
      <w:r>
        <w:rPr>
          <w:rFonts w:ascii="Helvetica" w:hAnsi="Helvetica"/>
          <w:i/>
        </w:rPr>
        <w:t>Biochim. Biophys. Acta.</w:t>
      </w:r>
      <w:r>
        <w:rPr>
          <w:rFonts w:ascii="Helvetica" w:hAnsi="Helvetica"/>
        </w:rPr>
        <w:t xml:space="preserve"> 1329:205-210.</w:t>
      </w:r>
    </w:p>
    <w:p w14:paraId="20924634" w14:textId="429E5767" w:rsidR="007F53CC" w:rsidRDefault="00444BA6">
      <w:pPr>
        <w:jc w:val="both"/>
        <w:rPr>
          <w:rFonts w:ascii="Helvetica" w:hAnsi="Helvetica"/>
          <w:lang w:val="uz-Cyrl-UZ" w:eastAsia="uz-Cyrl-UZ" w:bidi="uz-Cyrl-UZ"/>
        </w:rPr>
      </w:pPr>
      <w:r>
        <w:rPr>
          <w:rFonts w:ascii="Helvetica" w:hAnsi="Helvetica"/>
        </w:rPr>
        <w:t>Mobasheri, A., S.D. Carter, …, M. Shakibaei</w:t>
      </w:r>
      <w:r>
        <w:rPr>
          <w:rFonts w:ascii="Helvetica" w:hAnsi="Helvetica"/>
        </w:rPr>
        <w:t xml:space="preserve">. 2002. Integrins and stretch activated ion channels; Putative components of functional cell surface mechanoreceptors in articular chondrocytes. </w:t>
      </w:r>
      <w:r>
        <w:rPr>
          <w:rFonts w:ascii="Helvetica" w:hAnsi="Helvetica"/>
          <w:i/>
        </w:rPr>
        <w:t>Cell. Biol. Int.</w:t>
      </w:r>
      <w:r>
        <w:rPr>
          <w:rFonts w:ascii="Helvetica" w:hAnsi="Helvetica"/>
        </w:rPr>
        <w:t xml:space="preserve"> 26:1-18.</w:t>
      </w:r>
    </w:p>
    <w:p w14:paraId="269BEC98" w14:textId="77777777" w:rsidR="007F53CC" w:rsidRDefault="00444BA6">
      <w:pPr>
        <w:jc w:val="both"/>
        <w:rPr>
          <w:rFonts w:ascii="Helvetica" w:hAnsi="Helvetica"/>
          <w:lang w:val="uz-Cyrl-UZ" w:eastAsia="uz-Cyrl-UZ" w:bidi="uz-Cyrl-UZ"/>
        </w:rPr>
      </w:pPr>
      <w:r>
        <w:rPr>
          <w:rFonts w:ascii="Helvetica" w:hAnsi="Helvetica"/>
        </w:rPr>
        <w:t>Millward-Sadler, S.J., M.O. Wright, …, D.M. Salter. 2000.  Altered electrophysiologi</w:t>
      </w:r>
      <w:r>
        <w:rPr>
          <w:rFonts w:ascii="Helvetica" w:hAnsi="Helvetica"/>
        </w:rPr>
        <w:t>cal responses to mechanical stimulation and abnormal signaling through a5b</w:t>
      </w:r>
      <w:r>
        <w:rPr>
          <w:rFonts w:ascii="Helvetica" w:hAnsi="Helvetica"/>
        </w:rPr>
        <w:t></w:t>
      </w:r>
      <w:r>
        <w:rPr>
          <w:rFonts w:ascii="Helvetica" w:hAnsi="Helvetica"/>
        </w:rPr>
        <w:t xml:space="preserve">integrin in chondrocytes from osteoarthritic cartilage. </w:t>
      </w:r>
      <w:r>
        <w:rPr>
          <w:rFonts w:ascii="Helvetica" w:hAnsi="Helvetica"/>
          <w:i/>
        </w:rPr>
        <w:t xml:space="preserve">Osteoarthritis Cartilage </w:t>
      </w:r>
      <w:r>
        <w:rPr>
          <w:rFonts w:ascii="Helvetica" w:hAnsi="Helvetica"/>
        </w:rPr>
        <w:t>8:272-278.</w:t>
      </w:r>
    </w:p>
    <w:p w14:paraId="2EC3156B" w14:textId="77777777" w:rsidR="00933A75" w:rsidRDefault="00933A75">
      <w:pPr>
        <w:rPr>
          <w:rFonts w:ascii="Helvetica" w:eastAsia="SimSun" w:hAnsi="Helvetica" w:cs="Lucida Sans"/>
          <w:b/>
          <w:lang w:eastAsia="zh-CN" w:bidi="hi-IN"/>
        </w:rPr>
      </w:pPr>
      <w:r>
        <w:rPr>
          <w:rFonts w:ascii="Helvetica" w:hAnsi="Helvetica"/>
          <w:b/>
        </w:rPr>
        <w:br w:type="page"/>
      </w:r>
    </w:p>
    <w:p w14:paraId="7C6198BE" w14:textId="56D46F6A" w:rsidR="007F53CC" w:rsidRDefault="00444BA6">
      <w:pPr>
        <w:pStyle w:val="BodyText"/>
        <w:rPr>
          <w:rFonts w:ascii="Helvetica" w:hAnsi="Helvetica"/>
          <w:b/>
          <w:lang w:val="uz-Cyrl-UZ" w:eastAsia="uz-Cyrl-UZ" w:bidi="uz-Cyrl-UZ"/>
        </w:rPr>
      </w:pPr>
      <w:r>
        <w:rPr>
          <w:rFonts w:ascii="Helvetica" w:hAnsi="Helvetica"/>
          <w:b/>
        </w:rPr>
        <w:t xml:space="preserve">Figure Legends </w:t>
      </w:r>
    </w:p>
    <w:p w14:paraId="472DBDE4" w14:textId="2F068F47" w:rsidR="007F53CC" w:rsidRPr="000D16AD" w:rsidRDefault="00444BA6" w:rsidP="000D16AD">
      <w:pPr>
        <w:pStyle w:val="Heading3"/>
        <w:spacing w:before="240" w:after="283"/>
        <w:jc w:val="both"/>
        <w:rPr>
          <w:rFonts w:ascii="Helvetica" w:hAnsi="Helvetica"/>
          <w:color w:val="auto"/>
          <w:lang w:val="uz-Cyrl-UZ" w:eastAsia="uz-Cyrl-UZ" w:bidi="uz-Cyrl-UZ"/>
        </w:rPr>
      </w:pPr>
      <w:r w:rsidRPr="000D16AD">
        <w:rPr>
          <w:rFonts w:ascii="Helvetica" w:hAnsi="Helvetica"/>
          <w:color w:val="auto"/>
        </w:rPr>
        <w:t>Figure </w:t>
      </w:r>
      <w:r w:rsidR="000D16AD" w:rsidRPr="000D16AD">
        <w:rPr>
          <w:rFonts w:ascii="Helvetica" w:hAnsi="Helvetica"/>
          <w:color w:val="auto"/>
        </w:rPr>
        <w:t>1</w:t>
      </w:r>
      <w:r w:rsidRPr="000D16AD">
        <w:rPr>
          <w:rFonts w:ascii="Helvetica" w:hAnsi="Helvetica"/>
          <w:color w:val="auto"/>
        </w:rPr>
        <w:t xml:space="preserve">. </w:t>
      </w:r>
    </w:p>
    <w:p w14:paraId="40DAA846" w14:textId="77777777" w:rsidR="007F53CC" w:rsidRPr="000D16AD" w:rsidRDefault="00444BA6">
      <w:pPr>
        <w:pStyle w:val="BodyText"/>
        <w:jc w:val="both"/>
        <w:rPr>
          <w:rFonts w:ascii="Helvetica" w:hAnsi="Helvetica"/>
          <w:lang w:val="uz-Cyrl-UZ" w:eastAsia="uz-Cyrl-UZ" w:bidi="uz-Cyrl-UZ"/>
        </w:rPr>
      </w:pPr>
      <w:r w:rsidRPr="000D16AD">
        <w:rPr>
          <w:rFonts w:ascii="Helvetica" w:hAnsi="Helvetica"/>
        </w:rPr>
        <w:t xml:space="preserve">An illustration </w:t>
      </w:r>
      <w:r w:rsidRPr="000D16AD">
        <w:rPr>
          <w:rFonts w:ascii="Helvetica" w:hAnsi="Helvetica"/>
        </w:rPr>
        <w:t>of the ion-selective channels included in the mathematical model of the chondrocyte.</w:t>
      </w:r>
    </w:p>
    <w:p w14:paraId="1F76541B" w14:textId="6003D5EA" w:rsidR="007F53CC" w:rsidRPr="000D16AD" w:rsidRDefault="00444BA6" w:rsidP="000D16AD">
      <w:pPr>
        <w:pStyle w:val="Heading3"/>
        <w:spacing w:before="240" w:after="283"/>
        <w:jc w:val="both"/>
        <w:rPr>
          <w:rFonts w:ascii="Helvetica" w:hAnsi="Helvetica"/>
          <w:color w:val="auto"/>
          <w:lang w:val="uz-Cyrl-UZ" w:eastAsia="uz-Cyrl-UZ" w:bidi="uz-Cyrl-UZ"/>
        </w:rPr>
      </w:pPr>
      <w:r w:rsidRPr="000D16AD">
        <w:rPr>
          <w:rFonts w:ascii="Helvetica" w:hAnsi="Helvetica"/>
          <w:color w:val="auto"/>
        </w:rPr>
        <w:t>Figure </w:t>
      </w:r>
      <w:r w:rsidRPr="000D16AD">
        <w:rPr>
          <w:rFonts w:ascii="Helvetica" w:hAnsi="Helvetica"/>
          <w:color w:val="auto"/>
        </w:rPr>
        <w:t>2</w:t>
      </w:r>
      <w:r w:rsidRPr="000D16AD">
        <w:rPr>
          <w:rFonts w:ascii="Helvetica" w:hAnsi="Helvetica"/>
          <w:color w:val="auto"/>
        </w:rPr>
        <w:t xml:space="preserve">. </w:t>
      </w:r>
    </w:p>
    <w:p w14:paraId="19855F03" w14:textId="77777777" w:rsidR="007F53CC" w:rsidRPr="000D16AD" w:rsidRDefault="00444BA6">
      <w:pPr>
        <w:pStyle w:val="BodyText"/>
        <w:jc w:val="both"/>
        <w:rPr>
          <w:rFonts w:ascii="Helvetica" w:hAnsi="Helvetica"/>
          <w:lang w:val="uz-Cyrl-UZ" w:eastAsia="uz-Cyrl-UZ" w:bidi="uz-Cyrl-UZ"/>
        </w:rPr>
      </w:pPr>
      <w:r w:rsidRPr="000D16AD">
        <w:rPr>
          <w:rFonts w:ascii="Helvetica" w:hAnsi="Helvetica"/>
        </w:rPr>
        <w:t xml:space="preserve">Potassium current-voltage relationships which have been fit to experimental values (in red) from </w:t>
      </w:r>
      <w:hyperlink r:id="rId29" w:anchor="Clarketal2011" w:history="1">
        <w:r w:rsidRPr="000D16AD">
          <w:rPr>
            <w:rStyle w:val="Hyperlink"/>
            <w:rFonts w:ascii="Helvetica" w:hAnsi="Helvetica"/>
            <w:color w:val="auto"/>
          </w:rPr>
          <w:t>Clark et al. (13)</w:t>
        </w:r>
      </w:hyperlink>
      <w:r w:rsidRPr="000D16AD">
        <w:rPr>
          <w:rFonts w:ascii="Helvetica" w:hAnsi="Helvetica"/>
        </w:rPr>
        <w:t>. The external concentrations correspond to the experimental conditions: [K</w:t>
      </w:r>
      <w:r w:rsidRPr="000D16AD">
        <w:rPr>
          <w:rFonts w:ascii="Helvetica" w:hAnsi="Helvetica"/>
          <w:vertAlign w:val="superscript"/>
        </w:rPr>
        <w:t>+</w:t>
      </w:r>
      <w:r w:rsidRPr="000D16AD">
        <w:rPr>
          <w:rFonts w:ascii="Helvetica" w:hAnsi="Helvetica"/>
        </w:rPr>
        <w:t>]</w:t>
      </w:r>
      <w:r w:rsidRPr="000D16AD">
        <w:rPr>
          <w:rFonts w:ascii="Helvetica" w:hAnsi="Helvetica"/>
          <w:vertAlign w:val="subscript"/>
        </w:rPr>
        <w:t>o</w:t>
      </w:r>
      <w:r w:rsidRPr="000D16AD">
        <w:rPr>
          <w:rFonts w:ascii="Helvetica" w:hAnsi="Helvetica"/>
        </w:rPr>
        <w:t xml:space="preserve"> = 5 mM, [Na</w:t>
      </w:r>
      <w:r w:rsidRPr="000D16AD">
        <w:rPr>
          <w:rFonts w:ascii="Helvetica" w:hAnsi="Helvetica"/>
          <w:vertAlign w:val="superscript"/>
        </w:rPr>
        <w:t>+</w:t>
      </w:r>
      <w:r w:rsidRPr="000D16AD">
        <w:rPr>
          <w:rFonts w:ascii="Helvetica" w:hAnsi="Helvetica"/>
        </w:rPr>
        <w:t>]</w:t>
      </w:r>
      <w:r w:rsidRPr="000D16AD">
        <w:rPr>
          <w:rFonts w:ascii="Helvetica" w:hAnsi="Helvetica"/>
          <w:vertAlign w:val="subscript"/>
        </w:rPr>
        <w:t>o</w:t>
      </w:r>
      <w:r w:rsidRPr="000D16AD">
        <w:rPr>
          <w:rFonts w:ascii="Helvetica" w:hAnsi="Helvetica"/>
        </w:rPr>
        <w:t xml:space="preserve"> = 140 mM, [Ca</w:t>
      </w:r>
      <w:r w:rsidRPr="000D16AD">
        <w:rPr>
          <w:rFonts w:ascii="Helvetica" w:hAnsi="Helvetica"/>
          <w:vertAlign w:val="superscript"/>
        </w:rPr>
        <w:t>2+</w:t>
      </w:r>
      <w:r w:rsidRPr="000D16AD">
        <w:rPr>
          <w:rFonts w:ascii="Helvetica" w:hAnsi="Helvetica"/>
        </w:rPr>
        <w:t>]</w:t>
      </w:r>
      <w:r w:rsidRPr="000D16AD">
        <w:rPr>
          <w:rFonts w:ascii="Helvetica" w:hAnsi="Helvetica"/>
          <w:vertAlign w:val="subscript"/>
        </w:rPr>
        <w:t>o</w:t>
      </w:r>
      <w:r w:rsidRPr="000D16AD">
        <w:rPr>
          <w:rFonts w:ascii="Helvetica" w:hAnsi="Helvetica"/>
        </w:rPr>
        <w:t xml:space="preserve"> = 2 mM, pH = 7.4, except for IK2pore , where [K</w:t>
      </w:r>
      <w:r w:rsidRPr="000D16AD">
        <w:rPr>
          <w:rFonts w:ascii="Helvetica" w:hAnsi="Helvetica"/>
          <w:vertAlign w:val="superscript"/>
        </w:rPr>
        <w:t>+</w:t>
      </w:r>
      <w:r w:rsidRPr="000D16AD">
        <w:rPr>
          <w:rFonts w:ascii="Helvetica" w:hAnsi="Helvetica"/>
        </w:rPr>
        <w:t>]</w:t>
      </w:r>
      <w:r w:rsidRPr="000D16AD">
        <w:rPr>
          <w:rFonts w:ascii="Helvetica" w:hAnsi="Helvetica"/>
          <w:vertAlign w:val="subscript"/>
        </w:rPr>
        <w:t>o</w:t>
      </w:r>
      <w:r w:rsidRPr="000D16AD">
        <w:rPr>
          <w:rFonts w:ascii="Helvetica" w:hAnsi="Helvetica"/>
        </w:rPr>
        <w:t xml:space="preserve"> = 145 mM, pH = 8.5. </w:t>
      </w:r>
    </w:p>
    <w:p w14:paraId="2C9AA958" w14:textId="3E910798" w:rsidR="007F53CC" w:rsidRPr="000D16AD" w:rsidRDefault="00444BA6" w:rsidP="000D16AD">
      <w:pPr>
        <w:pStyle w:val="Heading3"/>
        <w:spacing w:before="240" w:after="283"/>
        <w:jc w:val="both"/>
        <w:rPr>
          <w:rFonts w:ascii="Helvetica" w:hAnsi="Helvetica"/>
          <w:color w:val="auto"/>
          <w:lang w:val="uz-Cyrl-UZ" w:eastAsia="uz-Cyrl-UZ" w:bidi="uz-Cyrl-UZ"/>
        </w:rPr>
      </w:pPr>
      <w:r w:rsidRPr="000D16AD">
        <w:rPr>
          <w:rFonts w:ascii="Helvetica" w:hAnsi="Helvetica"/>
          <w:color w:val="auto"/>
        </w:rPr>
        <w:t>Figure </w:t>
      </w:r>
      <w:r w:rsidRPr="000D16AD">
        <w:rPr>
          <w:rFonts w:ascii="Helvetica" w:hAnsi="Helvetica"/>
          <w:color w:val="auto"/>
        </w:rPr>
        <w:t>3</w:t>
      </w:r>
      <w:r w:rsidRPr="000D16AD">
        <w:rPr>
          <w:rFonts w:ascii="Helvetica" w:hAnsi="Helvetica"/>
          <w:color w:val="auto"/>
        </w:rPr>
        <w:t xml:space="preserve">. </w:t>
      </w:r>
    </w:p>
    <w:p w14:paraId="445F51BC" w14:textId="77777777" w:rsidR="007F53CC" w:rsidRPr="000D16AD" w:rsidRDefault="00444BA6">
      <w:pPr>
        <w:pStyle w:val="BodyText"/>
        <w:jc w:val="both"/>
        <w:rPr>
          <w:rFonts w:ascii="Helvetica" w:hAnsi="Helvetica"/>
          <w:lang w:val="uz-Cyrl-UZ" w:eastAsia="uz-Cyrl-UZ" w:bidi="uz-Cyrl-UZ"/>
        </w:rPr>
      </w:pPr>
      <w:r w:rsidRPr="000D16AD">
        <w:rPr>
          <w:rFonts w:ascii="Helvetica" w:hAnsi="Helvetica"/>
        </w:rPr>
        <w:t xml:space="preserve">I-V relations for the other currents. These are not fit to experimental data, but used to tune simulation results. </w:t>
      </w:r>
    </w:p>
    <w:p w14:paraId="17CF7F0D" w14:textId="2B1876D2" w:rsidR="007F53CC" w:rsidRPr="000D16AD" w:rsidRDefault="00444BA6" w:rsidP="000D16AD">
      <w:pPr>
        <w:pStyle w:val="Heading3"/>
        <w:spacing w:before="240" w:after="283"/>
        <w:jc w:val="both"/>
        <w:rPr>
          <w:rFonts w:ascii="Helvetica" w:hAnsi="Helvetica"/>
          <w:color w:val="auto"/>
          <w:lang w:val="uz-Cyrl-UZ" w:eastAsia="uz-Cyrl-UZ" w:bidi="uz-Cyrl-UZ"/>
        </w:rPr>
      </w:pPr>
      <w:r w:rsidRPr="000D16AD">
        <w:rPr>
          <w:rFonts w:ascii="Helvetica" w:hAnsi="Helvetica"/>
          <w:color w:val="auto"/>
        </w:rPr>
        <w:t>Figure </w:t>
      </w:r>
      <w:r w:rsidRPr="000D16AD">
        <w:rPr>
          <w:rFonts w:ascii="Helvetica" w:hAnsi="Helvetica"/>
          <w:color w:val="auto"/>
        </w:rPr>
        <w:t>4</w:t>
      </w:r>
      <w:r w:rsidRPr="000D16AD">
        <w:rPr>
          <w:rFonts w:ascii="Helvetica" w:hAnsi="Helvetica"/>
          <w:color w:val="auto"/>
        </w:rPr>
        <w:t xml:space="preserve">. </w:t>
      </w:r>
    </w:p>
    <w:p w14:paraId="0E49E2D4" w14:textId="77777777" w:rsidR="007F53CC" w:rsidRPr="000D16AD" w:rsidRDefault="00444BA6">
      <w:pPr>
        <w:pStyle w:val="BodyText"/>
        <w:jc w:val="both"/>
        <w:rPr>
          <w:rFonts w:ascii="Helvetica" w:hAnsi="Helvetica"/>
          <w:lang w:val="uz-Cyrl-UZ" w:eastAsia="uz-Cyrl-UZ" w:bidi="uz-Cyrl-UZ"/>
        </w:rPr>
      </w:pPr>
      <w:r w:rsidRPr="000D16AD">
        <w:rPr>
          <w:rFonts w:ascii="Helvetica" w:hAnsi="Helvetica"/>
        </w:rPr>
        <w:t>Overall behaviour of the model when voltage is ramped fro</w:t>
      </w:r>
      <w:r w:rsidRPr="000D16AD">
        <w:rPr>
          <w:rFonts w:ascii="Helvetica" w:hAnsi="Helvetica"/>
        </w:rPr>
        <w:t xml:space="preserve">m -130 mV to +90 mV in 1 s. The model output closely matches experimental data (red) from </w:t>
      </w:r>
      <w:hyperlink r:id="rId30" w:anchor="Clarketal2011" w:history="1">
        <w:r w:rsidRPr="000D16AD">
          <w:rPr>
            <w:rStyle w:val="Hyperlink"/>
            <w:rFonts w:ascii="Helvetica" w:hAnsi="Helvetica"/>
            <w:color w:val="auto"/>
          </w:rPr>
          <w:t>Clark et al. (13)</w:t>
        </w:r>
      </w:hyperlink>
      <w:r w:rsidRPr="000D16AD">
        <w:rPr>
          <w:rFonts w:ascii="Helvetica" w:hAnsi="Helvetica"/>
        </w:rPr>
        <w:t xml:space="preserve">. </w:t>
      </w:r>
    </w:p>
    <w:p w14:paraId="438F8EF8" w14:textId="7DEC50AF" w:rsidR="007F53CC" w:rsidRPr="000D16AD" w:rsidRDefault="00444BA6" w:rsidP="000D16AD">
      <w:pPr>
        <w:pStyle w:val="Heading3"/>
        <w:spacing w:before="240" w:after="283"/>
        <w:jc w:val="both"/>
        <w:rPr>
          <w:rFonts w:ascii="Helvetica" w:hAnsi="Helvetica"/>
          <w:color w:val="auto"/>
          <w:lang w:val="uz-Cyrl-UZ" w:eastAsia="uz-Cyrl-UZ" w:bidi="uz-Cyrl-UZ"/>
        </w:rPr>
      </w:pPr>
      <w:r w:rsidRPr="000D16AD">
        <w:rPr>
          <w:rFonts w:ascii="Helvetica" w:hAnsi="Helvetica"/>
          <w:color w:val="auto"/>
        </w:rPr>
        <w:t>Figure </w:t>
      </w:r>
      <w:r w:rsidRPr="000D16AD">
        <w:rPr>
          <w:rFonts w:ascii="Helvetica" w:hAnsi="Helvetica"/>
          <w:color w:val="auto"/>
        </w:rPr>
        <w:t>5</w:t>
      </w:r>
      <w:r w:rsidRPr="000D16AD">
        <w:rPr>
          <w:rFonts w:ascii="Helvetica" w:hAnsi="Helvetica"/>
          <w:color w:val="auto"/>
        </w:rPr>
        <w:t xml:space="preserve">. </w:t>
      </w:r>
    </w:p>
    <w:p w14:paraId="756CA385" w14:textId="77777777" w:rsidR="007F53CC" w:rsidRPr="000D16AD" w:rsidRDefault="00444BA6">
      <w:pPr>
        <w:pStyle w:val="BodyText"/>
        <w:jc w:val="both"/>
        <w:rPr>
          <w:rFonts w:ascii="Helvetica" w:hAnsi="Helvetica"/>
          <w:lang w:val="uz-Cyrl-UZ" w:eastAsia="uz-Cyrl-UZ" w:bidi="uz-Cyrl-UZ"/>
        </w:rPr>
      </w:pPr>
      <w:r w:rsidRPr="000D16AD">
        <w:rPr>
          <w:rFonts w:ascii="Helvetica" w:hAnsi="Helvetica"/>
        </w:rPr>
        <w:t>Time-evolution of the concentrations over 1800 s to show that the initial conditions we have chosen for the model were at steady state. The initial conditions for the concentrations used in the computations were [Na</w:t>
      </w:r>
      <w:r w:rsidRPr="000D16AD">
        <w:rPr>
          <w:rFonts w:ascii="Helvetica" w:hAnsi="Helvetica"/>
          <w:vertAlign w:val="superscript"/>
        </w:rPr>
        <w:t>+</w:t>
      </w:r>
      <w:r w:rsidRPr="000D16AD">
        <w:rPr>
          <w:rFonts w:ascii="Helvetica" w:hAnsi="Helvetica"/>
        </w:rPr>
        <w:t>]</w:t>
      </w:r>
      <w:r w:rsidRPr="000D16AD">
        <w:rPr>
          <w:rFonts w:ascii="Helvetica" w:hAnsi="Helvetica"/>
          <w:vertAlign w:val="subscript"/>
        </w:rPr>
        <w:t>i</w:t>
      </w:r>
      <w:r w:rsidRPr="000D16AD">
        <w:rPr>
          <w:rFonts w:ascii="Helvetica" w:hAnsi="Helvetica"/>
        </w:rPr>
        <w:t xml:space="preserve"> = 2.814 mM, [K</w:t>
      </w:r>
      <w:r w:rsidRPr="000D16AD">
        <w:rPr>
          <w:rFonts w:ascii="Helvetica" w:hAnsi="Helvetica"/>
          <w:vertAlign w:val="superscript"/>
        </w:rPr>
        <w:t>+</w:t>
      </w:r>
      <w:r w:rsidRPr="000D16AD">
        <w:rPr>
          <w:rFonts w:ascii="Helvetica" w:hAnsi="Helvetica"/>
        </w:rPr>
        <w:t>]</w:t>
      </w:r>
      <w:r w:rsidRPr="000D16AD">
        <w:rPr>
          <w:rFonts w:ascii="Helvetica" w:hAnsi="Helvetica"/>
          <w:vertAlign w:val="subscript"/>
        </w:rPr>
        <w:t>i</w:t>
      </w:r>
      <w:r w:rsidRPr="000D16AD">
        <w:rPr>
          <w:rFonts w:ascii="Helvetica" w:hAnsi="Helvetica"/>
        </w:rPr>
        <w:t xml:space="preserve"> = 121.59 mM, [Ca</w:t>
      </w:r>
      <w:r w:rsidRPr="000D16AD">
        <w:rPr>
          <w:rFonts w:ascii="Helvetica" w:hAnsi="Helvetica"/>
          <w:vertAlign w:val="superscript"/>
        </w:rPr>
        <w:t>2+</w:t>
      </w:r>
      <w:r w:rsidRPr="000D16AD">
        <w:rPr>
          <w:rFonts w:ascii="Helvetica" w:hAnsi="Helvetica"/>
        </w:rPr>
        <w:t>]</w:t>
      </w:r>
      <w:r w:rsidRPr="000D16AD">
        <w:rPr>
          <w:rFonts w:ascii="Helvetica" w:hAnsi="Helvetica"/>
          <w:vertAlign w:val="subscript"/>
        </w:rPr>
        <w:t>i</w:t>
      </w:r>
      <w:r w:rsidRPr="000D16AD">
        <w:rPr>
          <w:rFonts w:ascii="Helvetica" w:hAnsi="Helvetica"/>
        </w:rPr>
        <w:t xml:space="preserve"> = 2.371e-06 mM, [H</w:t>
      </w:r>
      <w:r w:rsidRPr="000D16AD">
        <w:rPr>
          <w:rFonts w:ascii="Helvetica" w:hAnsi="Helvetica"/>
          <w:vertAlign w:val="superscript"/>
        </w:rPr>
        <w:t>+</w:t>
      </w:r>
      <w:r w:rsidRPr="000D16AD">
        <w:rPr>
          <w:rFonts w:ascii="Helvetica" w:hAnsi="Helvetica"/>
        </w:rPr>
        <w:t>]</w:t>
      </w:r>
      <w:r w:rsidRPr="000D16AD">
        <w:rPr>
          <w:rFonts w:ascii="Helvetica" w:hAnsi="Helvetica"/>
          <w:vertAlign w:val="subscript"/>
        </w:rPr>
        <w:t>i</w:t>
      </w:r>
      <w:r w:rsidRPr="000D16AD">
        <w:rPr>
          <w:rFonts w:ascii="Helvetica" w:hAnsi="Helvetica"/>
        </w:rPr>
        <w:t xml:space="preserve"> = 6.188e-10 mM, [Cl</w:t>
      </w:r>
      <w:r w:rsidRPr="000D16AD">
        <w:rPr>
          <w:rFonts w:ascii="Helvetica" w:hAnsi="Helvetica"/>
          <w:vertAlign w:val="superscript"/>
        </w:rPr>
        <w:t>-</w:t>
      </w:r>
      <w:r w:rsidRPr="000D16AD">
        <w:rPr>
          <w:rFonts w:ascii="Helvetica" w:hAnsi="Helvetica"/>
        </w:rPr>
        <w:t>]</w:t>
      </w:r>
      <w:r w:rsidRPr="000D16AD">
        <w:rPr>
          <w:rFonts w:ascii="Helvetica" w:hAnsi="Helvetica"/>
          <w:vertAlign w:val="subscript"/>
        </w:rPr>
        <w:t>i</w:t>
      </w:r>
      <w:r w:rsidRPr="000D16AD">
        <w:rPr>
          <w:rFonts w:ascii="Helvetica" w:hAnsi="Helvetica"/>
        </w:rPr>
        <w:t xml:space="preserve"> = 13.209 mM. </w:t>
      </w:r>
    </w:p>
    <w:p w14:paraId="63CA26F1" w14:textId="6DE03744" w:rsidR="007F53CC" w:rsidRPr="000D16AD" w:rsidRDefault="00444BA6" w:rsidP="000D16AD">
      <w:pPr>
        <w:pStyle w:val="Heading3"/>
        <w:spacing w:before="240" w:after="283"/>
        <w:jc w:val="both"/>
        <w:rPr>
          <w:rFonts w:ascii="Helvetica" w:hAnsi="Helvetica"/>
          <w:color w:val="auto"/>
          <w:lang w:val="uz-Cyrl-UZ" w:eastAsia="uz-Cyrl-UZ" w:bidi="uz-Cyrl-UZ"/>
        </w:rPr>
      </w:pPr>
      <w:r w:rsidRPr="000D16AD">
        <w:rPr>
          <w:rFonts w:ascii="Helvetica" w:hAnsi="Helvetica"/>
          <w:color w:val="auto"/>
        </w:rPr>
        <w:t>Figure 6</w:t>
      </w:r>
      <w:r w:rsidR="000D16AD" w:rsidRPr="000D16AD">
        <w:rPr>
          <w:rFonts w:ascii="Helvetica" w:hAnsi="Helvetica"/>
          <w:color w:val="auto"/>
        </w:rPr>
        <w:t>.</w:t>
      </w:r>
    </w:p>
    <w:p w14:paraId="5D44CEAE" w14:textId="77777777" w:rsidR="007F53CC" w:rsidRPr="000D16AD" w:rsidRDefault="00444BA6">
      <w:pPr>
        <w:pStyle w:val="BodyText"/>
        <w:jc w:val="both"/>
        <w:rPr>
          <w:rFonts w:ascii="Helvetica" w:hAnsi="Helvetica"/>
          <w:lang w:val="uz-Cyrl-UZ" w:eastAsia="uz-Cyrl-UZ" w:bidi="uz-Cyrl-UZ"/>
        </w:rPr>
      </w:pPr>
      <w:r w:rsidRPr="000D16AD">
        <w:rPr>
          <w:rFonts w:ascii="Helvetica" w:hAnsi="Helvetica"/>
        </w:rPr>
        <w:t>Evolution of the resting membrane potential with varying external potassium concentration. Note that while it is slightly more positive than experiments, it matches the qualitative behav</w:t>
      </w:r>
      <w:r w:rsidRPr="000D16AD">
        <w:rPr>
          <w:rFonts w:ascii="Helvetica" w:hAnsi="Helvetica"/>
        </w:rPr>
        <w:t>iour quite closely (</w:t>
      </w:r>
      <w:hyperlink r:id="rId31" w:anchor="Clarketal2011" w:history="1">
        <w:r w:rsidRPr="000D16AD">
          <w:rPr>
            <w:rStyle w:val="Hyperlink"/>
            <w:rFonts w:ascii="Helvetica" w:hAnsi="Helvetica"/>
            <w:color w:val="auto"/>
          </w:rPr>
          <w:t>13</w:t>
        </w:r>
      </w:hyperlink>
      <w:r w:rsidRPr="000D16AD">
        <w:rPr>
          <w:rFonts w:ascii="Helvetica" w:hAnsi="Helvetica"/>
        </w:rPr>
        <w:t xml:space="preserve">). </w:t>
      </w:r>
    </w:p>
    <w:p w14:paraId="33B9CEF7" w14:textId="77777777" w:rsidR="007F53CC" w:rsidRPr="000D16AD" w:rsidRDefault="00444BA6" w:rsidP="000D16AD">
      <w:pPr>
        <w:pStyle w:val="Heading2"/>
        <w:spacing w:before="240" w:after="283"/>
        <w:jc w:val="both"/>
        <w:rPr>
          <w:rFonts w:ascii="Helvetica" w:hAnsi="Helvetica"/>
          <w:sz w:val="24"/>
          <w:lang w:val="uz-Cyrl-UZ" w:eastAsia="uz-Cyrl-UZ" w:bidi="uz-Cyrl-UZ"/>
        </w:rPr>
      </w:pPr>
      <w:r w:rsidRPr="000D16AD">
        <w:rPr>
          <w:rFonts w:ascii="Helvetica" w:hAnsi="Helvetica"/>
          <w:sz w:val="24"/>
        </w:rPr>
        <w:t xml:space="preserve">Figure 7. </w:t>
      </w:r>
    </w:p>
    <w:p w14:paraId="38E0E9AC" w14:textId="77777777" w:rsidR="00F046A4" w:rsidRDefault="00444BA6" w:rsidP="000D16AD">
      <w:pPr>
        <w:pStyle w:val="BodyText"/>
        <w:jc w:val="both"/>
        <w:rPr>
          <w:rFonts w:ascii="Helvetica" w:hAnsi="Helvetica"/>
        </w:rPr>
      </w:pPr>
      <w:r w:rsidRPr="000D16AD">
        <w:rPr>
          <w:rFonts w:ascii="Helvetica" w:hAnsi="Helvetica"/>
        </w:rPr>
        <w:t>When the amount of IK2pore is varied from 100% to 0% (by blocking with increasing amounts of BUP), the RMP increases. These simulations were carried out at two d</w:t>
      </w:r>
      <w:r w:rsidRPr="000D16AD">
        <w:rPr>
          <w:rFonts w:ascii="Helvetica" w:hAnsi="Helvetica"/>
        </w:rPr>
        <w:t>ifferent values of external concentrations [K</w:t>
      </w:r>
      <w:r w:rsidRPr="000D16AD">
        <w:rPr>
          <w:rFonts w:ascii="Helvetica" w:hAnsi="Helvetica"/>
          <w:vertAlign w:val="superscript"/>
        </w:rPr>
        <w:t>+</w:t>
      </w:r>
      <w:r w:rsidRPr="000D16AD">
        <w:rPr>
          <w:rFonts w:ascii="Helvetica" w:hAnsi="Helvetica"/>
        </w:rPr>
        <w:t>]</w:t>
      </w:r>
      <w:r w:rsidRPr="000D16AD">
        <w:rPr>
          <w:rFonts w:ascii="Helvetica" w:hAnsi="Helvetica"/>
          <w:vertAlign w:val="subscript"/>
        </w:rPr>
        <w:t>o</w:t>
      </w:r>
      <w:r w:rsidRPr="000D16AD">
        <w:rPr>
          <w:rFonts w:ascii="Helvetica" w:hAnsi="Helvetica"/>
        </w:rPr>
        <w:t xml:space="preserve"> = 5 mM an</w:t>
      </w:r>
      <w:r>
        <w:rPr>
          <w:rFonts w:ascii="Helvetica" w:hAnsi="Helvetica"/>
        </w:rPr>
        <w:t>d [K</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25 mM and results compare favorably with experimental data (</w:t>
      </w:r>
      <w:hyperlink r:id="rId32" w:anchor="Clarketal2011" w:history="1">
        <w:r>
          <w:rPr>
            <w:rStyle w:val="Hyperlink"/>
            <w:rFonts w:ascii="Helvetica" w:hAnsi="Helvetica"/>
          </w:rPr>
          <w:t>13</w:t>
        </w:r>
      </w:hyperlink>
      <w:r>
        <w:rPr>
          <w:rFonts w:ascii="Helvetica" w:hAnsi="Helvetica"/>
        </w:rPr>
        <w:t>, Fig. 8B).</w:t>
      </w:r>
    </w:p>
    <w:p w14:paraId="606C8D69" w14:textId="27713D88" w:rsidR="007F53CC" w:rsidRDefault="00444BA6" w:rsidP="000D16AD">
      <w:pPr>
        <w:pStyle w:val="BodyText"/>
        <w:jc w:val="both"/>
        <w:rPr>
          <w:rFonts w:ascii="Helvetica" w:hAnsi="Helvetica"/>
          <w:lang w:val="uz-Cyrl-UZ" w:eastAsia="uz-Cyrl-UZ" w:bidi="uz-Cyrl-UZ"/>
        </w:rPr>
      </w:pPr>
      <w:r>
        <w:rPr>
          <w:rFonts w:ascii="Helvetica" w:hAnsi="Helvetica"/>
        </w:rPr>
        <w:t xml:space="preserve"> </w:t>
      </w:r>
      <w:r>
        <w:rPr>
          <w:rFonts w:ascii="Helvetica" w:hAnsi="Helvetica"/>
        </w:rPr>
        <w:br w:type="column"/>
        <w:t xml:space="preserve"> </w:t>
      </w:r>
    </w:p>
    <w:p w14:paraId="435079D1" w14:textId="7BD8FD9D" w:rsidR="007F53CC" w:rsidRDefault="00444BA6">
      <w:pPr>
        <w:jc w:val="both"/>
        <w:rPr>
          <w:rFonts w:ascii="Helvetica" w:hAnsi="Helvetica"/>
          <w:lang w:val="uz-Cyrl-UZ" w:eastAsia="uz-Cyrl-UZ" w:bidi="uz-Cyrl-UZ"/>
        </w:rPr>
      </w:pPr>
      <w:r>
        <w:rPr>
          <w:rFonts w:ascii="Helvetica" w:hAnsi="Helvetica"/>
        </w:rPr>
        <w:t>APPENDIX:</w:t>
      </w:r>
    </w:p>
    <w:p w14:paraId="015E1EF8" w14:textId="602EBB6C" w:rsidR="007F53CC" w:rsidRDefault="001666CD">
      <w:pPr>
        <w:jc w:val="both"/>
        <w:rPr>
          <w:rFonts w:ascii="Helvetica" w:hAnsi="Helvetica"/>
          <w:lang w:val="uz-Cyrl-UZ" w:eastAsia="uz-Cyrl-UZ" w:bidi="uz-Cyrl-UZ"/>
        </w:rPr>
      </w:pPr>
      <w:r>
        <w:rPr>
          <w:rFonts w:ascii="Helvetica" w:hAnsi="Helvetica"/>
        </w:rPr>
        <w:t>M</w:t>
      </w:r>
      <w:r w:rsidR="00444BA6">
        <w:rPr>
          <w:rFonts w:ascii="Helvetica" w:hAnsi="Helvetica"/>
        </w:rPr>
        <w:t>odel of seal resistance re: membrane potential</w:t>
      </w:r>
    </w:p>
    <w:p w14:paraId="12D6D3FB" w14:textId="77777777" w:rsidR="007F53CC" w:rsidRDefault="007F53CC">
      <w:pPr>
        <w:jc w:val="both"/>
        <w:rPr>
          <w:rFonts w:ascii="Helvetica" w:hAnsi="Helvetica"/>
          <w:lang w:val="uz-Cyrl-UZ" w:eastAsia="uz-Cyrl-UZ" w:bidi="uz-Cyrl-UZ"/>
        </w:rPr>
      </w:pPr>
    </w:p>
    <w:p w14:paraId="568F0D63" w14:textId="77777777" w:rsidR="007F53CC" w:rsidRDefault="007F53CC">
      <w:pPr>
        <w:jc w:val="both"/>
        <w:rPr>
          <w:rFonts w:ascii="Helvetica" w:hAnsi="Helvetica"/>
          <w:lang w:val="uz-Cyrl-UZ" w:eastAsia="uz-Cyrl-UZ" w:bidi="uz-Cyrl-UZ"/>
        </w:rPr>
      </w:pPr>
    </w:p>
    <w:p w14:paraId="49018610" w14:textId="77777777" w:rsidR="007F53CC" w:rsidRDefault="007F53CC">
      <w:pPr>
        <w:jc w:val="both"/>
        <w:rPr>
          <w:rFonts w:ascii="Helvetica" w:hAnsi="Helvetica"/>
          <w:lang w:val="uz-Cyrl-UZ" w:eastAsia="uz-Cyrl-UZ" w:bidi="uz-Cyrl-UZ"/>
        </w:rPr>
      </w:pPr>
    </w:p>
    <w:p w14:paraId="5A80F5F8" w14:textId="77777777" w:rsidR="007F53CC" w:rsidRDefault="007F53CC">
      <w:pPr>
        <w:jc w:val="both"/>
        <w:rPr>
          <w:rFonts w:ascii="Helvetica" w:hAnsi="Helvetica"/>
          <w:lang w:val="uz-Cyrl-UZ" w:eastAsia="uz-Cyrl-UZ" w:bidi="uz-Cyrl-UZ"/>
        </w:rPr>
      </w:pPr>
    </w:p>
    <w:p w14:paraId="206902FD" w14:textId="77777777" w:rsidR="007F53CC" w:rsidRDefault="007F53CC">
      <w:pPr>
        <w:ind w:left="360"/>
        <w:jc w:val="both"/>
        <w:rPr>
          <w:rFonts w:ascii="Helvetica" w:hAnsi="Helvetica"/>
          <w:lang w:val="uz-Cyrl-UZ" w:eastAsia="uz-Cyrl-UZ" w:bidi="uz-Cyrl-UZ"/>
        </w:rPr>
      </w:pPr>
    </w:p>
    <w:p w14:paraId="77A459DB" w14:textId="77777777" w:rsidR="007F53CC" w:rsidRDefault="007F53CC">
      <w:pPr>
        <w:jc w:val="both"/>
        <w:rPr>
          <w:rFonts w:ascii="Helvetica" w:hAnsi="Helvetica"/>
          <w:lang w:val="uz-Cyrl-UZ" w:eastAsia="uz-Cyrl-UZ" w:bidi="uz-Cyrl-UZ"/>
        </w:rPr>
      </w:pPr>
    </w:p>
    <w:p w14:paraId="77181E5E" w14:textId="77777777" w:rsidR="007F53CC" w:rsidRDefault="007F53CC">
      <w:pPr>
        <w:jc w:val="both"/>
        <w:rPr>
          <w:rFonts w:ascii="Helvetica" w:hAnsi="Helvetica"/>
          <w:lang w:val="uz-Cyrl-UZ" w:eastAsia="uz-Cyrl-UZ" w:bidi="uz-Cyrl-UZ"/>
        </w:rPr>
      </w:pPr>
    </w:p>
    <w:p w14:paraId="7351E711" w14:textId="77777777" w:rsidR="007F53CC" w:rsidRDefault="007F53CC">
      <w:pPr>
        <w:jc w:val="both"/>
        <w:rPr>
          <w:lang w:val="uz-Cyrl-UZ" w:eastAsia="uz-Cyrl-UZ" w:bidi="uz-Cyrl-UZ"/>
        </w:rPr>
      </w:pPr>
    </w:p>
    <w:sectPr w:rsidR="007F53CC">
      <w:footerReference w:type="default" r:id="rId33"/>
      <w:pgSz w:w="12240" w:h="15840"/>
      <w:pgMar w:top="851" w:right="851" w:bottom="851" w:left="851" w:header="709" w:footer="709" w:gutter="0"/>
      <w:cols w:sep="1"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M Maleckar" w:date="2013-01-29T22:00:00Z" w:initials="MM">
    <w:p w14:paraId="4F18DC2D" w14:textId="722EBD0E" w:rsidR="0099446A" w:rsidRDefault="0099446A">
      <w:pPr>
        <w:pStyle w:val="CommentText"/>
      </w:pPr>
      <w:r>
        <w:rPr>
          <w:rStyle w:val="CommentReference"/>
        </w:rPr>
        <w:annotationRef/>
      </w:r>
      <w:r>
        <w:t>Please note that all equations will be typeset properly in submitted version.</w:t>
      </w:r>
    </w:p>
  </w:comment>
  <w:comment w:id="3" w:author="Adora Yaretzi Aquitania" w:date="2012-12-13T16:21:00Z" w:initials="">
    <w:p w14:paraId="7B61E88C" w14:textId="77777777" w:rsidR="007F53CC" w:rsidRDefault="00444BA6">
      <w:pPr>
        <w:rPr>
          <w:lang w:val="uz-Cyrl-UZ" w:eastAsia="uz-Cyrl-UZ" w:bidi="uz-Cyrl-UZ"/>
        </w:rPr>
      </w:pPr>
      <w:r>
        <w:annotationRef/>
      </w:r>
      <w:r>
        <w:t xml:space="preserve">WHat are is all the "stuff" in t1-t4? We need to define these concentrations, association constants, etc, from </w:t>
      </w:r>
      <w:r>
        <w:t>original paper (Harish).</w:t>
      </w:r>
    </w:p>
  </w:comment>
  <w:comment w:id="4" w:author="Adora Yaretzi Aquitania" w:date="2012-12-13T16:35:00Z" w:initials="">
    <w:p w14:paraId="76234442" w14:textId="77777777" w:rsidR="007F53CC" w:rsidRDefault="00444BA6">
      <w:pPr>
        <w:rPr>
          <w:lang w:val="uz-Cyrl-UZ" w:eastAsia="uz-Cyrl-UZ" w:bidi="uz-Cyrl-UZ"/>
        </w:rPr>
      </w:pPr>
      <w:r>
        <w:annotationRef/>
      </w:r>
      <w:r>
        <w:t>Need to insert new equations/expressions for IK-DR here.</w:t>
      </w:r>
    </w:p>
  </w:comment>
  <w:comment w:id="5" w:author="Adora Yaretzi Aquitania" w:date="2013-01-30T18:18:00Z" w:initials="">
    <w:p w14:paraId="41FE8C7E" w14:textId="70A28C73" w:rsidR="007F53CC" w:rsidRDefault="00444BA6">
      <w:pPr>
        <w:rPr>
          <w:lang w:val="uz-Cyrl-UZ" w:eastAsia="uz-Cyrl-UZ" w:bidi="uz-Cyrl-UZ"/>
        </w:rPr>
      </w:pPr>
      <w:r>
        <w:annotationRef/>
      </w:r>
      <w:r w:rsidR="00993744">
        <w:t>Add this expression.</w:t>
      </w:r>
    </w:p>
  </w:comment>
  <w:comment w:id="6" w:author="Adora Yaretzi Aquitania" w:date="2013-01-30T18:18:00Z" w:initials="">
    <w:p w14:paraId="5A8057EB" w14:textId="38D2CBA2" w:rsidR="007F53CC" w:rsidRDefault="00444BA6">
      <w:pPr>
        <w:rPr>
          <w:lang w:val="uz-Cyrl-UZ" w:eastAsia="uz-Cyrl-UZ" w:bidi="uz-Cyrl-UZ"/>
        </w:rPr>
      </w:pPr>
      <w:r>
        <w:annotationRef/>
      </w:r>
      <w:r>
        <w:t xml:space="preserve">We suggested that this Figure </w:t>
      </w:r>
      <w:r w:rsidR="0057784B">
        <w:t xml:space="preserve">(4) </w:t>
      </w:r>
      <w:r>
        <w:t xml:space="preserve">be entirely experimental, and we leave the mathematical </w:t>
      </w:r>
      <w:r>
        <w:t>descriptions for Figure 5.</w:t>
      </w:r>
    </w:p>
  </w:comment>
  <w:comment w:id="7" w:author="Adora Yaretzi Aquitania" w:date="2012-12-13T16:43:00Z" w:initials="">
    <w:p w14:paraId="08B9AEC3" w14:textId="77777777" w:rsidR="007F53CC" w:rsidRDefault="00444BA6">
      <w:pPr>
        <w:rPr>
          <w:lang w:val="uz-Cyrl-UZ" w:eastAsia="uz-Cyrl-UZ" w:bidi="uz-Cyrl-UZ"/>
        </w:rPr>
      </w:pPr>
      <w:r>
        <w:annotationRef/>
      </w:r>
      <w:r>
        <w:t>Insert values here (from reference 32, I believe).</w:t>
      </w:r>
    </w:p>
  </w:comment>
  <w:comment w:id="10" w:author="Adora Yaretzi Aquitania" w:date="2012-12-13T17:16:00Z" w:initials="">
    <w:p w14:paraId="567220E4" w14:textId="77777777" w:rsidR="007F53CC" w:rsidRDefault="00444BA6">
      <w:pPr>
        <w:rPr>
          <w:lang w:val="uz-Cyrl-UZ" w:eastAsia="uz-Cyrl-UZ" w:bidi="uz-Cyrl-UZ"/>
        </w:rPr>
      </w:pPr>
      <w:r>
        <w:annotationRef/>
      </w:r>
      <w:r>
        <w:t>We need to decide if we'll include any figure that uses Bupivicaine (Figure 10?)</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3F985" w14:textId="77777777" w:rsidR="00000000" w:rsidRDefault="00444BA6">
      <w:pPr>
        <w:spacing w:after="0"/>
      </w:pPr>
      <w:r>
        <w:separator/>
      </w:r>
    </w:p>
  </w:endnote>
  <w:endnote w:type="continuationSeparator" w:id="0">
    <w:p w14:paraId="1E780064" w14:textId="77777777" w:rsidR="00000000" w:rsidRDefault="00444B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imSun">
    <w:altName w:val="宋体"/>
    <w:charset w:val="80"/>
    <w:family w:val="auto"/>
    <w:pitch w:val="variable"/>
  </w:font>
  <w:font w:name="Lucida Sans">
    <w:panose1 w:val="020B0602030504020204"/>
    <w:charset w:val="00"/>
    <w:family w:val="auto"/>
    <w:pitch w:val="variable"/>
    <w:sig w:usb0="00000003" w:usb1="00000000" w:usb2="00000000" w:usb3="00000000" w:csb0="00000001" w:csb1="00000000"/>
  </w:font>
  <w:font w:name="Albany">
    <w:altName w:val="Arial"/>
    <w:charset w:val="80"/>
    <w:family w:val="swiss"/>
    <w:pitch w:val="variable"/>
  </w:font>
  <w:font w:name="HG Mincho Light J">
    <w:altName w:val="Times New Roman"/>
    <w:charset w:val="80"/>
    <w:family w:val="auto"/>
    <w:pitch w:val="variable"/>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2BFF2" w14:textId="77777777" w:rsidR="00236E00" w:rsidRDefault="00236E00" w:rsidP="00F913F5">
    <w:pPr>
      <w:pStyle w:val="Footer"/>
      <w:framePr w:wrap="around" w:vAnchor="text" w:hAnchor="margin" w:xAlign="center" w:y="1"/>
      <w:rPr>
        <w:rStyle w:val="PageNumber"/>
        <w:rFonts w:ascii="Arial" w:eastAsiaTheme="minorHAnsi" w:hAnsi="Arial" w:cstheme="minorBidi"/>
        <w:lang w:eastAsia="en-US" w:bidi="ar-SA"/>
      </w:rPr>
    </w:pPr>
    <w:r>
      <w:rPr>
        <w:rStyle w:val="PageNumber"/>
      </w:rPr>
      <w:fldChar w:fldCharType="begin"/>
    </w:r>
    <w:r>
      <w:rPr>
        <w:rStyle w:val="PageNumber"/>
      </w:rPr>
      <w:instrText xml:space="preserve">PAGE  </w:instrText>
    </w:r>
    <w:r>
      <w:rPr>
        <w:rStyle w:val="PageNumber"/>
      </w:rPr>
      <w:fldChar w:fldCharType="separate"/>
    </w:r>
    <w:r w:rsidR="00444BA6">
      <w:rPr>
        <w:rStyle w:val="PageNumber"/>
        <w:noProof/>
      </w:rPr>
      <w:t>11</w:t>
    </w:r>
    <w:r>
      <w:rPr>
        <w:rStyle w:val="PageNumber"/>
      </w:rPr>
      <w:fldChar w:fldCharType="end"/>
    </w:r>
  </w:p>
  <w:p w14:paraId="0E0A6BA0" w14:textId="77777777" w:rsidR="00236E00" w:rsidRDefault="00236E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C6F8C" w14:textId="77777777" w:rsidR="00000000" w:rsidRDefault="00444BA6">
      <w:pPr>
        <w:spacing w:after="0"/>
      </w:pPr>
      <w:r>
        <w:separator/>
      </w:r>
    </w:p>
  </w:footnote>
  <w:footnote w:type="continuationSeparator" w:id="0">
    <w:p w14:paraId="2C06ADA2" w14:textId="77777777" w:rsidR="00000000" w:rsidRDefault="00444BA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B3CFA"/>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59"/>
    <w:rsid w:val="00010E0F"/>
    <w:rsid w:val="00014373"/>
    <w:rsid w:val="00024880"/>
    <w:rsid w:val="00025280"/>
    <w:rsid w:val="000437DD"/>
    <w:rsid w:val="00056FA2"/>
    <w:rsid w:val="000667D0"/>
    <w:rsid w:val="00066AF0"/>
    <w:rsid w:val="00067A3F"/>
    <w:rsid w:val="0007571B"/>
    <w:rsid w:val="000910EF"/>
    <w:rsid w:val="000913DC"/>
    <w:rsid w:val="00097708"/>
    <w:rsid w:val="000A4D0C"/>
    <w:rsid w:val="000B1A89"/>
    <w:rsid w:val="000B7791"/>
    <w:rsid w:val="000D16AD"/>
    <w:rsid w:val="000D3F64"/>
    <w:rsid w:val="000E516F"/>
    <w:rsid w:val="000E739E"/>
    <w:rsid w:val="000E797B"/>
    <w:rsid w:val="000F20FA"/>
    <w:rsid w:val="000F420C"/>
    <w:rsid w:val="000F74C0"/>
    <w:rsid w:val="001038EF"/>
    <w:rsid w:val="00111F86"/>
    <w:rsid w:val="001450D7"/>
    <w:rsid w:val="0015216A"/>
    <w:rsid w:val="001530A4"/>
    <w:rsid w:val="001666CD"/>
    <w:rsid w:val="00176C15"/>
    <w:rsid w:val="00177C6E"/>
    <w:rsid w:val="00182FC5"/>
    <w:rsid w:val="001838F1"/>
    <w:rsid w:val="0018632E"/>
    <w:rsid w:val="0019197B"/>
    <w:rsid w:val="00193795"/>
    <w:rsid w:val="001A05A1"/>
    <w:rsid w:val="001A19CC"/>
    <w:rsid w:val="001A3543"/>
    <w:rsid w:val="001C2052"/>
    <w:rsid w:val="001C3069"/>
    <w:rsid w:val="001C3A9F"/>
    <w:rsid w:val="001D221F"/>
    <w:rsid w:val="001E063E"/>
    <w:rsid w:val="001E66B7"/>
    <w:rsid w:val="001F0BB4"/>
    <w:rsid w:val="001F6314"/>
    <w:rsid w:val="0020595F"/>
    <w:rsid w:val="00206EB7"/>
    <w:rsid w:val="002122C0"/>
    <w:rsid w:val="00213113"/>
    <w:rsid w:val="00225F6F"/>
    <w:rsid w:val="00227662"/>
    <w:rsid w:val="00233B37"/>
    <w:rsid w:val="00236E00"/>
    <w:rsid w:val="00237D54"/>
    <w:rsid w:val="00241764"/>
    <w:rsid w:val="00241F24"/>
    <w:rsid w:val="00243034"/>
    <w:rsid w:val="00244A8A"/>
    <w:rsid w:val="00266F6C"/>
    <w:rsid w:val="0027326F"/>
    <w:rsid w:val="00274265"/>
    <w:rsid w:val="002760DA"/>
    <w:rsid w:val="00286CF9"/>
    <w:rsid w:val="0029794E"/>
    <w:rsid w:val="002A5F5E"/>
    <w:rsid w:val="002B2416"/>
    <w:rsid w:val="002B62C7"/>
    <w:rsid w:val="002B633E"/>
    <w:rsid w:val="002C2E1D"/>
    <w:rsid w:val="002D4546"/>
    <w:rsid w:val="002E5B86"/>
    <w:rsid w:val="003128C1"/>
    <w:rsid w:val="00313D16"/>
    <w:rsid w:val="0031731E"/>
    <w:rsid w:val="00323CD5"/>
    <w:rsid w:val="00323CD9"/>
    <w:rsid w:val="00324156"/>
    <w:rsid w:val="003327A2"/>
    <w:rsid w:val="0034701B"/>
    <w:rsid w:val="00352556"/>
    <w:rsid w:val="003759E6"/>
    <w:rsid w:val="003829C3"/>
    <w:rsid w:val="00383AA7"/>
    <w:rsid w:val="0038587F"/>
    <w:rsid w:val="003A2794"/>
    <w:rsid w:val="003A28A3"/>
    <w:rsid w:val="003A2EB0"/>
    <w:rsid w:val="003A4D31"/>
    <w:rsid w:val="003C47DB"/>
    <w:rsid w:val="003C702D"/>
    <w:rsid w:val="003D4E37"/>
    <w:rsid w:val="003E16F6"/>
    <w:rsid w:val="003E276B"/>
    <w:rsid w:val="003F1940"/>
    <w:rsid w:val="003F3D5E"/>
    <w:rsid w:val="003F4B9E"/>
    <w:rsid w:val="00401E1A"/>
    <w:rsid w:val="004051A7"/>
    <w:rsid w:val="00405747"/>
    <w:rsid w:val="00414BC2"/>
    <w:rsid w:val="0042574C"/>
    <w:rsid w:val="00433AE3"/>
    <w:rsid w:val="00444BA6"/>
    <w:rsid w:val="00446EAF"/>
    <w:rsid w:val="004543EE"/>
    <w:rsid w:val="00461A63"/>
    <w:rsid w:val="00470399"/>
    <w:rsid w:val="004722A7"/>
    <w:rsid w:val="00475E3F"/>
    <w:rsid w:val="00493F40"/>
    <w:rsid w:val="004A0B91"/>
    <w:rsid w:val="004A5E69"/>
    <w:rsid w:val="004B3C6C"/>
    <w:rsid w:val="004C6179"/>
    <w:rsid w:val="004D5BFE"/>
    <w:rsid w:val="004E4E73"/>
    <w:rsid w:val="004F2F63"/>
    <w:rsid w:val="00501C37"/>
    <w:rsid w:val="005052C0"/>
    <w:rsid w:val="00523F9E"/>
    <w:rsid w:val="005354CC"/>
    <w:rsid w:val="00561837"/>
    <w:rsid w:val="00563370"/>
    <w:rsid w:val="00574662"/>
    <w:rsid w:val="0057784B"/>
    <w:rsid w:val="00577F00"/>
    <w:rsid w:val="00587AEF"/>
    <w:rsid w:val="00591170"/>
    <w:rsid w:val="005A06D2"/>
    <w:rsid w:val="005B1F9F"/>
    <w:rsid w:val="005B453F"/>
    <w:rsid w:val="005B784D"/>
    <w:rsid w:val="005C48F1"/>
    <w:rsid w:val="005C73C9"/>
    <w:rsid w:val="005D04DD"/>
    <w:rsid w:val="005D2FC0"/>
    <w:rsid w:val="005D3BB7"/>
    <w:rsid w:val="005E53AA"/>
    <w:rsid w:val="005F0255"/>
    <w:rsid w:val="005F0E62"/>
    <w:rsid w:val="005F1AE0"/>
    <w:rsid w:val="005F6DF2"/>
    <w:rsid w:val="006045E4"/>
    <w:rsid w:val="006057CA"/>
    <w:rsid w:val="0060643E"/>
    <w:rsid w:val="00606C21"/>
    <w:rsid w:val="006076E7"/>
    <w:rsid w:val="00610831"/>
    <w:rsid w:val="0061209A"/>
    <w:rsid w:val="006140F2"/>
    <w:rsid w:val="0062359B"/>
    <w:rsid w:val="0063160F"/>
    <w:rsid w:val="00650CA9"/>
    <w:rsid w:val="0065141C"/>
    <w:rsid w:val="00655340"/>
    <w:rsid w:val="0065648C"/>
    <w:rsid w:val="00662F51"/>
    <w:rsid w:val="006673E7"/>
    <w:rsid w:val="006677C0"/>
    <w:rsid w:val="00671A4E"/>
    <w:rsid w:val="00674504"/>
    <w:rsid w:val="00680126"/>
    <w:rsid w:val="006909E8"/>
    <w:rsid w:val="006A358C"/>
    <w:rsid w:val="006C13B9"/>
    <w:rsid w:val="006D025B"/>
    <w:rsid w:val="006D275C"/>
    <w:rsid w:val="006D4DD2"/>
    <w:rsid w:val="006D5C0D"/>
    <w:rsid w:val="006E0B0E"/>
    <w:rsid w:val="006E3F0B"/>
    <w:rsid w:val="006F0377"/>
    <w:rsid w:val="006F30CA"/>
    <w:rsid w:val="00704BB6"/>
    <w:rsid w:val="00706074"/>
    <w:rsid w:val="00706DA8"/>
    <w:rsid w:val="00707F93"/>
    <w:rsid w:val="0071134B"/>
    <w:rsid w:val="007165E8"/>
    <w:rsid w:val="0072608B"/>
    <w:rsid w:val="00736E3C"/>
    <w:rsid w:val="007406F0"/>
    <w:rsid w:val="00740F5E"/>
    <w:rsid w:val="00751B87"/>
    <w:rsid w:val="0075254D"/>
    <w:rsid w:val="0077148A"/>
    <w:rsid w:val="0077612E"/>
    <w:rsid w:val="007845E6"/>
    <w:rsid w:val="00795370"/>
    <w:rsid w:val="007A6C30"/>
    <w:rsid w:val="007B4B01"/>
    <w:rsid w:val="007B62DF"/>
    <w:rsid w:val="007D21DA"/>
    <w:rsid w:val="007D258A"/>
    <w:rsid w:val="007D646D"/>
    <w:rsid w:val="007E0534"/>
    <w:rsid w:val="007E1FF4"/>
    <w:rsid w:val="007E4B5E"/>
    <w:rsid w:val="007F3A15"/>
    <w:rsid w:val="007F4481"/>
    <w:rsid w:val="007F53CC"/>
    <w:rsid w:val="008178BC"/>
    <w:rsid w:val="00820252"/>
    <w:rsid w:val="00830180"/>
    <w:rsid w:val="00837AC4"/>
    <w:rsid w:val="00851D05"/>
    <w:rsid w:val="008536B0"/>
    <w:rsid w:val="00855C37"/>
    <w:rsid w:val="00855F70"/>
    <w:rsid w:val="0085760E"/>
    <w:rsid w:val="008577EC"/>
    <w:rsid w:val="008578D1"/>
    <w:rsid w:val="008601BA"/>
    <w:rsid w:val="008601BB"/>
    <w:rsid w:val="00872397"/>
    <w:rsid w:val="0087258A"/>
    <w:rsid w:val="00893C17"/>
    <w:rsid w:val="00895C55"/>
    <w:rsid w:val="008A247D"/>
    <w:rsid w:val="008A4135"/>
    <w:rsid w:val="008A737E"/>
    <w:rsid w:val="008B0804"/>
    <w:rsid w:val="008B118B"/>
    <w:rsid w:val="008B71D5"/>
    <w:rsid w:val="008D045E"/>
    <w:rsid w:val="008D1ED6"/>
    <w:rsid w:val="008E33F9"/>
    <w:rsid w:val="008E5F34"/>
    <w:rsid w:val="008F051A"/>
    <w:rsid w:val="008F40A7"/>
    <w:rsid w:val="008F7486"/>
    <w:rsid w:val="00902D5A"/>
    <w:rsid w:val="00904A5C"/>
    <w:rsid w:val="009116CE"/>
    <w:rsid w:val="00912153"/>
    <w:rsid w:val="0091301A"/>
    <w:rsid w:val="00933A75"/>
    <w:rsid w:val="00942F35"/>
    <w:rsid w:val="00943AC6"/>
    <w:rsid w:val="00947C75"/>
    <w:rsid w:val="00953DF4"/>
    <w:rsid w:val="009661FC"/>
    <w:rsid w:val="00993744"/>
    <w:rsid w:val="0099446A"/>
    <w:rsid w:val="009960C9"/>
    <w:rsid w:val="009B14C0"/>
    <w:rsid w:val="009B4349"/>
    <w:rsid w:val="009C05C5"/>
    <w:rsid w:val="009C0DD3"/>
    <w:rsid w:val="009C54D8"/>
    <w:rsid w:val="009C7D92"/>
    <w:rsid w:val="009D28E7"/>
    <w:rsid w:val="009D5742"/>
    <w:rsid w:val="009D635A"/>
    <w:rsid w:val="009D7A49"/>
    <w:rsid w:val="009D7F79"/>
    <w:rsid w:val="009E14B2"/>
    <w:rsid w:val="009F07F4"/>
    <w:rsid w:val="009F1EB6"/>
    <w:rsid w:val="00A0486C"/>
    <w:rsid w:val="00A1212E"/>
    <w:rsid w:val="00A12E4F"/>
    <w:rsid w:val="00A2064D"/>
    <w:rsid w:val="00A2628C"/>
    <w:rsid w:val="00A504F1"/>
    <w:rsid w:val="00A51BF7"/>
    <w:rsid w:val="00A70CD1"/>
    <w:rsid w:val="00A756E2"/>
    <w:rsid w:val="00A8736B"/>
    <w:rsid w:val="00A9375A"/>
    <w:rsid w:val="00A95A1F"/>
    <w:rsid w:val="00A96090"/>
    <w:rsid w:val="00A97EFF"/>
    <w:rsid w:val="00AC27D7"/>
    <w:rsid w:val="00AC5DF5"/>
    <w:rsid w:val="00AD5C3D"/>
    <w:rsid w:val="00AD65A8"/>
    <w:rsid w:val="00AD7800"/>
    <w:rsid w:val="00AE216C"/>
    <w:rsid w:val="00AF18AC"/>
    <w:rsid w:val="00B14B1A"/>
    <w:rsid w:val="00B1618E"/>
    <w:rsid w:val="00B170FF"/>
    <w:rsid w:val="00B205D6"/>
    <w:rsid w:val="00B22356"/>
    <w:rsid w:val="00B27030"/>
    <w:rsid w:val="00B34FA4"/>
    <w:rsid w:val="00B35B9E"/>
    <w:rsid w:val="00B36E3A"/>
    <w:rsid w:val="00B444C7"/>
    <w:rsid w:val="00B5560E"/>
    <w:rsid w:val="00B56527"/>
    <w:rsid w:val="00B62C18"/>
    <w:rsid w:val="00B6431E"/>
    <w:rsid w:val="00B722EC"/>
    <w:rsid w:val="00B85C26"/>
    <w:rsid w:val="00B91D45"/>
    <w:rsid w:val="00B94E0E"/>
    <w:rsid w:val="00B9507C"/>
    <w:rsid w:val="00BA5E4D"/>
    <w:rsid w:val="00BB0087"/>
    <w:rsid w:val="00BB1AEF"/>
    <w:rsid w:val="00BC6469"/>
    <w:rsid w:val="00BD0591"/>
    <w:rsid w:val="00BD7336"/>
    <w:rsid w:val="00BE495A"/>
    <w:rsid w:val="00BE7D2D"/>
    <w:rsid w:val="00BF1294"/>
    <w:rsid w:val="00BF2E73"/>
    <w:rsid w:val="00BF4014"/>
    <w:rsid w:val="00C1049B"/>
    <w:rsid w:val="00C10518"/>
    <w:rsid w:val="00C162AB"/>
    <w:rsid w:val="00C167F0"/>
    <w:rsid w:val="00C30FB2"/>
    <w:rsid w:val="00C43743"/>
    <w:rsid w:val="00C439E1"/>
    <w:rsid w:val="00C4551A"/>
    <w:rsid w:val="00C540BE"/>
    <w:rsid w:val="00C543D6"/>
    <w:rsid w:val="00C55F44"/>
    <w:rsid w:val="00C6381C"/>
    <w:rsid w:val="00C6413E"/>
    <w:rsid w:val="00C706ED"/>
    <w:rsid w:val="00C876B4"/>
    <w:rsid w:val="00C87ADA"/>
    <w:rsid w:val="00CA0027"/>
    <w:rsid w:val="00CA2349"/>
    <w:rsid w:val="00CA3E1C"/>
    <w:rsid w:val="00CB1D3E"/>
    <w:rsid w:val="00CB6797"/>
    <w:rsid w:val="00CC2FD2"/>
    <w:rsid w:val="00CC5A66"/>
    <w:rsid w:val="00CD084D"/>
    <w:rsid w:val="00CD179E"/>
    <w:rsid w:val="00CE0ADD"/>
    <w:rsid w:val="00CE39E9"/>
    <w:rsid w:val="00CE40DF"/>
    <w:rsid w:val="00CE5B50"/>
    <w:rsid w:val="00CF2C08"/>
    <w:rsid w:val="00CF2D98"/>
    <w:rsid w:val="00CF718C"/>
    <w:rsid w:val="00D20FBC"/>
    <w:rsid w:val="00D23A59"/>
    <w:rsid w:val="00D41197"/>
    <w:rsid w:val="00D43916"/>
    <w:rsid w:val="00D5248D"/>
    <w:rsid w:val="00D56058"/>
    <w:rsid w:val="00D5739C"/>
    <w:rsid w:val="00D57EFB"/>
    <w:rsid w:val="00D70FC3"/>
    <w:rsid w:val="00D80393"/>
    <w:rsid w:val="00D86CC9"/>
    <w:rsid w:val="00D86ECB"/>
    <w:rsid w:val="00D874B3"/>
    <w:rsid w:val="00D92670"/>
    <w:rsid w:val="00D9786E"/>
    <w:rsid w:val="00D97AB4"/>
    <w:rsid w:val="00DA27C0"/>
    <w:rsid w:val="00DA56A9"/>
    <w:rsid w:val="00DB29E0"/>
    <w:rsid w:val="00DB7514"/>
    <w:rsid w:val="00DC4C9F"/>
    <w:rsid w:val="00DD0225"/>
    <w:rsid w:val="00DD14BE"/>
    <w:rsid w:val="00DF6E88"/>
    <w:rsid w:val="00E0478C"/>
    <w:rsid w:val="00E05C8C"/>
    <w:rsid w:val="00E062F6"/>
    <w:rsid w:val="00E14A7A"/>
    <w:rsid w:val="00E15E34"/>
    <w:rsid w:val="00E17500"/>
    <w:rsid w:val="00E24AF2"/>
    <w:rsid w:val="00E37238"/>
    <w:rsid w:val="00E444FC"/>
    <w:rsid w:val="00E44F2B"/>
    <w:rsid w:val="00E4577E"/>
    <w:rsid w:val="00E4754E"/>
    <w:rsid w:val="00E67988"/>
    <w:rsid w:val="00E67F06"/>
    <w:rsid w:val="00E82A95"/>
    <w:rsid w:val="00E97683"/>
    <w:rsid w:val="00EA3277"/>
    <w:rsid w:val="00EA3CA0"/>
    <w:rsid w:val="00EA4E07"/>
    <w:rsid w:val="00EB6841"/>
    <w:rsid w:val="00ED1A8C"/>
    <w:rsid w:val="00ED69ED"/>
    <w:rsid w:val="00EE3D80"/>
    <w:rsid w:val="00EF65A4"/>
    <w:rsid w:val="00EF6AB1"/>
    <w:rsid w:val="00EF76DE"/>
    <w:rsid w:val="00F0056B"/>
    <w:rsid w:val="00F046A4"/>
    <w:rsid w:val="00F17254"/>
    <w:rsid w:val="00F306E1"/>
    <w:rsid w:val="00F308BE"/>
    <w:rsid w:val="00F3140A"/>
    <w:rsid w:val="00F324F2"/>
    <w:rsid w:val="00F4513A"/>
    <w:rsid w:val="00F60F8E"/>
    <w:rsid w:val="00F913F5"/>
    <w:rsid w:val="00F976DF"/>
    <w:rsid w:val="00FA3DCA"/>
    <w:rsid w:val="00FA4645"/>
    <w:rsid w:val="00FA620D"/>
    <w:rsid w:val="00FB0A34"/>
    <w:rsid w:val="00FB75B4"/>
    <w:rsid w:val="00FC20AF"/>
    <w:rsid w:val="00FD0449"/>
    <w:rsid w:val="00FD09F8"/>
    <w:rsid w:val="00FD5C75"/>
    <w:rsid w:val="00FE34DD"/>
    <w:rsid w:val="00FF1561"/>
    <w:rsid w:val="00FF1B51"/>
    <w:rsid w:val="00FF50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27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61E"/>
    <w:rPr>
      <w:rFonts w:ascii="Arial" w:hAnsi="Arial"/>
    </w:rPr>
  </w:style>
  <w:style w:type="paragraph" w:styleId="Heading1">
    <w:name w:val="heading 1"/>
    <w:basedOn w:val="Normal"/>
    <w:next w:val="Normal"/>
    <w:link w:val="Heading1Char"/>
    <w:qFormat/>
    <w:rsid w:val="00610831"/>
    <w:pPr>
      <w:keepNext/>
      <w:spacing w:before="240" w:after="60"/>
      <w:outlineLvl w:val="0"/>
    </w:pPr>
    <w:rPr>
      <w:rFonts w:eastAsia="MS Mincho" w:cs="Arial"/>
      <w:b/>
      <w:bCs/>
      <w:kern w:val="32"/>
      <w:sz w:val="32"/>
      <w:szCs w:val="32"/>
      <w:lang w:eastAsia="ja-JP"/>
    </w:rPr>
  </w:style>
  <w:style w:type="paragraph" w:styleId="Heading2">
    <w:name w:val="heading 2"/>
    <w:basedOn w:val="Normal"/>
    <w:link w:val="Heading2Char"/>
    <w:qFormat/>
    <w:rsid w:val="00610831"/>
    <w:pPr>
      <w:spacing w:before="100" w:beforeAutospacing="1" w:after="100" w:afterAutospacing="1"/>
      <w:outlineLvl w:val="1"/>
    </w:pPr>
    <w:rPr>
      <w:rFonts w:ascii="Times New Roman" w:eastAsia="MS Mincho" w:hAnsi="Times New Roman" w:cs="Times New Roman"/>
      <w:b/>
      <w:bCs/>
      <w:sz w:val="36"/>
      <w:szCs w:val="36"/>
      <w:lang w:eastAsia="ja-JP"/>
    </w:rPr>
  </w:style>
  <w:style w:type="paragraph" w:styleId="Heading3">
    <w:name w:val="heading 3"/>
    <w:basedOn w:val="Normal"/>
    <w:next w:val="Normal"/>
    <w:link w:val="Heading3Char"/>
    <w:unhideWhenUsed/>
    <w:qFormat/>
    <w:rsid w:val="00C543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
    <w:next w:val="BodyText"/>
    <w:link w:val="Heading4Char"/>
    <w:qFormat/>
    <w:rsid w:val="00C543D6"/>
    <w:pPr>
      <w:numPr>
        <w:ilvl w:val="3"/>
        <w:numId w:val="1"/>
      </w:numPr>
      <w:outlineLvl w:val="3"/>
    </w:pPr>
    <w:rPr>
      <w:rFonts w:ascii="Times New Roman" w:eastAsia="SimSun" w:hAnsi="Times New Roman" w:cs="Lucida Sans"/>
      <w:b/>
      <w:bCs/>
      <w:sz w:val="24"/>
      <w:szCs w:val="24"/>
    </w:rPr>
  </w:style>
  <w:style w:type="paragraph" w:styleId="Heading5">
    <w:name w:val="heading 5"/>
    <w:basedOn w:val="Heading"/>
    <w:next w:val="BodyText"/>
    <w:link w:val="Heading5Char"/>
    <w:qFormat/>
    <w:rsid w:val="00C543D6"/>
    <w:pPr>
      <w:numPr>
        <w:ilvl w:val="4"/>
        <w:numId w:val="1"/>
      </w:numPr>
      <w:outlineLvl w:val="4"/>
    </w:pPr>
    <w:rPr>
      <w:rFonts w:ascii="Times New Roman" w:eastAsia="SimSun" w:hAnsi="Times New Roman" w:cs="Lucida 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831"/>
    <w:rPr>
      <w:rFonts w:ascii="Arial" w:eastAsia="MS Mincho" w:hAnsi="Arial" w:cs="Arial"/>
      <w:b/>
      <w:bCs/>
      <w:kern w:val="32"/>
      <w:sz w:val="32"/>
      <w:szCs w:val="32"/>
      <w:lang w:eastAsia="ja-JP"/>
    </w:rPr>
  </w:style>
  <w:style w:type="character" w:customStyle="1" w:styleId="Heading2Char">
    <w:name w:val="Heading 2 Char"/>
    <w:basedOn w:val="DefaultParagraphFont"/>
    <w:link w:val="Heading2"/>
    <w:rsid w:val="00610831"/>
    <w:rPr>
      <w:rFonts w:ascii="Times New Roman" w:eastAsia="MS Mincho" w:hAnsi="Times New Roman" w:cs="Times New Roman"/>
      <w:b/>
      <w:bCs/>
      <w:sz w:val="36"/>
      <w:szCs w:val="36"/>
      <w:lang w:eastAsia="ja-JP"/>
    </w:rPr>
  </w:style>
  <w:style w:type="character" w:styleId="Strong">
    <w:name w:val="Strong"/>
    <w:basedOn w:val="DefaultParagraphFont"/>
    <w:qFormat/>
    <w:rsid w:val="00610831"/>
    <w:rPr>
      <w:b/>
      <w:bCs/>
    </w:rPr>
  </w:style>
  <w:style w:type="character" w:customStyle="1" w:styleId="Heading3Char">
    <w:name w:val="Heading 3 Char"/>
    <w:basedOn w:val="DefaultParagraphFont"/>
    <w:link w:val="Heading3"/>
    <w:rsid w:val="00C543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C543D6"/>
    <w:rPr>
      <w:rFonts w:ascii="Times New Roman" w:eastAsia="SimSun" w:hAnsi="Times New Roman" w:cs="Lucida Sans"/>
      <w:b/>
      <w:bCs/>
      <w:lang w:eastAsia="zh-CN" w:bidi="hi-IN"/>
    </w:rPr>
  </w:style>
  <w:style w:type="character" w:customStyle="1" w:styleId="Heading5Char">
    <w:name w:val="Heading 5 Char"/>
    <w:basedOn w:val="DefaultParagraphFont"/>
    <w:link w:val="Heading5"/>
    <w:rsid w:val="00C543D6"/>
    <w:rPr>
      <w:rFonts w:ascii="Times New Roman" w:eastAsia="SimSun" w:hAnsi="Times New Roman" w:cs="Lucida Sans"/>
      <w:b/>
      <w:bCs/>
      <w:sz w:val="20"/>
      <w:szCs w:val="20"/>
      <w:lang w:eastAsia="zh-CN" w:bidi="hi-IN"/>
    </w:rPr>
  </w:style>
  <w:style w:type="character" w:customStyle="1" w:styleId="EndnoteCharacters">
    <w:name w:val="Endnote Characters"/>
    <w:rsid w:val="00C543D6"/>
  </w:style>
  <w:style w:type="character" w:customStyle="1" w:styleId="FootnoteCharacters">
    <w:name w:val="Footnote Characters"/>
    <w:rsid w:val="00C543D6"/>
  </w:style>
  <w:style w:type="character" w:styleId="Hyperlink">
    <w:name w:val="Hyperlink"/>
    <w:rsid w:val="00C543D6"/>
    <w:rPr>
      <w:color w:val="000080"/>
      <w:u w:val="single"/>
    </w:rPr>
  </w:style>
  <w:style w:type="character" w:styleId="Emphasis">
    <w:name w:val="Emphasis"/>
    <w:qFormat/>
    <w:rsid w:val="00C543D6"/>
    <w:rPr>
      <w:i/>
      <w:iCs/>
    </w:rPr>
  </w:style>
  <w:style w:type="paragraph" w:customStyle="1" w:styleId="Heading">
    <w:name w:val="Heading"/>
    <w:basedOn w:val="Normal"/>
    <w:next w:val="BodyText"/>
    <w:rsid w:val="00C543D6"/>
    <w:pPr>
      <w:keepNext/>
      <w:widowControl w:val="0"/>
      <w:suppressAutoHyphens/>
      <w:spacing w:before="240" w:after="283"/>
    </w:pPr>
    <w:rPr>
      <w:rFonts w:ascii="Albany" w:eastAsia="HG Mincho Light J" w:hAnsi="Albany" w:cs="Arial Unicode MS"/>
      <w:sz w:val="28"/>
      <w:szCs w:val="28"/>
      <w:lang w:eastAsia="zh-CN" w:bidi="hi-IN"/>
    </w:rPr>
  </w:style>
  <w:style w:type="paragraph" w:styleId="BodyText">
    <w:name w:val="Body Text"/>
    <w:basedOn w:val="Normal"/>
    <w:link w:val="BodyTextChar"/>
    <w:rsid w:val="00C543D6"/>
    <w:pPr>
      <w:widowControl w:val="0"/>
      <w:suppressAutoHyphens/>
      <w:spacing w:after="283"/>
    </w:pPr>
    <w:rPr>
      <w:rFonts w:ascii="Times New Roman" w:eastAsia="SimSun" w:hAnsi="Times New Roman" w:cs="Lucida Sans"/>
      <w:lang w:eastAsia="zh-CN" w:bidi="hi-IN"/>
    </w:rPr>
  </w:style>
  <w:style w:type="character" w:customStyle="1" w:styleId="BodyTextChar">
    <w:name w:val="Body Text Char"/>
    <w:basedOn w:val="DefaultParagraphFont"/>
    <w:link w:val="BodyText"/>
    <w:rsid w:val="00C543D6"/>
    <w:rPr>
      <w:rFonts w:ascii="Times New Roman" w:eastAsia="SimSun" w:hAnsi="Times New Roman" w:cs="Lucida Sans"/>
      <w:lang w:eastAsia="zh-CN" w:bidi="hi-IN"/>
    </w:rPr>
  </w:style>
  <w:style w:type="paragraph" w:styleId="List">
    <w:name w:val="List"/>
    <w:basedOn w:val="BodyText"/>
    <w:rsid w:val="00C543D6"/>
  </w:style>
  <w:style w:type="paragraph" w:styleId="Caption">
    <w:name w:val="caption"/>
    <w:basedOn w:val="Normal"/>
    <w:qFormat/>
    <w:rsid w:val="00C543D6"/>
    <w:pPr>
      <w:widowControl w:val="0"/>
      <w:suppressLineNumbers/>
      <w:suppressAutoHyphens/>
      <w:spacing w:before="120" w:after="120"/>
    </w:pPr>
    <w:rPr>
      <w:rFonts w:ascii="Times New Roman" w:eastAsia="SimSun" w:hAnsi="Times New Roman" w:cs="Lucida Sans"/>
      <w:i/>
      <w:iCs/>
      <w:lang w:eastAsia="zh-CN" w:bidi="hi-IN"/>
    </w:rPr>
  </w:style>
  <w:style w:type="paragraph" w:customStyle="1" w:styleId="Index">
    <w:name w:val="Index"/>
    <w:basedOn w:val="Normal"/>
    <w:rsid w:val="00C543D6"/>
    <w:pPr>
      <w:widowControl w:val="0"/>
      <w:suppressLineNumbers/>
      <w:suppressAutoHyphens/>
      <w:spacing w:after="0"/>
    </w:pPr>
    <w:rPr>
      <w:rFonts w:ascii="Times New Roman" w:eastAsia="SimSun" w:hAnsi="Times New Roman" w:cs="Lucida Sans"/>
      <w:lang w:eastAsia="zh-CN" w:bidi="hi-IN"/>
    </w:rPr>
  </w:style>
  <w:style w:type="paragraph" w:customStyle="1" w:styleId="HorizontalLine">
    <w:name w:val="Horizontal Line"/>
    <w:basedOn w:val="Normal"/>
    <w:next w:val="BodyText"/>
    <w:rsid w:val="00C543D6"/>
    <w:pPr>
      <w:widowControl w:val="0"/>
      <w:pBdr>
        <w:bottom w:val="double" w:sz="3" w:space="0" w:color="808080"/>
      </w:pBdr>
      <w:suppressAutoHyphens/>
      <w:spacing w:after="283"/>
    </w:pPr>
    <w:rPr>
      <w:rFonts w:ascii="Times New Roman" w:eastAsia="SimSun" w:hAnsi="Times New Roman" w:cs="Lucida Sans"/>
      <w:sz w:val="12"/>
      <w:lang w:eastAsia="zh-CN" w:bidi="hi-IN"/>
    </w:rPr>
  </w:style>
  <w:style w:type="paragraph" w:styleId="EnvelopeReturn">
    <w:name w:val="envelope return"/>
    <w:basedOn w:val="Normal"/>
    <w:rsid w:val="00C543D6"/>
    <w:pPr>
      <w:widowControl w:val="0"/>
      <w:suppressAutoHyphens/>
      <w:spacing w:after="0"/>
    </w:pPr>
    <w:rPr>
      <w:rFonts w:ascii="Times New Roman" w:eastAsia="SimSun" w:hAnsi="Times New Roman" w:cs="Lucida Sans"/>
      <w:i/>
      <w:lang w:eastAsia="zh-CN" w:bidi="hi-IN"/>
    </w:rPr>
  </w:style>
  <w:style w:type="paragraph" w:customStyle="1" w:styleId="TableContents">
    <w:name w:val="Table Contents"/>
    <w:basedOn w:val="BodyText"/>
    <w:rsid w:val="00C543D6"/>
  </w:style>
  <w:style w:type="paragraph" w:styleId="Footer">
    <w:name w:val="footer"/>
    <w:basedOn w:val="Normal"/>
    <w:link w:val="FooterChar"/>
    <w:rsid w:val="00C543D6"/>
    <w:pPr>
      <w:widowControl w:val="0"/>
      <w:suppressLineNumbers/>
      <w:tabs>
        <w:tab w:val="center" w:pos="4818"/>
        <w:tab w:val="right" w:pos="9637"/>
      </w:tabs>
      <w:suppressAutoHyphens/>
      <w:spacing w:after="0"/>
    </w:pPr>
    <w:rPr>
      <w:rFonts w:ascii="Times New Roman" w:eastAsia="SimSun" w:hAnsi="Times New Roman" w:cs="Lucida Sans"/>
      <w:lang w:eastAsia="zh-CN" w:bidi="hi-IN"/>
    </w:rPr>
  </w:style>
  <w:style w:type="character" w:customStyle="1" w:styleId="FooterChar">
    <w:name w:val="Footer Char"/>
    <w:basedOn w:val="DefaultParagraphFont"/>
    <w:link w:val="Footer"/>
    <w:rsid w:val="00C543D6"/>
    <w:rPr>
      <w:rFonts w:ascii="Times New Roman" w:eastAsia="SimSun" w:hAnsi="Times New Roman" w:cs="Lucida Sans"/>
      <w:lang w:eastAsia="zh-CN" w:bidi="hi-IN"/>
    </w:rPr>
  </w:style>
  <w:style w:type="paragraph" w:styleId="Header">
    <w:name w:val="header"/>
    <w:basedOn w:val="Normal"/>
    <w:link w:val="HeaderChar"/>
    <w:rsid w:val="00C543D6"/>
    <w:pPr>
      <w:widowControl w:val="0"/>
      <w:suppressLineNumbers/>
      <w:tabs>
        <w:tab w:val="center" w:pos="4818"/>
        <w:tab w:val="right" w:pos="9637"/>
      </w:tabs>
      <w:suppressAutoHyphens/>
      <w:spacing w:after="0"/>
    </w:pPr>
    <w:rPr>
      <w:rFonts w:ascii="Times New Roman" w:eastAsia="SimSun" w:hAnsi="Times New Roman" w:cs="Lucida Sans"/>
      <w:lang w:eastAsia="zh-CN" w:bidi="hi-IN"/>
    </w:rPr>
  </w:style>
  <w:style w:type="character" w:customStyle="1" w:styleId="HeaderChar">
    <w:name w:val="Header Char"/>
    <w:basedOn w:val="DefaultParagraphFont"/>
    <w:link w:val="Header"/>
    <w:rsid w:val="00C543D6"/>
    <w:rPr>
      <w:rFonts w:ascii="Times New Roman" w:eastAsia="SimSun" w:hAnsi="Times New Roman" w:cs="Lucida Sans"/>
      <w:lang w:eastAsia="zh-CN" w:bidi="hi-IN"/>
    </w:rPr>
  </w:style>
  <w:style w:type="paragraph" w:customStyle="1" w:styleId="TableHeading">
    <w:name w:val="Table Heading"/>
    <w:basedOn w:val="TableContents"/>
    <w:rsid w:val="00C543D6"/>
    <w:pPr>
      <w:suppressLineNumbers/>
      <w:jc w:val="center"/>
    </w:pPr>
    <w:rPr>
      <w:b/>
      <w:bCs/>
    </w:rPr>
  </w:style>
  <w:style w:type="paragraph" w:customStyle="1" w:styleId="ListHeading">
    <w:name w:val="List Heading"/>
    <w:basedOn w:val="Normal"/>
    <w:next w:val="ListContents"/>
    <w:rsid w:val="00C543D6"/>
    <w:pPr>
      <w:widowControl w:val="0"/>
      <w:suppressAutoHyphens/>
      <w:spacing w:after="0"/>
    </w:pPr>
    <w:rPr>
      <w:rFonts w:ascii="Times New Roman" w:eastAsia="SimSun" w:hAnsi="Times New Roman" w:cs="Lucida Sans"/>
      <w:lang w:eastAsia="zh-CN" w:bidi="hi-IN"/>
    </w:rPr>
  </w:style>
  <w:style w:type="paragraph" w:customStyle="1" w:styleId="ListContents">
    <w:name w:val="List Contents"/>
    <w:basedOn w:val="Normal"/>
    <w:rsid w:val="00C543D6"/>
    <w:pPr>
      <w:widowControl w:val="0"/>
      <w:suppressAutoHyphens/>
      <w:spacing w:after="0"/>
      <w:ind w:left="567"/>
    </w:pPr>
    <w:rPr>
      <w:rFonts w:ascii="Times New Roman" w:eastAsia="SimSun" w:hAnsi="Times New Roman" w:cs="Lucida Sans"/>
      <w:lang w:eastAsia="zh-CN" w:bidi="hi-IN"/>
    </w:rPr>
  </w:style>
  <w:style w:type="character" w:styleId="FollowedHyperlink">
    <w:name w:val="FollowedHyperlink"/>
    <w:uiPriority w:val="99"/>
    <w:semiHidden/>
    <w:unhideWhenUsed/>
    <w:rsid w:val="00C543D6"/>
    <w:rPr>
      <w:color w:val="800080"/>
      <w:u w:val="single"/>
    </w:rPr>
  </w:style>
  <w:style w:type="paragraph" w:styleId="BalloonText">
    <w:name w:val="Balloon Text"/>
    <w:basedOn w:val="Normal"/>
    <w:link w:val="BalloonTextChar"/>
    <w:uiPriority w:val="99"/>
    <w:semiHidden/>
    <w:unhideWhenUsed/>
    <w:rsid w:val="00C543D6"/>
    <w:pPr>
      <w:widowControl w:val="0"/>
      <w:suppressAutoHyphens/>
      <w:spacing w:after="0"/>
    </w:pPr>
    <w:rPr>
      <w:rFonts w:ascii="Lucida Grande" w:eastAsia="SimSun" w:hAnsi="Lucida Grande" w:cs="Lucida Grande"/>
      <w:sz w:val="18"/>
      <w:szCs w:val="18"/>
      <w:lang w:eastAsia="zh-CN" w:bidi="hi-IN"/>
    </w:rPr>
  </w:style>
  <w:style w:type="character" w:customStyle="1" w:styleId="BalloonTextChar">
    <w:name w:val="Balloon Text Char"/>
    <w:basedOn w:val="DefaultParagraphFont"/>
    <w:link w:val="BalloonText"/>
    <w:uiPriority w:val="99"/>
    <w:semiHidden/>
    <w:rsid w:val="00C543D6"/>
    <w:rPr>
      <w:rFonts w:ascii="Lucida Grande" w:eastAsia="SimSun" w:hAnsi="Lucida Grande" w:cs="Lucida Grande"/>
      <w:sz w:val="18"/>
      <w:szCs w:val="18"/>
      <w:lang w:eastAsia="zh-CN" w:bidi="hi-IN"/>
    </w:rPr>
  </w:style>
  <w:style w:type="character" w:styleId="CommentReference">
    <w:name w:val="annotation reference"/>
    <w:uiPriority w:val="99"/>
    <w:semiHidden/>
    <w:unhideWhenUsed/>
    <w:rsid w:val="00C543D6"/>
    <w:rPr>
      <w:sz w:val="18"/>
      <w:szCs w:val="18"/>
    </w:rPr>
  </w:style>
  <w:style w:type="paragraph" w:styleId="CommentText">
    <w:name w:val="annotation text"/>
    <w:basedOn w:val="Normal"/>
    <w:link w:val="CommentTextChar"/>
    <w:uiPriority w:val="99"/>
    <w:semiHidden/>
    <w:unhideWhenUsed/>
    <w:rsid w:val="00C543D6"/>
    <w:pPr>
      <w:widowControl w:val="0"/>
      <w:suppressAutoHyphens/>
      <w:spacing w:after="0"/>
    </w:pPr>
    <w:rPr>
      <w:rFonts w:ascii="Times New Roman" w:eastAsia="SimSun" w:hAnsi="Times New Roman" w:cs="Lucida Sans"/>
      <w:lang w:eastAsia="zh-CN" w:bidi="hi-IN"/>
    </w:rPr>
  </w:style>
  <w:style w:type="character" w:customStyle="1" w:styleId="CommentTextChar">
    <w:name w:val="Comment Text Char"/>
    <w:basedOn w:val="DefaultParagraphFont"/>
    <w:link w:val="CommentText"/>
    <w:uiPriority w:val="99"/>
    <w:semiHidden/>
    <w:rsid w:val="00C543D6"/>
    <w:rPr>
      <w:rFonts w:ascii="Times New Roman" w:eastAsia="SimSun" w:hAnsi="Times New Roman" w:cs="Lucida Sans"/>
      <w:lang w:eastAsia="zh-CN" w:bidi="hi-IN"/>
    </w:rPr>
  </w:style>
  <w:style w:type="paragraph" w:styleId="CommentSubject">
    <w:name w:val="annotation subject"/>
    <w:basedOn w:val="CommentText"/>
    <w:next w:val="CommentText"/>
    <w:link w:val="CommentSubjectChar"/>
    <w:uiPriority w:val="99"/>
    <w:semiHidden/>
    <w:unhideWhenUsed/>
    <w:rsid w:val="00C543D6"/>
    <w:rPr>
      <w:b/>
      <w:bCs/>
      <w:sz w:val="20"/>
      <w:szCs w:val="20"/>
    </w:rPr>
  </w:style>
  <w:style w:type="character" w:customStyle="1" w:styleId="CommentSubjectChar">
    <w:name w:val="Comment Subject Char"/>
    <w:basedOn w:val="CommentTextChar"/>
    <w:link w:val="CommentSubject"/>
    <w:uiPriority w:val="99"/>
    <w:semiHidden/>
    <w:rsid w:val="00C543D6"/>
    <w:rPr>
      <w:rFonts w:ascii="Times New Roman" w:eastAsia="SimSun" w:hAnsi="Times New Roman" w:cs="Lucida Sans"/>
      <w:b/>
      <w:bCs/>
      <w:sz w:val="20"/>
      <w:szCs w:val="20"/>
      <w:lang w:eastAsia="zh-CN" w:bidi="hi-IN"/>
    </w:rPr>
  </w:style>
  <w:style w:type="character" w:styleId="PageNumber">
    <w:name w:val="page number"/>
    <w:basedOn w:val="DefaultParagraphFont"/>
    <w:uiPriority w:val="99"/>
    <w:semiHidden/>
    <w:unhideWhenUsed/>
    <w:rsid w:val="00F17254"/>
  </w:style>
  <w:style w:type="paragraph" w:customStyle="1" w:styleId="desc">
    <w:name w:val="desc"/>
    <w:basedOn w:val="Normal"/>
    <w:rsid w:val="0018632E"/>
    <w:pPr>
      <w:spacing w:beforeLines="1" w:afterLines="1"/>
    </w:pPr>
    <w:rPr>
      <w:rFonts w:ascii="Times" w:hAnsi="Times"/>
      <w:sz w:val="20"/>
      <w:szCs w:val="20"/>
    </w:rPr>
  </w:style>
  <w:style w:type="paragraph" w:customStyle="1" w:styleId="details">
    <w:name w:val="details"/>
    <w:basedOn w:val="Normal"/>
    <w:rsid w:val="0018632E"/>
    <w:pPr>
      <w:spacing w:beforeLines="1" w:afterLines="1"/>
    </w:pPr>
    <w:rPr>
      <w:rFonts w:ascii="Times" w:hAnsi="Times"/>
      <w:sz w:val="20"/>
      <w:szCs w:val="20"/>
    </w:rPr>
  </w:style>
  <w:style w:type="character" w:customStyle="1" w:styleId="jrnl">
    <w:name w:val="jrnl"/>
    <w:basedOn w:val="DefaultParagraphFont"/>
    <w:rsid w:val="001863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61E"/>
    <w:rPr>
      <w:rFonts w:ascii="Arial" w:hAnsi="Arial"/>
    </w:rPr>
  </w:style>
  <w:style w:type="paragraph" w:styleId="Heading1">
    <w:name w:val="heading 1"/>
    <w:basedOn w:val="Normal"/>
    <w:next w:val="Normal"/>
    <w:link w:val="Heading1Char"/>
    <w:qFormat/>
    <w:rsid w:val="00610831"/>
    <w:pPr>
      <w:keepNext/>
      <w:spacing w:before="240" w:after="60"/>
      <w:outlineLvl w:val="0"/>
    </w:pPr>
    <w:rPr>
      <w:rFonts w:eastAsia="MS Mincho" w:cs="Arial"/>
      <w:b/>
      <w:bCs/>
      <w:kern w:val="32"/>
      <w:sz w:val="32"/>
      <w:szCs w:val="32"/>
      <w:lang w:eastAsia="ja-JP"/>
    </w:rPr>
  </w:style>
  <w:style w:type="paragraph" w:styleId="Heading2">
    <w:name w:val="heading 2"/>
    <w:basedOn w:val="Normal"/>
    <w:link w:val="Heading2Char"/>
    <w:qFormat/>
    <w:rsid w:val="00610831"/>
    <w:pPr>
      <w:spacing w:before="100" w:beforeAutospacing="1" w:after="100" w:afterAutospacing="1"/>
      <w:outlineLvl w:val="1"/>
    </w:pPr>
    <w:rPr>
      <w:rFonts w:ascii="Times New Roman" w:eastAsia="MS Mincho" w:hAnsi="Times New Roman" w:cs="Times New Roman"/>
      <w:b/>
      <w:bCs/>
      <w:sz w:val="36"/>
      <w:szCs w:val="36"/>
      <w:lang w:eastAsia="ja-JP"/>
    </w:rPr>
  </w:style>
  <w:style w:type="paragraph" w:styleId="Heading3">
    <w:name w:val="heading 3"/>
    <w:basedOn w:val="Normal"/>
    <w:next w:val="Normal"/>
    <w:link w:val="Heading3Char"/>
    <w:unhideWhenUsed/>
    <w:qFormat/>
    <w:rsid w:val="00C543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
    <w:next w:val="BodyText"/>
    <w:link w:val="Heading4Char"/>
    <w:qFormat/>
    <w:rsid w:val="00C543D6"/>
    <w:pPr>
      <w:numPr>
        <w:ilvl w:val="3"/>
        <w:numId w:val="1"/>
      </w:numPr>
      <w:outlineLvl w:val="3"/>
    </w:pPr>
    <w:rPr>
      <w:rFonts w:ascii="Times New Roman" w:eastAsia="SimSun" w:hAnsi="Times New Roman" w:cs="Lucida Sans"/>
      <w:b/>
      <w:bCs/>
      <w:sz w:val="24"/>
      <w:szCs w:val="24"/>
    </w:rPr>
  </w:style>
  <w:style w:type="paragraph" w:styleId="Heading5">
    <w:name w:val="heading 5"/>
    <w:basedOn w:val="Heading"/>
    <w:next w:val="BodyText"/>
    <w:link w:val="Heading5Char"/>
    <w:qFormat/>
    <w:rsid w:val="00C543D6"/>
    <w:pPr>
      <w:numPr>
        <w:ilvl w:val="4"/>
        <w:numId w:val="1"/>
      </w:numPr>
      <w:outlineLvl w:val="4"/>
    </w:pPr>
    <w:rPr>
      <w:rFonts w:ascii="Times New Roman" w:eastAsia="SimSun" w:hAnsi="Times New Roman" w:cs="Lucida 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831"/>
    <w:rPr>
      <w:rFonts w:ascii="Arial" w:eastAsia="MS Mincho" w:hAnsi="Arial" w:cs="Arial"/>
      <w:b/>
      <w:bCs/>
      <w:kern w:val="32"/>
      <w:sz w:val="32"/>
      <w:szCs w:val="32"/>
      <w:lang w:eastAsia="ja-JP"/>
    </w:rPr>
  </w:style>
  <w:style w:type="character" w:customStyle="1" w:styleId="Heading2Char">
    <w:name w:val="Heading 2 Char"/>
    <w:basedOn w:val="DefaultParagraphFont"/>
    <w:link w:val="Heading2"/>
    <w:rsid w:val="00610831"/>
    <w:rPr>
      <w:rFonts w:ascii="Times New Roman" w:eastAsia="MS Mincho" w:hAnsi="Times New Roman" w:cs="Times New Roman"/>
      <w:b/>
      <w:bCs/>
      <w:sz w:val="36"/>
      <w:szCs w:val="36"/>
      <w:lang w:eastAsia="ja-JP"/>
    </w:rPr>
  </w:style>
  <w:style w:type="character" w:styleId="Strong">
    <w:name w:val="Strong"/>
    <w:basedOn w:val="DefaultParagraphFont"/>
    <w:qFormat/>
    <w:rsid w:val="00610831"/>
    <w:rPr>
      <w:b/>
      <w:bCs/>
    </w:rPr>
  </w:style>
  <w:style w:type="character" w:customStyle="1" w:styleId="Heading3Char">
    <w:name w:val="Heading 3 Char"/>
    <w:basedOn w:val="DefaultParagraphFont"/>
    <w:link w:val="Heading3"/>
    <w:rsid w:val="00C543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C543D6"/>
    <w:rPr>
      <w:rFonts w:ascii="Times New Roman" w:eastAsia="SimSun" w:hAnsi="Times New Roman" w:cs="Lucida Sans"/>
      <w:b/>
      <w:bCs/>
      <w:lang w:eastAsia="zh-CN" w:bidi="hi-IN"/>
    </w:rPr>
  </w:style>
  <w:style w:type="character" w:customStyle="1" w:styleId="Heading5Char">
    <w:name w:val="Heading 5 Char"/>
    <w:basedOn w:val="DefaultParagraphFont"/>
    <w:link w:val="Heading5"/>
    <w:rsid w:val="00C543D6"/>
    <w:rPr>
      <w:rFonts w:ascii="Times New Roman" w:eastAsia="SimSun" w:hAnsi="Times New Roman" w:cs="Lucida Sans"/>
      <w:b/>
      <w:bCs/>
      <w:sz w:val="20"/>
      <w:szCs w:val="20"/>
      <w:lang w:eastAsia="zh-CN" w:bidi="hi-IN"/>
    </w:rPr>
  </w:style>
  <w:style w:type="character" w:customStyle="1" w:styleId="EndnoteCharacters">
    <w:name w:val="Endnote Characters"/>
    <w:rsid w:val="00C543D6"/>
  </w:style>
  <w:style w:type="character" w:customStyle="1" w:styleId="FootnoteCharacters">
    <w:name w:val="Footnote Characters"/>
    <w:rsid w:val="00C543D6"/>
  </w:style>
  <w:style w:type="character" w:styleId="Hyperlink">
    <w:name w:val="Hyperlink"/>
    <w:rsid w:val="00C543D6"/>
    <w:rPr>
      <w:color w:val="000080"/>
      <w:u w:val="single"/>
    </w:rPr>
  </w:style>
  <w:style w:type="character" w:styleId="Emphasis">
    <w:name w:val="Emphasis"/>
    <w:qFormat/>
    <w:rsid w:val="00C543D6"/>
    <w:rPr>
      <w:i/>
      <w:iCs/>
    </w:rPr>
  </w:style>
  <w:style w:type="paragraph" w:customStyle="1" w:styleId="Heading">
    <w:name w:val="Heading"/>
    <w:basedOn w:val="Normal"/>
    <w:next w:val="BodyText"/>
    <w:rsid w:val="00C543D6"/>
    <w:pPr>
      <w:keepNext/>
      <w:widowControl w:val="0"/>
      <w:suppressAutoHyphens/>
      <w:spacing w:before="240" w:after="283"/>
    </w:pPr>
    <w:rPr>
      <w:rFonts w:ascii="Albany" w:eastAsia="HG Mincho Light J" w:hAnsi="Albany" w:cs="Arial Unicode MS"/>
      <w:sz w:val="28"/>
      <w:szCs w:val="28"/>
      <w:lang w:eastAsia="zh-CN" w:bidi="hi-IN"/>
    </w:rPr>
  </w:style>
  <w:style w:type="paragraph" w:styleId="BodyText">
    <w:name w:val="Body Text"/>
    <w:basedOn w:val="Normal"/>
    <w:link w:val="BodyTextChar"/>
    <w:rsid w:val="00C543D6"/>
    <w:pPr>
      <w:widowControl w:val="0"/>
      <w:suppressAutoHyphens/>
      <w:spacing w:after="283"/>
    </w:pPr>
    <w:rPr>
      <w:rFonts w:ascii="Times New Roman" w:eastAsia="SimSun" w:hAnsi="Times New Roman" w:cs="Lucida Sans"/>
      <w:lang w:eastAsia="zh-CN" w:bidi="hi-IN"/>
    </w:rPr>
  </w:style>
  <w:style w:type="character" w:customStyle="1" w:styleId="BodyTextChar">
    <w:name w:val="Body Text Char"/>
    <w:basedOn w:val="DefaultParagraphFont"/>
    <w:link w:val="BodyText"/>
    <w:rsid w:val="00C543D6"/>
    <w:rPr>
      <w:rFonts w:ascii="Times New Roman" w:eastAsia="SimSun" w:hAnsi="Times New Roman" w:cs="Lucida Sans"/>
      <w:lang w:eastAsia="zh-CN" w:bidi="hi-IN"/>
    </w:rPr>
  </w:style>
  <w:style w:type="paragraph" w:styleId="List">
    <w:name w:val="List"/>
    <w:basedOn w:val="BodyText"/>
    <w:rsid w:val="00C543D6"/>
  </w:style>
  <w:style w:type="paragraph" w:styleId="Caption">
    <w:name w:val="caption"/>
    <w:basedOn w:val="Normal"/>
    <w:qFormat/>
    <w:rsid w:val="00C543D6"/>
    <w:pPr>
      <w:widowControl w:val="0"/>
      <w:suppressLineNumbers/>
      <w:suppressAutoHyphens/>
      <w:spacing w:before="120" w:after="120"/>
    </w:pPr>
    <w:rPr>
      <w:rFonts w:ascii="Times New Roman" w:eastAsia="SimSun" w:hAnsi="Times New Roman" w:cs="Lucida Sans"/>
      <w:i/>
      <w:iCs/>
      <w:lang w:eastAsia="zh-CN" w:bidi="hi-IN"/>
    </w:rPr>
  </w:style>
  <w:style w:type="paragraph" w:customStyle="1" w:styleId="Index">
    <w:name w:val="Index"/>
    <w:basedOn w:val="Normal"/>
    <w:rsid w:val="00C543D6"/>
    <w:pPr>
      <w:widowControl w:val="0"/>
      <w:suppressLineNumbers/>
      <w:suppressAutoHyphens/>
      <w:spacing w:after="0"/>
    </w:pPr>
    <w:rPr>
      <w:rFonts w:ascii="Times New Roman" w:eastAsia="SimSun" w:hAnsi="Times New Roman" w:cs="Lucida Sans"/>
      <w:lang w:eastAsia="zh-CN" w:bidi="hi-IN"/>
    </w:rPr>
  </w:style>
  <w:style w:type="paragraph" w:customStyle="1" w:styleId="HorizontalLine">
    <w:name w:val="Horizontal Line"/>
    <w:basedOn w:val="Normal"/>
    <w:next w:val="BodyText"/>
    <w:rsid w:val="00C543D6"/>
    <w:pPr>
      <w:widowControl w:val="0"/>
      <w:pBdr>
        <w:bottom w:val="double" w:sz="3" w:space="0" w:color="808080"/>
      </w:pBdr>
      <w:suppressAutoHyphens/>
      <w:spacing w:after="283"/>
    </w:pPr>
    <w:rPr>
      <w:rFonts w:ascii="Times New Roman" w:eastAsia="SimSun" w:hAnsi="Times New Roman" w:cs="Lucida Sans"/>
      <w:sz w:val="12"/>
      <w:lang w:eastAsia="zh-CN" w:bidi="hi-IN"/>
    </w:rPr>
  </w:style>
  <w:style w:type="paragraph" w:styleId="EnvelopeReturn">
    <w:name w:val="envelope return"/>
    <w:basedOn w:val="Normal"/>
    <w:rsid w:val="00C543D6"/>
    <w:pPr>
      <w:widowControl w:val="0"/>
      <w:suppressAutoHyphens/>
      <w:spacing w:after="0"/>
    </w:pPr>
    <w:rPr>
      <w:rFonts w:ascii="Times New Roman" w:eastAsia="SimSun" w:hAnsi="Times New Roman" w:cs="Lucida Sans"/>
      <w:i/>
      <w:lang w:eastAsia="zh-CN" w:bidi="hi-IN"/>
    </w:rPr>
  </w:style>
  <w:style w:type="paragraph" w:customStyle="1" w:styleId="TableContents">
    <w:name w:val="Table Contents"/>
    <w:basedOn w:val="BodyText"/>
    <w:rsid w:val="00C543D6"/>
  </w:style>
  <w:style w:type="paragraph" w:styleId="Footer">
    <w:name w:val="footer"/>
    <w:basedOn w:val="Normal"/>
    <w:link w:val="FooterChar"/>
    <w:rsid w:val="00C543D6"/>
    <w:pPr>
      <w:widowControl w:val="0"/>
      <w:suppressLineNumbers/>
      <w:tabs>
        <w:tab w:val="center" w:pos="4818"/>
        <w:tab w:val="right" w:pos="9637"/>
      </w:tabs>
      <w:suppressAutoHyphens/>
      <w:spacing w:after="0"/>
    </w:pPr>
    <w:rPr>
      <w:rFonts w:ascii="Times New Roman" w:eastAsia="SimSun" w:hAnsi="Times New Roman" w:cs="Lucida Sans"/>
      <w:lang w:eastAsia="zh-CN" w:bidi="hi-IN"/>
    </w:rPr>
  </w:style>
  <w:style w:type="character" w:customStyle="1" w:styleId="FooterChar">
    <w:name w:val="Footer Char"/>
    <w:basedOn w:val="DefaultParagraphFont"/>
    <w:link w:val="Footer"/>
    <w:rsid w:val="00C543D6"/>
    <w:rPr>
      <w:rFonts w:ascii="Times New Roman" w:eastAsia="SimSun" w:hAnsi="Times New Roman" w:cs="Lucida Sans"/>
      <w:lang w:eastAsia="zh-CN" w:bidi="hi-IN"/>
    </w:rPr>
  </w:style>
  <w:style w:type="paragraph" w:styleId="Header">
    <w:name w:val="header"/>
    <w:basedOn w:val="Normal"/>
    <w:link w:val="HeaderChar"/>
    <w:rsid w:val="00C543D6"/>
    <w:pPr>
      <w:widowControl w:val="0"/>
      <w:suppressLineNumbers/>
      <w:tabs>
        <w:tab w:val="center" w:pos="4818"/>
        <w:tab w:val="right" w:pos="9637"/>
      </w:tabs>
      <w:suppressAutoHyphens/>
      <w:spacing w:after="0"/>
    </w:pPr>
    <w:rPr>
      <w:rFonts w:ascii="Times New Roman" w:eastAsia="SimSun" w:hAnsi="Times New Roman" w:cs="Lucida Sans"/>
      <w:lang w:eastAsia="zh-CN" w:bidi="hi-IN"/>
    </w:rPr>
  </w:style>
  <w:style w:type="character" w:customStyle="1" w:styleId="HeaderChar">
    <w:name w:val="Header Char"/>
    <w:basedOn w:val="DefaultParagraphFont"/>
    <w:link w:val="Header"/>
    <w:rsid w:val="00C543D6"/>
    <w:rPr>
      <w:rFonts w:ascii="Times New Roman" w:eastAsia="SimSun" w:hAnsi="Times New Roman" w:cs="Lucida Sans"/>
      <w:lang w:eastAsia="zh-CN" w:bidi="hi-IN"/>
    </w:rPr>
  </w:style>
  <w:style w:type="paragraph" w:customStyle="1" w:styleId="TableHeading">
    <w:name w:val="Table Heading"/>
    <w:basedOn w:val="TableContents"/>
    <w:rsid w:val="00C543D6"/>
    <w:pPr>
      <w:suppressLineNumbers/>
      <w:jc w:val="center"/>
    </w:pPr>
    <w:rPr>
      <w:b/>
      <w:bCs/>
    </w:rPr>
  </w:style>
  <w:style w:type="paragraph" w:customStyle="1" w:styleId="ListHeading">
    <w:name w:val="List Heading"/>
    <w:basedOn w:val="Normal"/>
    <w:next w:val="ListContents"/>
    <w:rsid w:val="00C543D6"/>
    <w:pPr>
      <w:widowControl w:val="0"/>
      <w:suppressAutoHyphens/>
      <w:spacing w:after="0"/>
    </w:pPr>
    <w:rPr>
      <w:rFonts w:ascii="Times New Roman" w:eastAsia="SimSun" w:hAnsi="Times New Roman" w:cs="Lucida Sans"/>
      <w:lang w:eastAsia="zh-CN" w:bidi="hi-IN"/>
    </w:rPr>
  </w:style>
  <w:style w:type="paragraph" w:customStyle="1" w:styleId="ListContents">
    <w:name w:val="List Contents"/>
    <w:basedOn w:val="Normal"/>
    <w:rsid w:val="00C543D6"/>
    <w:pPr>
      <w:widowControl w:val="0"/>
      <w:suppressAutoHyphens/>
      <w:spacing w:after="0"/>
      <w:ind w:left="567"/>
    </w:pPr>
    <w:rPr>
      <w:rFonts w:ascii="Times New Roman" w:eastAsia="SimSun" w:hAnsi="Times New Roman" w:cs="Lucida Sans"/>
      <w:lang w:eastAsia="zh-CN" w:bidi="hi-IN"/>
    </w:rPr>
  </w:style>
  <w:style w:type="character" w:styleId="FollowedHyperlink">
    <w:name w:val="FollowedHyperlink"/>
    <w:uiPriority w:val="99"/>
    <w:semiHidden/>
    <w:unhideWhenUsed/>
    <w:rsid w:val="00C543D6"/>
    <w:rPr>
      <w:color w:val="800080"/>
      <w:u w:val="single"/>
    </w:rPr>
  </w:style>
  <w:style w:type="paragraph" w:styleId="BalloonText">
    <w:name w:val="Balloon Text"/>
    <w:basedOn w:val="Normal"/>
    <w:link w:val="BalloonTextChar"/>
    <w:uiPriority w:val="99"/>
    <w:semiHidden/>
    <w:unhideWhenUsed/>
    <w:rsid w:val="00C543D6"/>
    <w:pPr>
      <w:widowControl w:val="0"/>
      <w:suppressAutoHyphens/>
      <w:spacing w:after="0"/>
    </w:pPr>
    <w:rPr>
      <w:rFonts w:ascii="Lucida Grande" w:eastAsia="SimSun" w:hAnsi="Lucida Grande" w:cs="Lucida Grande"/>
      <w:sz w:val="18"/>
      <w:szCs w:val="18"/>
      <w:lang w:eastAsia="zh-CN" w:bidi="hi-IN"/>
    </w:rPr>
  </w:style>
  <w:style w:type="character" w:customStyle="1" w:styleId="BalloonTextChar">
    <w:name w:val="Balloon Text Char"/>
    <w:basedOn w:val="DefaultParagraphFont"/>
    <w:link w:val="BalloonText"/>
    <w:uiPriority w:val="99"/>
    <w:semiHidden/>
    <w:rsid w:val="00C543D6"/>
    <w:rPr>
      <w:rFonts w:ascii="Lucida Grande" w:eastAsia="SimSun" w:hAnsi="Lucida Grande" w:cs="Lucida Grande"/>
      <w:sz w:val="18"/>
      <w:szCs w:val="18"/>
      <w:lang w:eastAsia="zh-CN" w:bidi="hi-IN"/>
    </w:rPr>
  </w:style>
  <w:style w:type="character" w:styleId="CommentReference">
    <w:name w:val="annotation reference"/>
    <w:uiPriority w:val="99"/>
    <w:semiHidden/>
    <w:unhideWhenUsed/>
    <w:rsid w:val="00C543D6"/>
    <w:rPr>
      <w:sz w:val="18"/>
      <w:szCs w:val="18"/>
    </w:rPr>
  </w:style>
  <w:style w:type="paragraph" w:styleId="CommentText">
    <w:name w:val="annotation text"/>
    <w:basedOn w:val="Normal"/>
    <w:link w:val="CommentTextChar"/>
    <w:uiPriority w:val="99"/>
    <w:semiHidden/>
    <w:unhideWhenUsed/>
    <w:rsid w:val="00C543D6"/>
    <w:pPr>
      <w:widowControl w:val="0"/>
      <w:suppressAutoHyphens/>
      <w:spacing w:after="0"/>
    </w:pPr>
    <w:rPr>
      <w:rFonts w:ascii="Times New Roman" w:eastAsia="SimSun" w:hAnsi="Times New Roman" w:cs="Lucida Sans"/>
      <w:lang w:eastAsia="zh-CN" w:bidi="hi-IN"/>
    </w:rPr>
  </w:style>
  <w:style w:type="character" w:customStyle="1" w:styleId="CommentTextChar">
    <w:name w:val="Comment Text Char"/>
    <w:basedOn w:val="DefaultParagraphFont"/>
    <w:link w:val="CommentText"/>
    <w:uiPriority w:val="99"/>
    <w:semiHidden/>
    <w:rsid w:val="00C543D6"/>
    <w:rPr>
      <w:rFonts w:ascii="Times New Roman" w:eastAsia="SimSun" w:hAnsi="Times New Roman" w:cs="Lucida Sans"/>
      <w:lang w:eastAsia="zh-CN" w:bidi="hi-IN"/>
    </w:rPr>
  </w:style>
  <w:style w:type="paragraph" w:styleId="CommentSubject">
    <w:name w:val="annotation subject"/>
    <w:basedOn w:val="CommentText"/>
    <w:next w:val="CommentText"/>
    <w:link w:val="CommentSubjectChar"/>
    <w:uiPriority w:val="99"/>
    <w:semiHidden/>
    <w:unhideWhenUsed/>
    <w:rsid w:val="00C543D6"/>
    <w:rPr>
      <w:b/>
      <w:bCs/>
      <w:sz w:val="20"/>
      <w:szCs w:val="20"/>
    </w:rPr>
  </w:style>
  <w:style w:type="character" w:customStyle="1" w:styleId="CommentSubjectChar">
    <w:name w:val="Comment Subject Char"/>
    <w:basedOn w:val="CommentTextChar"/>
    <w:link w:val="CommentSubject"/>
    <w:uiPriority w:val="99"/>
    <w:semiHidden/>
    <w:rsid w:val="00C543D6"/>
    <w:rPr>
      <w:rFonts w:ascii="Times New Roman" w:eastAsia="SimSun" w:hAnsi="Times New Roman" w:cs="Lucida Sans"/>
      <w:b/>
      <w:bCs/>
      <w:sz w:val="20"/>
      <w:szCs w:val="20"/>
      <w:lang w:eastAsia="zh-CN" w:bidi="hi-IN"/>
    </w:rPr>
  </w:style>
  <w:style w:type="character" w:styleId="PageNumber">
    <w:name w:val="page number"/>
    <w:basedOn w:val="DefaultParagraphFont"/>
    <w:uiPriority w:val="99"/>
    <w:semiHidden/>
    <w:unhideWhenUsed/>
    <w:rsid w:val="00F17254"/>
  </w:style>
  <w:style w:type="paragraph" w:customStyle="1" w:styleId="desc">
    <w:name w:val="desc"/>
    <w:basedOn w:val="Normal"/>
    <w:rsid w:val="0018632E"/>
    <w:pPr>
      <w:spacing w:beforeLines="1" w:afterLines="1"/>
    </w:pPr>
    <w:rPr>
      <w:rFonts w:ascii="Times" w:hAnsi="Times"/>
      <w:sz w:val="20"/>
      <w:szCs w:val="20"/>
    </w:rPr>
  </w:style>
  <w:style w:type="paragraph" w:customStyle="1" w:styleId="details">
    <w:name w:val="details"/>
    <w:basedOn w:val="Normal"/>
    <w:rsid w:val="0018632E"/>
    <w:pPr>
      <w:spacing w:beforeLines="1" w:afterLines="1"/>
    </w:pPr>
    <w:rPr>
      <w:rFonts w:ascii="Times" w:hAnsi="Times"/>
      <w:sz w:val="20"/>
      <w:szCs w:val="20"/>
    </w:rPr>
  </w:style>
  <w:style w:type="character" w:customStyle="1" w:styleId="jrnl">
    <w:name w:val="jrnl"/>
    <w:basedOn w:val="DefaultParagraphFont"/>
    <w:rsid w:val="0018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096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yperlink" Target="chondrocyte-model.html" TargetMode="External"/><Relationship Id="rId27" Type="http://schemas.openxmlformats.org/officeDocument/2006/relationships/hyperlink" Target="chondrocyte-model.html" TargetMode="External"/><Relationship Id="rId28" Type="http://schemas.openxmlformats.org/officeDocument/2006/relationships/hyperlink" Target="chondrocyte-model.html" TargetMode="External"/><Relationship Id="rId29" Type="http://schemas.openxmlformats.org/officeDocument/2006/relationships/hyperlink" Target="chondrocyte-model.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chondrocyte-model.html" TargetMode="External"/><Relationship Id="rId31" Type="http://schemas.openxmlformats.org/officeDocument/2006/relationships/hyperlink" Target="chondrocyte-model.html" TargetMode="External"/><Relationship Id="rId32" Type="http://schemas.openxmlformats.org/officeDocument/2006/relationships/hyperlink" Target="chondrocyte-model.html" TargetMode="External"/><Relationship Id="rId9" Type="http://schemas.openxmlformats.org/officeDocument/2006/relationships/hyperlink" Target="chondrocyte-model.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chondrocyte-model.html"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chondrocyte-model.html" TargetMode="Externa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27</Pages>
  <Words>8596</Words>
  <Characters>49001</Characters>
  <Application>Microsoft Macintosh Word</Application>
  <DocSecurity>0</DocSecurity>
  <Lines>408</Lines>
  <Paragraphs>114</Paragraphs>
  <ScaleCrop>false</ScaleCrop>
  <Company>University of Calgary</Company>
  <LinksUpToDate>false</LinksUpToDate>
  <CharactersWithSpaces>57483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Giles</dc:creator>
  <cp:keywords/>
  <cp:lastModifiedBy>Mary M Maleckar</cp:lastModifiedBy>
  <cp:revision>151</cp:revision>
  <cp:lastPrinted>2012-11-21T02:45:00Z</cp:lastPrinted>
  <dcterms:created xsi:type="dcterms:W3CDTF">2013-01-29T16:42:00Z</dcterms:created>
  <dcterms:modified xsi:type="dcterms:W3CDTF">2013-01-30T17:24:00Z</dcterms:modified>
</cp:coreProperties>
</file>