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THIẾT KẾ CHI TIẾT HỆ THỐNG IMS</w:t>
      </w:r>
    </w:p>
    <w:p>
      <w:r>
        <w:t>Phiên bản: 1.0 | Mã tài liệu: IMS-LLD</w:t>
      </w:r>
    </w:p>
    <w:p>
      <w:pPr>
        <w:pStyle w:val="Heading2"/>
      </w:pPr>
      <w:r>
        <w:t>1. Thiết kế cơ sở dữ liệu</w:t>
      </w:r>
    </w:p>
    <w:p>
      <w:r>
        <w:t>Thiết kế lược đồ quan hệ PostgreSQL và chỉ mục hiệu năng cao.</w:t>
      </w:r>
    </w:p>
    <w:p>
      <w:pPr>
        <w:pStyle w:val="Heading2"/>
      </w:pPr>
      <w:r>
        <w:t>2. Thiết kế API</w:t>
      </w:r>
    </w:p>
    <w:p>
      <w:r>
        <w:t>Đặc tả chi tiết các RESTful API và mô hình xác thực JWT.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chi tiết hệ thống IMS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