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FFCB" w14:textId="1DA80963" w:rsidR="00477A8E" w:rsidRPr="00477A8E" w:rsidRDefault="00477A8E" w:rsidP="00477A8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USECASE DIAGRAM SiPeMa</w:t>
      </w:r>
    </w:p>
    <w:tbl>
      <w:tblPr>
        <w:tblStyle w:val="TableGrid"/>
        <w:tblW w:w="0" w:type="auto"/>
        <w:tblLook w:val="04A0" w:firstRow="1" w:lastRow="0" w:firstColumn="1" w:lastColumn="0" w:noHBand="0" w:noVBand="1"/>
      </w:tblPr>
      <w:tblGrid>
        <w:gridCol w:w="9016"/>
      </w:tblGrid>
      <w:tr w:rsidR="002969F8" w:rsidRPr="00477A8E" w14:paraId="3D2EF292" w14:textId="77777777">
        <w:tc>
          <w:tcPr>
            <w:tcW w:w="9016" w:type="dxa"/>
          </w:tcPr>
          <w:p w14:paraId="408EB127" w14:textId="77777777" w:rsidR="002969F8" w:rsidRPr="00477A8E" w:rsidRDefault="00000000">
            <w:p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noProof/>
                <w:sz w:val="24"/>
                <w:szCs w:val="24"/>
                <w:lang w:eastAsia="zh-CN"/>
              </w:rPr>
              <w:drawing>
                <wp:anchor distT="0" distB="0" distL="114300" distR="114300" simplePos="0" relativeHeight="251659264" behindDoc="0" locked="0" layoutInCell="1" allowOverlap="1" wp14:anchorId="137F866E" wp14:editId="1E54D619">
                  <wp:simplePos x="0" y="0"/>
                  <wp:positionH relativeFrom="column">
                    <wp:posOffset>575945</wp:posOffset>
                  </wp:positionH>
                  <wp:positionV relativeFrom="paragraph">
                    <wp:posOffset>146050</wp:posOffset>
                  </wp:positionV>
                  <wp:extent cx="4375785" cy="3802380"/>
                  <wp:effectExtent l="0" t="0" r="571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BEBA8EAE-BF5A-486C-A8C5-ECC9F3942E4B}">
                                <a14:imgProps xmlns:a14="http://schemas.microsoft.com/office/drawing/2010/main">
                                  <a14:imgLayer r:embed="rId8">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4375785" cy="3802380"/>
                          </a:xfrm>
                          <a:prstGeom prst="rect">
                            <a:avLst/>
                          </a:prstGeom>
                        </pic:spPr>
                      </pic:pic>
                    </a:graphicData>
                  </a:graphic>
                </wp:anchor>
              </w:drawing>
            </w:r>
          </w:p>
        </w:tc>
      </w:tr>
    </w:tbl>
    <w:p w14:paraId="4D1C96DE" w14:textId="77777777" w:rsidR="002969F8" w:rsidRPr="00477A8E" w:rsidRDefault="002969F8">
      <w:pPr>
        <w:spacing w:after="0" w:line="360" w:lineRule="auto"/>
        <w:jc w:val="both"/>
        <w:rPr>
          <w:rFonts w:ascii="Times New Roman" w:eastAsia="Times New Roman" w:hAnsi="Times New Roman" w:cs="Times New Roman"/>
          <w:sz w:val="24"/>
          <w:szCs w:val="24"/>
          <w:lang w:eastAsia="zh-CN"/>
        </w:rPr>
      </w:pPr>
    </w:p>
    <w:p w14:paraId="5CD49598" w14:textId="2457775B" w:rsidR="002969F8" w:rsidRPr="00477A8E" w:rsidRDefault="00477A8E" w:rsidP="00477A8E">
      <w:pPr>
        <w:spacing w:after="0" w:line="360" w:lineRule="auto"/>
        <w:ind w:firstLine="426"/>
        <w:jc w:val="both"/>
        <w:rPr>
          <w:rFonts w:ascii="Times New Roman" w:eastAsia="Times New Roman" w:hAnsi="Times New Roman" w:cs="Times New Roman"/>
          <w:sz w:val="24"/>
          <w:szCs w:val="24"/>
          <w:lang w:val="en-US" w:eastAsia="zh-CN"/>
        </w:rPr>
      </w:pPr>
      <w:r w:rsidRPr="00477A8E">
        <w:rPr>
          <w:rFonts w:ascii="Times New Roman" w:eastAsia="Times New Roman" w:hAnsi="Times New Roman" w:cs="Times New Roman"/>
          <w:sz w:val="24"/>
          <w:szCs w:val="24"/>
          <w:lang w:eastAsia="zh-CN"/>
        </w:rPr>
        <w:t>A use case diagram shows the interaction between users and the system, as well as the main functionalities</w:t>
      </w:r>
      <w:r>
        <w:rPr>
          <w:rFonts w:ascii="Times New Roman" w:eastAsia="Times New Roman" w:hAnsi="Times New Roman" w:cs="Times New Roman"/>
          <w:sz w:val="24"/>
          <w:szCs w:val="24"/>
          <w:lang w:val="en-US" w:eastAsia="zh-CN"/>
        </w:rPr>
        <w:t>:</w:t>
      </w:r>
    </w:p>
    <w:p w14:paraId="2DD90E24" w14:textId="5E6AD142" w:rsidR="00477A8E"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Viewing Food Menu: Users can choose a food category to see the available menu list.</w:t>
      </w:r>
    </w:p>
    <w:p w14:paraId="7B004AF3" w14:textId="439BB813" w:rsidR="00477A8E"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Viewing Drink Menu: Users can choose a drink category to see the drink menu list.</w:t>
      </w:r>
    </w:p>
    <w:p w14:paraId="55483E3E" w14:textId="1967210F" w:rsidR="00477A8E"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Viewing Snack Menu: Users can choose a snack category to see the snack menu list.</w:t>
      </w:r>
    </w:p>
    <w:p w14:paraId="4F88B500" w14:textId="5DB7938F" w:rsidR="00477A8E"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Adding Items to Cart: Users can choose food, drinks, or snacks to add to the shopping cart.</w:t>
      </w:r>
    </w:p>
    <w:p w14:paraId="4A94B118" w14:textId="58F4747B" w:rsidR="00477A8E"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Viewing Shopping Cart: Users can see the items in their cart.</w:t>
      </w:r>
    </w:p>
    <w:p w14:paraId="455AB55E" w14:textId="7B13FC11" w:rsidR="00477A8E"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Changing Quantity: Users can change the quantity.</w:t>
      </w:r>
    </w:p>
    <w:p w14:paraId="43ECB436" w14:textId="275FC650" w:rsidR="00477A8E"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Checkout: Users can complete the order transaction.</w:t>
      </w:r>
    </w:p>
    <w:p w14:paraId="7CDD11A2" w14:textId="7A4B9B41" w:rsidR="002969F8" w:rsidRPr="00477A8E" w:rsidRDefault="00477A8E" w:rsidP="00477A8E">
      <w:pPr>
        <w:numPr>
          <w:ilvl w:val="0"/>
          <w:numId w:val="1"/>
        </w:numPr>
        <w:spacing w:after="0" w:line="360" w:lineRule="auto"/>
        <w:jc w:val="both"/>
        <w:rPr>
          <w:rFonts w:ascii="Times New Roman" w:eastAsia="Times New Roman" w:hAnsi="Times New Roman" w:cs="Times New Roman"/>
          <w:sz w:val="24"/>
          <w:szCs w:val="24"/>
          <w:lang w:eastAsia="zh-CN"/>
        </w:rPr>
      </w:pPr>
      <w:r w:rsidRPr="00477A8E">
        <w:rPr>
          <w:rFonts w:ascii="Times New Roman" w:eastAsia="Times New Roman" w:hAnsi="Times New Roman" w:cs="Times New Roman"/>
          <w:sz w:val="24"/>
          <w:szCs w:val="24"/>
          <w:lang w:eastAsia="zh-CN"/>
        </w:rPr>
        <w:t>Payment: Users can make a payment.</w:t>
      </w:r>
    </w:p>
    <w:p w14:paraId="0E68B97F" w14:textId="77777777" w:rsidR="00477A8E" w:rsidRDefault="00477A8E" w:rsidP="00477A8E">
      <w:pPr>
        <w:spacing w:after="0" w:line="360" w:lineRule="auto"/>
        <w:jc w:val="both"/>
        <w:rPr>
          <w:rFonts w:ascii="Times New Roman" w:eastAsia="Times New Roman" w:hAnsi="Times New Roman" w:cs="Times New Roman"/>
          <w:sz w:val="24"/>
          <w:szCs w:val="24"/>
          <w:lang w:val="en-US" w:eastAsia="zh-CN"/>
        </w:rPr>
      </w:pPr>
    </w:p>
    <w:p w14:paraId="56D91F10" w14:textId="77777777" w:rsidR="00477A8E" w:rsidRDefault="00477A8E" w:rsidP="00477A8E">
      <w:pPr>
        <w:spacing w:after="0" w:line="360" w:lineRule="auto"/>
        <w:jc w:val="both"/>
        <w:rPr>
          <w:rFonts w:ascii="Times New Roman" w:eastAsia="Times New Roman" w:hAnsi="Times New Roman" w:cs="Times New Roman"/>
          <w:sz w:val="24"/>
          <w:szCs w:val="24"/>
          <w:lang w:val="en-US" w:eastAsia="zh-CN"/>
        </w:rPr>
      </w:pPr>
    </w:p>
    <w:p w14:paraId="52B077F5" w14:textId="77777777" w:rsidR="00477A8E" w:rsidRDefault="00477A8E" w:rsidP="00477A8E">
      <w:pPr>
        <w:spacing w:after="0" w:line="360" w:lineRule="auto"/>
        <w:jc w:val="both"/>
        <w:rPr>
          <w:rFonts w:ascii="Times New Roman" w:eastAsia="Times New Roman" w:hAnsi="Times New Roman" w:cs="Times New Roman"/>
          <w:sz w:val="24"/>
          <w:szCs w:val="24"/>
          <w:lang w:val="en-US" w:eastAsia="zh-CN"/>
        </w:rPr>
      </w:pPr>
    </w:p>
    <w:p w14:paraId="55642A3A" w14:textId="77777777" w:rsidR="00477A8E" w:rsidRDefault="00477A8E" w:rsidP="00477A8E">
      <w:pPr>
        <w:spacing w:after="0" w:line="360" w:lineRule="auto"/>
        <w:jc w:val="both"/>
        <w:rPr>
          <w:rFonts w:ascii="Times New Roman" w:eastAsia="Times New Roman" w:hAnsi="Times New Roman" w:cs="Times New Roman"/>
          <w:sz w:val="24"/>
          <w:szCs w:val="24"/>
          <w:lang w:val="en-US" w:eastAsia="zh-CN"/>
        </w:rPr>
      </w:pPr>
    </w:p>
    <w:p w14:paraId="789BDE85" w14:textId="20F4CBA7" w:rsidR="00477A8E" w:rsidRPr="00477A8E" w:rsidRDefault="00477A8E" w:rsidP="00477A8E">
      <w:pPr>
        <w:spacing w:after="0" w:line="360" w:lineRule="auto"/>
        <w:jc w:val="center"/>
        <w:rPr>
          <w:rFonts w:ascii="Times New Roman" w:eastAsia="Times New Roman" w:hAnsi="Times New Roman" w:cs="Times New Roman"/>
          <w:b/>
          <w:bCs/>
          <w:sz w:val="24"/>
          <w:szCs w:val="24"/>
          <w:lang w:eastAsia="zh-CN"/>
        </w:rPr>
      </w:pPr>
      <w:r w:rsidRPr="00477A8E">
        <w:rPr>
          <w:rFonts w:ascii="Times New Roman" w:eastAsia="Times New Roman" w:hAnsi="Times New Roman" w:cs="Times New Roman"/>
          <w:b/>
          <w:bCs/>
          <w:sz w:val="24"/>
          <w:szCs w:val="24"/>
          <w:lang w:val="en-US" w:eastAsia="zh-CN"/>
        </w:rPr>
        <w:lastRenderedPageBreak/>
        <w:t>ENTITY RELATIONSHIP DIAGRAM</w:t>
      </w:r>
      <w:r>
        <w:rPr>
          <w:rFonts w:ascii="Times New Roman" w:eastAsia="Times New Roman" w:hAnsi="Times New Roman" w:cs="Times New Roman"/>
          <w:b/>
          <w:bCs/>
          <w:sz w:val="24"/>
          <w:szCs w:val="24"/>
          <w:lang w:val="en-US" w:eastAsia="zh-CN"/>
        </w:rPr>
        <w:t xml:space="preserve"> (ERD)</w:t>
      </w:r>
    </w:p>
    <w:tbl>
      <w:tblPr>
        <w:tblStyle w:val="TableGrid"/>
        <w:tblW w:w="0" w:type="auto"/>
        <w:tblLook w:val="04A0" w:firstRow="1" w:lastRow="0" w:firstColumn="1" w:lastColumn="0" w:noHBand="0" w:noVBand="1"/>
      </w:tblPr>
      <w:tblGrid>
        <w:gridCol w:w="9016"/>
      </w:tblGrid>
      <w:tr w:rsidR="002969F8" w:rsidRPr="00477A8E" w14:paraId="6F2624B0" w14:textId="77777777">
        <w:trPr>
          <w:trHeight w:val="5802"/>
        </w:trPr>
        <w:tc>
          <w:tcPr>
            <w:tcW w:w="9016" w:type="dxa"/>
          </w:tcPr>
          <w:p w14:paraId="47FA79F9" w14:textId="77777777" w:rsidR="002969F8" w:rsidRPr="00477A8E" w:rsidRDefault="00000000">
            <w:pPr>
              <w:spacing w:before="60" w:after="60" w:line="240" w:lineRule="auto"/>
              <w:jc w:val="both"/>
              <w:rPr>
                <w:rFonts w:ascii="Times New Roman" w:hAnsi="Times New Roman" w:cs="Times New Roman"/>
                <w:sz w:val="24"/>
                <w:szCs w:val="24"/>
              </w:rPr>
            </w:pPr>
            <w:r w:rsidRPr="00477A8E">
              <w:rPr>
                <w:rFonts w:ascii="Times New Roman" w:hAnsi="Times New Roman" w:cs="Times New Roman"/>
                <w:noProof/>
                <w:sz w:val="24"/>
                <w:szCs w:val="24"/>
              </w:rPr>
              <w:drawing>
                <wp:anchor distT="0" distB="0" distL="114300" distR="114300" simplePos="0" relativeHeight="251660288" behindDoc="0" locked="0" layoutInCell="1" allowOverlap="1" wp14:anchorId="37A63009" wp14:editId="7D8D9086">
                  <wp:simplePos x="0" y="0"/>
                  <wp:positionH relativeFrom="column">
                    <wp:posOffset>-64770</wp:posOffset>
                  </wp:positionH>
                  <wp:positionV relativeFrom="paragraph">
                    <wp:posOffset>100330</wp:posOffset>
                  </wp:positionV>
                  <wp:extent cx="5509260" cy="488950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BEBA8EAE-BF5A-486C-A8C5-ECC9F3942E4B}">
                                <a14:imgProps xmlns:a14="http://schemas.microsoft.com/office/drawing/2010/main">
                                  <a14:imgLayer r:embed="rId10">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509260" cy="4889500"/>
                          </a:xfrm>
                          <a:prstGeom prst="rect">
                            <a:avLst/>
                          </a:prstGeom>
                        </pic:spPr>
                      </pic:pic>
                    </a:graphicData>
                  </a:graphic>
                </wp:anchor>
              </w:drawing>
            </w:r>
          </w:p>
        </w:tc>
      </w:tr>
    </w:tbl>
    <w:p w14:paraId="255A6EF9" w14:textId="77777777" w:rsidR="002969F8" w:rsidRPr="00477A8E" w:rsidRDefault="002969F8">
      <w:pPr>
        <w:spacing w:after="0" w:line="360" w:lineRule="auto"/>
        <w:jc w:val="both"/>
        <w:rPr>
          <w:rFonts w:ascii="Times New Roman" w:hAnsi="Times New Roman" w:cs="Times New Roman"/>
          <w:sz w:val="24"/>
          <w:szCs w:val="24"/>
        </w:rPr>
      </w:pPr>
    </w:p>
    <w:p w14:paraId="196003D3" w14:textId="3561B899" w:rsidR="002969F8" w:rsidRPr="00477A8E" w:rsidRDefault="00477A8E" w:rsidP="00477A8E">
      <w:pPr>
        <w:spacing w:after="0" w:line="360" w:lineRule="auto"/>
        <w:ind w:firstLine="426"/>
        <w:jc w:val="both"/>
        <w:rPr>
          <w:rFonts w:ascii="Times New Roman" w:hAnsi="Times New Roman" w:cs="Times New Roman"/>
          <w:sz w:val="24"/>
          <w:szCs w:val="24"/>
        </w:rPr>
      </w:pPr>
      <w:r w:rsidRPr="00477A8E">
        <w:rPr>
          <w:rFonts w:ascii="Times New Roman" w:hAnsi="Times New Roman" w:cs="Times New Roman"/>
          <w:sz w:val="24"/>
          <w:szCs w:val="24"/>
          <w:lang w:val="en-US" w:eastAsia="zh-CN"/>
        </w:rPr>
        <w:t>The ERD above illustrates the relationships between users, menus, shopping carts, and the checkout process in a food, drink, and snack ordering system. Each user has a cart that stores the menu items they order, and that cart can be checked out to complete the transaction. The relationships between entities have been designed to cover the ordering flow with relevant attributes.</w:t>
      </w:r>
    </w:p>
    <w:sectPr w:rsidR="002969F8" w:rsidRPr="00477A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67DA" w14:textId="77777777" w:rsidR="00B21CA3" w:rsidRDefault="00B21CA3">
      <w:pPr>
        <w:spacing w:line="240" w:lineRule="auto"/>
      </w:pPr>
      <w:r>
        <w:separator/>
      </w:r>
    </w:p>
  </w:endnote>
  <w:endnote w:type="continuationSeparator" w:id="0">
    <w:p w14:paraId="4A6200E4" w14:textId="77777777" w:rsidR="00B21CA3" w:rsidRDefault="00B21C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AA7AD" w14:textId="77777777" w:rsidR="00B21CA3" w:rsidRDefault="00B21CA3">
      <w:pPr>
        <w:spacing w:after="0"/>
      </w:pPr>
      <w:r>
        <w:separator/>
      </w:r>
    </w:p>
  </w:footnote>
  <w:footnote w:type="continuationSeparator" w:id="0">
    <w:p w14:paraId="2119B096" w14:textId="77777777" w:rsidR="00B21CA3" w:rsidRDefault="00B21C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51914"/>
    <w:multiLevelType w:val="multilevel"/>
    <w:tmpl w:val="52C51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2138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AD5"/>
    <w:rsid w:val="002969F8"/>
    <w:rsid w:val="00477A8E"/>
    <w:rsid w:val="00493BFD"/>
    <w:rsid w:val="00554DE1"/>
    <w:rsid w:val="00574E9F"/>
    <w:rsid w:val="00694ED2"/>
    <w:rsid w:val="00747AD5"/>
    <w:rsid w:val="008D7821"/>
    <w:rsid w:val="008F0D99"/>
    <w:rsid w:val="00B21CA3"/>
    <w:rsid w:val="00B34804"/>
    <w:rsid w:val="00C760DD"/>
    <w:rsid w:val="00FA6679"/>
    <w:rsid w:val="22596D7F"/>
    <w:rsid w:val="4143298A"/>
    <w:rsid w:val="71A25937"/>
    <w:rsid w:val="79263F5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FD055"/>
  <w15:docId w15:val="{858309C5-074E-4CBA-9CD3-2EE2CC9B0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Kwang GG</dc:creator>
  <cp:lastModifiedBy>hndraa ...</cp:lastModifiedBy>
  <cp:revision>2</cp:revision>
  <cp:lastPrinted>2026-10-25T14:51:00Z</cp:lastPrinted>
  <dcterms:created xsi:type="dcterms:W3CDTF">2026-10-25T14:52:00Z</dcterms:created>
  <dcterms:modified xsi:type="dcterms:W3CDTF">2026-10-25T14:52:00Z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C94C7626376D42E9BBDFEDFF79025BDD_12</vt:lpwstr>
  </property>
</Properties>
</file>