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5959" w14:textId="77777777" w:rsidR="008C7395" w:rsidRPr="004B6C57" w:rsidRDefault="008C7395">
      <w:pPr>
        <w:pStyle w:val="FirstParagraph"/>
        <w:rPr>
          <w:rFonts w:ascii="Calibri Light" w:hAnsi="Calibri Light" w:cs="Calibri Light"/>
          <w:b/>
          <w:bCs/>
        </w:rPr>
      </w:pPr>
      <w:r w:rsidRPr="004B6C57">
        <w:rPr>
          <w:rFonts w:ascii="Calibri Light" w:hAnsi="Calibri Light" w:cs="Calibri Light"/>
          <w:b/>
          <w:bCs/>
        </w:rPr>
        <w:t>Reduce Herbicide Use While Maintaining Crop Yield: Insights from a Crop Rotation Experiment</w:t>
      </w:r>
    </w:p>
    <w:p w14:paraId="6CC9E47D" w14:textId="0A9FEEAC" w:rsidR="00A326AA" w:rsidRPr="00D10299" w:rsidRDefault="004E07A7">
      <w:pPr>
        <w:pStyle w:val="FirstParagraph"/>
        <w:rPr>
          <w:rFonts w:ascii="Calibri Light" w:hAnsi="Calibri Light" w:cs="Calibri Light"/>
        </w:rPr>
      </w:pPr>
      <w:r w:rsidRPr="00D10299">
        <w:rPr>
          <w:rFonts w:ascii="Calibri Light" w:hAnsi="Calibri Light" w:cs="Calibri Light"/>
        </w:rPr>
        <w:t xml:space="preserve">Weed communities in three cropping systems suitable for the </w:t>
      </w:r>
      <w:commentRangeStart w:id="0"/>
      <w:r w:rsidRPr="00D10299">
        <w:rPr>
          <w:rFonts w:ascii="Calibri Light" w:hAnsi="Calibri Light" w:cs="Calibri Light"/>
        </w:rPr>
        <w:t xml:space="preserve">Midwestern USA </w:t>
      </w:r>
      <w:commentRangeEnd w:id="0"/>
      <w:r w:rsidR="00ED23D8" w:rsidRPr="00D10299">
        <w:rPr>
          <w:rStyle w:val="CommentReference"/>
          <w:rFonts w:ascii="Calibri Light" w:hAnsi="Calibri Light" w:cs="Calibri Light"/>
        </w:rPr>
        <w:commentReference w:id="0"/>
      </w:r>
      <w:r w:rsidRPr="00D10299">
        <w:rPr>
          <w:rFonts w:ascii="Calibri Light" w:hAnsi="Calibri Light" w:cs="Calibri Light"/>
        </w:rPr>
        <w:t xml:space="preserve">were studied from 2017 through 2020 to examine how crop diversification and the intensity of herbicide use affected weed stand density, and aboveground mass. A baseline 2-year cropping system with corn and soybean grown in alternate years was diversified with cool-season crops, namely oat </w:t>
      </w:r>
      <w:r w:rsidR="00E251BC" w:rsidRPr="00D10299">
        <w:rPr>
          <w:rFonts w:ascii="Calibri Light" w:hAnsi="Calibri Light" w:cs="Calibri Light"/>
        </w:rPr>
        <w:t xml:space="preserve">and </w:t>
      </w:r>
      <w:r w:rsidRPr="00D10299">
        <w:rPr>
          <w:rFonts w:ascii="Calibri Light" w:hAnsi="Calibri Light" w:cs="Calibri Light"/>
        </w:rPr>
        <w:t xml:space="preserve">red clover, in 3-year and </w:t>
      </w:r>
      <w:r w:rsidR="007A006B" w:rsidRPr="00D10299">
        <w:rPr>
          <w:rFonts w:ascii="Calibri Light" w:hAnsi="Calibri Light" w:cs="Calibri Light"/>
        </w:rPr>
        <w:t>oat and</w:t>
      </w:r>
      <w:r w:rsidR="007A006B" w:rsidRPr="00D10299">
        <w:rPr>
          <w:rFonts w:ascii="Calibri Light" w:hAnsi="Calibri Light" w:cs="Calibri Light"/>
        </w:rPr>
        <w:t xml:space="preserve"> alfalfa </w:t>
      </w:r>
      <w:r w:rsidRPr="00D10299">
        <w:rPr>
          <w:rFonts w:ascii="Calibri Light" w:hAnsi="Calibri Light" w:cs="Calibri Light"/>
        </w:rPr>
        <w:t>4-year systems. Herbicide</w:t>
      </w:r>
      <w:r w:rsidR="00E251BC" w:rsidRPr="00D10299">
        <w:rPr>
          <w:rFonts w:ascii="Calibri Light" w:hAnsi="Calibri Light" w:cs="Calibri Light"/>
        </w:rPr>
        <w:t>s</w:t>
      </w:r>
      <w:r w:rsidRPr="00D10299">
        <w:rPr>
          <w:rFonts w:ascii="Calibri Light" w:hAnsi="Calibri Light" w:cs="Calibri Light"/>
        </w:rPr>
        <w:t xml:space="preserve"> </w:t>
      </w:r>
      <w:r w:rsidR="00E251BC" w:rsidRPr="00D10299">
        <w:rPr>
          <w:rFonts w:ascii="Calibri Light" w:hAnsi="Calibri Light" w:cs="Calibri Light"/>
        </w:rPr>
        <w:t xml:space="preserve">were </w:t>
      </w:r>
      <w:r w:rsidRPr="00D10299">
        <w:rPr>
          <w:rFonts w:ascii="Calibri Light" w:hAnsi="Calibri Light" w:cs="Calibri Light"/>
        </w:rPr>
        <w:t xml:space="preserve">not </w:t>
      </w:r>
      <w:r w:rsidR="00E251BC" w:rsidRPr="00D10299">
        <w:rPr>
          <w:rFonts w:ascii="Calibri Light" w:hAnsi="Calibri Light" w:cs="Calibri Light"/>
        </w:rPr>
        <w:t xml:space="preserve">used </w:t>
      </w:r>
      <w:r w:rsidRPr="00D10299">
        <w:rPr>
          <w:rFonts w:ascii="Calibri Light" w:hAnsi="Calibri Light" w:cs="Calibri Light"/>
        </w:rPr>
        <w:t>in the cool-season crops. This study was pursued to address the current gap</w:t>
      </w:r>
      <w:r w:rsidR="00EE6A9A" w:rsidRPr="00D10299">
        <w:rPr>
          <w:rFonts w:ascii="Calibri Light" w:hAnsi="Calibri Light" w:cs="Calibri Light"/>
        </w:rPr>
        <w:t>s</w:t>
      </w:r>
      <w:r w:rsidRPr="00D10299">
        <w:rPr>
          <w:rFonts w:ascii="Calibri Light" w:hAnsi="Calibri Light" w:cs="Calibri Light"/>
        </w:rPr>
        <w:t xml:space="preserve"> of information concerning </w:t>
      </w:r>
      <w:r w:rsidR="00EE6A9A" w:rsidRPr="00D10299">
        <w:rPr>
          <w:rFonts w:ascii="Calibri Light" w:hAnsi="Calibri Light" w:cs="Calibri Light"/>
        </w:rPr>
        <w:t xml:space="preserve">how the </w:t>
      </w:r>
      <w:r w:rsidR="00E251BC" w:rsidRPr="00D10299">
        <w:rPr>
          <w:rFonts w:ascii="Calibri Light" w:hAnsi="Calibri Light" w:cs="Calibri Light"/>
        </w:rPr>
        <w:t xml:space="preserve">density </w:t>
      </w:r>
      <w:r w:rsidR="00EE6A9A" w:rsidRPr="00D10299">
        <w:rPr>
          <w:rFonts w:ascii="Calibri Light" w:hAnsi="Calibri Light" w:cs="Calibri Light"/>
        </w:rPr>
        <w:t>and biomass of weed</w:t>
      </w:r>
      <w:r w:rsidR="00E251BC" w:rsidRPr="00D10299">
        <w:rPr>
          <w:rFonts w:ascii="Calibri Light" w:hAnsi="Calibri Light" w:cs="Calibri Light"/>
        </w:rPr>
        <w:t>s</w:t>
      </w:r>
      <w:r w:rsidR="00EE6A9A" w:rsidRPr="00D10299">
        <w:rPr>
          <w:rFonts w:ascii="Calibri Light" w:hAnsi="Calibri Light" w:cs="Calibri Light"/>
        </w:rPr>
        <w:t xml:space="preserve"> respond </w:t>
      </w:r>
      <w:r w:rsidRPr="00D10299">
        <w:rPr>
          <w:rFonts w:ascii="Calibri Light" w:hAnsi="Calibri Light" w:cs="Calibri Light"/>
        </w:rPr>
        <w:t xml:space="preserve">to different </w:t>
      </w:r>
      <w:commentRangeStart w:id="1"/>
      <w:commentRangeStart w:id="2"/>
      <w:r w:rsidRPr="00D10299">
        <w:rPr>
          <w:rFonts w:ascii="Calibri Light" w:hAnsi="Calibri Light" w:cs="Calibri Light"/>
        </w:rPr>
        <w:t>crop</w:t>
      </w:r>
      <w:commentRangeEnd w:id="1"/>
      <w:r w:rsidR="00ED23D8" w:rsidRPr="00D10299">
        <w:rPr>
          <w:rStyle w:val="CommentReference"/>
          <w:rFonts w:ascii="Calibri Light" w:hAnsi="Calibri Light" w:cs="Calibri Light"/>
        </w:rPr>
        <w:commentReference w:id="1"/>
      </w:r>
      <w:commentRangeEnd w:id="2"/>
      <w:r w:rsidR="00B7658E" w:rsidRPr="00D10299">
        <w:rPr>
          <w:rStyle w:val="CommentReference"/>
          <w:rFonts w:ascii="Calibri Light" w:hAnsi="Calibri Light" w:cs="Calibri Light"/>
        </w:rPr>
        <w:commentReference w:id="2"/>
      </w:r>
      <w:r w:rsidRPr="00D10299">
        <w:rPr>
          <w:rFonts w:ascii="Calibri Light" w:hAnsi="Calibri Light" w:cs="Calibri Light"/>
        </w:rPr>
        <w:t xml:space="preserve"> </w:t>
      </w:r>
      <w:r w:rsidR="00B7658E" w:rsidRPr="00D10299">
        <w:rPr>
          <w:rFonts w:ascii="Calibri Light" w:hAnsi="Calibri Light" w:cs="Calibri Light"/>
        </w:rPr>
        <w:t xml:space="preserve">environments </w:t>
      </w:r>
      <w:r w:rsidRPr="00D10299">
        <w:rPr>
          <w:rFonts w:ascii="Calibri Light" w:hAnsi="Calibri Light" w:cs="Calibri Light"/>
        </w:rPr>
        <w:t>and weed management programs (Fried et al., 2012; Ryan et al., 2010).</w:t>
      </w:r>
    </w:p>
    <w:p w14:paraId="184F7637" w14:textId="579BAEB7" w:rsidR="00A326AA" w:rsidRPr="00D10299" w:rsidRDefault="001F00D1">
      <w:pPr>
        <w:pStyle w:val="BodyText"/>
        <w:rPr>
          <w:rFonts w:ascii="Calibri Light" w:hAnsi="Calibri Light" w:cs="Calibri Light"/>
        </w:rPr>
      </w:pPr>
      <w:commentRangeStart w:id="3"/>
      <w:commentRangeStart w:id="4"/>
      <w:commentRangeStart w:id="5"/>
      <w:commentRangeEnd w:id="3"/>
      <w:r w:rsidRPr="00D10299">
        <w:rPr>
          <w:rStyle w:val="CommentReference"/>
          <w:rFonts w:ascii="Calibri Light" w:hAnsi="Calibri Light" w:cs="Calibri Light"/>
        </w:rPr>
        <w:commentReference w:id="3"/>
      </w:r>
      <w:commentRangeEnd w:id="4"/>
      <w:r w:rsidR="00ED23D8" w:rsidRPr="00D10299">
        <w:rPr>
          <w:rStyle w:val="CommentReference"/>
          <w:rFonts w:ascii="Calibri Light" w:hAnsi="Calibri Light" w:cs="Calibri Light"/>
        </w:rPr>
        <w:commentReference w:id="4"/>
      </w:r>
      <w:commentRangeEnd w:id="5"/>
      <w:r w:rsidR="00BF3694" w:rsidRPr="00D10299">
        <w:rPr>
          <w:rStyle w:val="CommentReference"/>
          <w:rFonts w:ascii="Calibri Light" w:hAnsi="Calibri Light" w:cs="Calibri Light"/>
        </w:rPr>
        <w:commentReference w:id="5"/>
      </w:r>
      <w:r w:rsidR="003F6D95" w:rsidRPr="00D10299">
        <w:rPr>
          <w:rFonts w:ascii="Calibri Light" w:hAnsi="Calibri Light" w:cs="Calibri Light"/>
        </w:rPr>
        <w:t xml:space="preserve">Integrating chemical and cultural weed management tools resulted in an overall reduction in the amount of herbicide applied (Table 1). In all the studied rotations, the corn phases under </w:t>
      </w:r>
      <w:r w:rsidR="00F4584D" w:rsidRPr="00D10299">
        <w:rPr>
          <w:rFonts w:ascii="Calibri Light" w:hAnsi="Calibri Light" w:cs="Calibri Light"/>
        </w:rPr>
        <w:t xml:space="preserve">a </w:t>
      </w:r>
      <w:r w:rsidR="003F6D95" w:rsidRPr="00D10299">
        <w:rPr>
          <w:rFonts w:ascii="Calibri Light" w:hAnsi="Calibri Light" w:cs="Calibri Light"/>
        </w:rPr>
        <w:t xml:space="preserve">low herbicide regime received banded herbicide application and interrow cultivation; the soybean phases received broadcast herbicide, and the oat and alfalfa phases (3-year and 4-year rotations) did not receive herbicide or cultivation. </w:t>
      </w:r>
      <w:r w:rsidR="004E07A7" w:rsidRPr="00D10299">
        <w:rPr>
          <w:rFonts w:ascii="Calibri Light" w:hAnsi="Calibri Light" w:cs="Calibri Light"/>
        </w:rPr>
        <w:t xml:space="preserve">The reduction </w:t>
      </w:r>
      <w:r w:rsidR="00F4584D" w:rsidRPr="00D10299">
        <w:rPr>
          <w:rFonts w:ascii="Calibri Light" w:hAnsi="Calibri Light" w:cs="Calibri Light"/>
        </w:rPr>
        <w:t xml:space="preserve">in </w:t>
      </w:r>
      <w:r w:rsidR="004E07A7" w:rsidRPr="00D10299">
        <w:rPr>
          <w:rFonts w:ascii="Calibri Light" w:hAnsi="Calibri Light" w:cs="Calibri Light"/>
        </w:rPr>
        <w:t xml:space="preserve">herbicide </w:t>
      </w:r>
      <w:r w:rsidR="00F4584D" w:rsidRPr="00D10299">
        <w:rPr>
          <w:rFonts w:ascii="Calibri Light" w:hAnsi="Calibri Light" w:cs="Calibri Light"/>
        </w:rPr>
        <w:t xml:space="preserve">use </w:t>
      </w:r>
      <w:r w:rsidR="004E07A7" w:rsidRPr="00D10299">
        <w:rPr>
          <w:rFonts w:ascii="Calibri Light" w:hAnsi="Calibri Light" w:cs="Calibri Light"/>
        </w:rPr>
        <w:t>was associated with increases in weed density</w:t>
      </w:r>
      <w:r w:rsidR="004B6C57">
        <w:rPr>
          <w:rFonts w:ascii="Calibri Light" w:hAnsi="Calibri Light" w:cs="Calibri Light"/>
        </w:rPr>
        <w:t xml:space="preserve"> and</w:t>
      </w:r>
      <w:r w:rsidR="004E07A7" w:rsidRPr="00D10299">
        <w:rPr>
          <w:rFonts w:ascii="Calibri Light" w:hAnsi="Calibri Light" w:cs="Calibri Light"/>
        </w:rPr>
        <w:t xml:space="preserve"> aboveground mass</w:t>
      </w:r>
      <w:r w:rsidR="00395635" w:rsidRPr="00D10299">
        <w:rPr>
          <w:rFonts w:ascii="Calibri Light" w:hAnsi="Calibri Light" w:cs="Calibri Light"/>
        </w:rPr>
        <w:t>. In the cool-season crop</w:t>
      </w:r>
      <w:r w:rsidR="00F47BE2" w:rsidRPr="00D10299">
        <w:rPr>
          <w:rFonts w:ascii="Calibri Light" w:hAnsi="Calibri Light" w:cs="Calibri Light"/>
        </w:rPr>
        <w:t xml:space="preserve"> </w:t>
      </w:r>
      <w:r w:rsidR="00395635" w:rsidRPr="00D10299">
        <w:rPr>
          <w:rFonts w:ascii="Calibri Light" w:hAnsi="Calibri Light" w:cs="Calibri Light"/>
        </w:rPr>
        <w:t>phases</w:t>
      </w:r>
      <w:r w:rsidR="00B77A94" w:rsidRPr="00D10299">
        <w:rPr>
          <w:rFonts w:ascii="Calibri Light" w:hAnsi="Calibri Light" w:cs="Calibri Light"/>
        </w:rPr>
        <w:t xml:space="preserve"> (oat</w:t>
      </w:r>
      <w:r w:rsidR="007A006B" w:rsidRPr="00D10299">
        <w:rPr>
          <w:rFonts w:ascii="Calibri Light" w:hAnsi="Calibri Light" w:cs="Calibri Light"/>
        </w:rPr>
        <w:t xml:space="preserve"> intercropped with</w:t>
      </w:r>
      <w:r w:rsidR="00B77A94" w:rsidRPr="00D10299">
        <w:rPr>
          <w:rFonts w:ascii="Calibri Light" w:hAnsi="Calibri Light" w:cs="Calibri Light"/>
        </w:rPr>
        <w:t xml:space="preserve"> red clover, and </w:t>
      </w:r>
      <w:r w:rsidR="001C75B9" w:rsidRPr="00D10299">
        <w:rPr>
          <w:rFonts w:ascii="Calibri Light" w:hAnsi="Calibri Light" w:cs="Calibri Light"/>
        </w:rPr>
        <w:t xml:space="preserve">oat intercropped with </w:t>
      </w:r>
      <w:r w:rsidR="00B77A94" w:rsidRPr="00D10299">
        <w:rPr>
          <w:rFonts w:ascii="Calibri Light" w:hAnsi="Calibri Light" w:cs="Calibri Light"/>
        </w:rPr>
        <w:t>alfalfa)</w:t>
      </w:r>
      <w:r w:rsidR="00395635" w:rsidRPr="00D10299">
        <w:rPr>
          <w:rFonts w:ascii="Calibri Light" w:hAnsi="Calibri Light" w:cs="Calibri Light"/>
        </w:rPr>
        <w:t xml:space="preserve"> of the 3-year and 4-year rotations, </w:t>
      </w:r>
      <w:r w:rsidR="00F4584D" w:rsidRPr="00D10299">
        <w:rPr>
          <w:rFonts w:ascii="Calibri Light" w:hAnsi="Calibri Light" w:cs="Calibri Light"/>
        </w:rPr>
        <w:t xml:space="preserve">the density of emerged weeds </w:t>
      </w:r>
      <w:r w:rsidR="00395635" w:rsidRPr="00D10299">
        <w:rPr>
          <w:rFonts w:ascii="Calibri Light" w:hAnsi="Calibri Light" w:cs="Calibri Light"/>
        </w:rPr>
        <w:t>increased</w:t>
      </w:r>
      <w:r w:rsidR="008C21EE" w:rsidRPr="00D10299">
        <w:rPr>
          <w:rFonts w:ascii="Calibri Light" w:hAnsi="Calibri Light" w:cs="Calibri Light"/>
        </w:rPr>
        <w:t>,</w:t>
      </w:r>
      <w:r w:rsidR="00395635" w:rsidRPr="00D10299">
        <w:rPr>
          <w:rFonts w:ascii="Calibri Light" w:hAnsi="Calibri Light" w:cs="Calibri Light"/>
        </w:rPr>
        <w:t xml:space="preserve"> but weed </w:t>
      </w:r>
      <w:r w:rsidR="00E251BC" w:rsidRPr="00D10299">
        <w:rPr>
          <w:rFonts w:ascii="Calibri Light" w:hAnsi="Calibri Light" w:cs="Calibri Light"/>
        </w:rPr>
        <w:t xml:space="preserve">biomass </w:t>
      </w:r>
      <w:r w:rsidR="00EE6A9A" w:rsidRPr="00D10299">
        <w:rPr>
          <w:rFonts w:ascii="Calibri Light" w:hAnsi="Calibri Light" w:cs="Calibri Light"/>
        </w:rPr>
        <w:t xml:space="preserve">did </w:t>
      </w:r>
      <w:r w:rsidR="00395635" w:rsidRPr="00D10299">
        <w:rPr>
          <w:rFonts w:ascii="Calibri Light" w:hAnsi="Calibri Light" w:cs="Calibri Light"/>
        </w:rPr>
        <w:t>not</w:t>
      </w:r>
      <w:r w:rsidR="00EE6A9A" w:rsidRPr="00D10299">
        <w:rPr>
          <w:rFonts w:ascii="Calibri Light" w:hAnsi="Calibri Light" w:cs="Calibri Light"/>
        </w:rPr>
        <w:t xml:space="preserve"> increase</w:t>
      </w:r>
      <w:r w:rsidR="00395635" w:rsidRPr="00D10299">
        <w:rPr>
          <w:rFonts w:ascii="Calibri Light" w:hAnsi="Calibri Light" w:cs="Calibri Light"/>
        </w:rPr>
        <w:t>, as compared with the warm-season crop</w:t>
      </w:r>
      <w:r w:rsidR="00E251BC" w:rsidRPr="00D10299">
        <w:rPr>
          <w:rFonts w:ascii="Calibri Light" w:hAnsi="Calibri Light" w:cs="Calibri Light"/>
        </w:rPr>
        <w:t>s</w:t>
      </w:r>
      <w:r w:rsidR="00B77A94" w:rsidRPr="00D10299">
        <w:rPr>
          <w:rFonts w:ascii="Calibri Light" w:hAnsi="Calibri Light" w:cs="Calibri Light"/>
        </w:rPr>
        <w:t xml:space="preserve"> (corn and soybean)</w:t>
      </w:r>
      <w:r w:rsidR="00395635" w:rsidRPr="00D10299">
        <w:rPr>
          <w:rFonts w:ascii="Calibri Light" w:hAnsi="Calibri Light" w:cs="Calibri Light"/>
        </w:rPr>
        <w:t>.</w:t>
      </w:r>
      <w:r w:rsidR="004E07A7" w:rsidRPr="00D10299">
        <w:rPr>
          <w:rFonts w:ascii="Calibri Light" w:hAnsi="Calibri Light" w:cs="Calibri Light"/>
        </w:rPr>
        <w:t xml:space="preserve"> </w:t>
      </w:r>
      <w:r w:rsidR="00F4584D" w:rsidRPr="00D10299">
        <w:rPr>
          <w:rFonts w:ascii="Calibri Light" w:hAnsi="Calibri Light" w:cs="Calibri Light"/>
        </w:rPr>
        <w:t xml:space="preserve">Though there were more weeds </w:t>
      </w:r>
      <w:r w:rsidR="004E07A7" w:rsidRPr="00D10299">
        <w:rPr>
          <w:rFonts w:ascii="Calibri Light" w:hAnsi="Calibri Light" w:cs="Calibri Light"/>
        </w:rPr>
        <w:t>(</w:t>
      </w:r>
      <w:r w:rsidR="007C5156" w:rsidRPr="00D10299">
        <w:rPr>
          <w:rFonts w:ascii="Calibri Light" w:hAnsi="Calibri Light" w:cs="Calibri Light"/>
        </w:rPr>
        <w:t>Table</w:t>
      </w:r>
      <w:r w:rsidR="004E07A7" w:rsidRPr="00D10299">
        <w:rPr>
          <w:rFonts w:ascii="Calibri Light" w:hAnsi="Calibri Light" w:cs="Calibri Light"/>
        </w:rPr>
        <w:t xml:space="preserve"> </w:t>
      </w:r>
      <w:r w:rsidR="007C5156" w:rsidRPr="00D10299">
        <w:rPr>
          <w:rFonts w:ascii="Calibri Light" w:hAnsi="Calibri Light" w:cs="Calibri Light"/>
        </w:rPr>
        <w:t>2</w:t>
      </w:r>
      <w:r w:rsidR="004E07A7" w:rsidRPr="00D10299">
        <w:rPr>
          <w:rFonts w:ascii="Calibri Light" w:hAnsi="Calibri Light" w:cs="Calibri Light"/>
        </w:rPr>
        <w:t xml:space="preserve">) </w:t>
      </w:r>
      <w:r w:rsidR="00E251BC" w:rsidRPr="00D10299">
        <w:rPr>
          <w:rFonts w:ascii="Calibri Light" w:hAnsi="Calibri Light" w:cs="Calibri Light"/>
        </w:rPr>
        <w:t xml:space="preserve">in </w:t>
      </w:r>
      <w:r w:rsidR="00FF58A0" w:rsidRPr="00D10299">
        <w:rPr>
          <w:rFonts w:ascii="Calibri Light" w:hAnsi="Calibri Light" w:cs="Calibri Light"/>
        </w:rPr>
        <w:t>the lower-herbicide</w:t>
      </w:r>
      <w:r w:rsidR="004E07A7" w:rsidRPr="00D10299">
        <w:rPr>
          <w:rFonts w:ascii="Calibri Light" w:hAnsi="Calibri Light" w:cs="Calibri Light"/>
        </w:rPr>
        <w:t xml:space="preserve"> </w:t>
      </w:r>
      <w:r w:rsidR="00FF58A0" w:rsidRPr="00D10299">
        <w:rPr>
          <w:rFonts w:ascii="Calibri Light" w:hAnsi="Calibri Light" w:cs="Calibri Light"/>
        </w:rPr>
        <w:t>regime</w:t>
      </w:r>
      <w:r w:rsidR="001A62FE">
        <w:rPr>
          <w:rFonts w:ascii="Calibri Light" w:hAnsi="Calibri Light" w:cs="Calibri Light"/>
        </w:rPr>
        <w:t xml:space="preserve"> (banded herbicide and interrow cultivation)</w:t>
      </w:r>
      <w:r w:rsidR="00F47BE2" w:rsidRPr="00D10299">
        <w:rPr>
          <w:rFonts w:ascii="Calibri Light" w:hAnsi="Calibri Light" w:cs="Calibri Light"/>
        </w:rPr>
        <w:t xml:space="preserve"> </w:t>
      </w:r>
      <w:r w:rsidR="004E07A7" w:rsidRPr="00D10299">
        <w:rPr>
          <w:rFonts w:ascii="Calibri Light" w:hAnsi="Calibri Light" w:cs="Calibri Light"/>
        </w:rPr>
        <w:t>(Table 1)</w:t>
      </w:r>
      <w:r w:rsidR="00F4584D" w:rsidRPr="00D10299">
        <w:rPr>
          <w:rFonts w:ascii="Calibri Light" w:hAnsi="Calibri Light" w:cs="Calibri Light"/>
        </w:rPr>
        <w:t>, yields</w:t>
      </w:r>
      <w:r w:rsidR="004E07A7" w:rsidRPr="00D10299">
        <w:rPr>
          <w:rFonts w:ascii="Calibri Light" w:hAnsi="Calibri Light" w:cs="Calibri Light"/>
        </w:rPr>
        <w:t xml:space="preserve"> </w:t>
      </w:r>
      <w:r w:rsidR="00B32953" w:rsidRPr="00D10299">
        <w:rPr>
          <w:rFonts w:ascii="Calibri Light" w:hAnsi="Calibri Light" w:cs="Calibri Light"/>
        </w:rPr>
        <w:t xml:space="preserve">in the 3-year and 4-year rotations were as high or higher than in the conventionally managed 2-year </w:t>
      </w:r>
      <w:commentRangeStart w:id="6"/>
      <w:r w:rsidR="00B32953" w:rsidRPr="00D10299">
        <w:rPr>
          <w:rFonts w:ascii="Calibri Light" w:hAnsi="Calibri Light" w:cs="Calibri Light"/>
        </w:rPr>
        <w:t>rotation</w:t>
      </w:r>
      <w:commentRangeEnd w:id="6"/>
      <w:r w:rsidR="00B32953" w:rsidRPr="00D10299">
        <w:rPr>
          <w:rStyle w:val="CommentReference"/>
          <w:rFonts w:ascii="Calibri Light" w:hAnsi="Calibri Light" w:cs="Calibri Light"/>
        </w:rPr>
        <w:commentReference w:id="6"/>
      </w:r>
      <w:r w:rsidR="004E07A7" w:rsidRPr="00D10299">
        <w:rPr>
          <w:rFonts w:ascii="Calibri Light" w:hAnsi="Calibri Light" w:cs="Calibri Light"/>
        </w:rPr>
        <w:t xml:space="preserve"> (</w:t>
      </w:r>
      <w:r w:rsidR="004B6C57">
        <w:rPr>
          <w:rFonts w:ascii="Calibri Light" w:hAnsi="Calibri Light" w:cs="Calibri Light"/>
        </w:rPr>
        <w:t>Table 4</w:t>
      </w:r>
      <w:r w:rsidR="00395635" w:rsidRPr="00D10299">
        <w:rPr>
          <w:rFonts w:ascii="Calibri Light" w:hAnsi="Calibri Light" w:cs="Calibri Light"/>
        </w:rPr>
        <w:t>).</w:t>
      </w:r>
    </w:p>
    <w:p w14:paraId="19A7991E" w14:textId="77777777" w:rsidR="000A129E" w:rsidRPr="00D10299" w:rsidRDefault="000A129E">
      <w:pPr>
        <w:pStyle w:val="BodyText"/>
        <w:rPr>
          <w:rFonts w:ascii="Calibri Light" w:hAnsi="Calibri Light" w:cs="Calibri Light"/>
        </w:rPr>
        <w:sectPr w:rsidR="000A129E" w:rsidRPr="00D10299" w:rsidSect="00C502EC">
          <w:pgSz w:w="12240" w:h="15840"/>
          <w:pgMar w:top="1440" w:right="1440" w:bottom="1440" w:left="1440" w:header="720" w:footer="720" w:gutter="0"/>
          <w:cols w:space="720"/>
          <w:docGrid w:linePitch="326"/>
        </w:sectPr>
      </w:pPr>
    </w:p>
    <w:p w14:paraId="2BBF96D7" w14:textId="4AC50E44" w:rsidR="000A129E" w:rsidRPr="00D10299" w:rsidRDefault="00A82B7A">
      <w:pPr>
        <w:pStyle w:val="BodyText"/>
        <w:rPr>
          <w:rFonts w:ascii="Calibri Light" w:hAnsi="Calibri Light" w:cs="Calibri Light"/>
          <w:color w:val="282828"/>
          <w:sz w:val="21"/>
          <w:szCs w:val="21"/>
          <w:shd w:val="clear" w:color="auto" w:fill="FFFFFF"/>
        </w:rPr>
      </w:pPr>
      <w:r w:rsidRPr="00D10299">
        <w:rPr>
          <w:rFonts w:ascii="Calibri Light" w:hAnsi="Calibri Light" w:cs="Calibri Light"/>
        </w:rPr>
        <w:lastRenderedPageBreak/>
        <w:t xml:space="preserve">Table 1: </w:t>
      </w:r>
      <w:r w:rsidR="00155C97" w:rsidRPr="004B6C57">
        <w:rPr>
          <w:rFonts w:ascii="Calibri Light" w:hAnsi="Calibri Light" w:cs="Calibri Light"/>
          <w:color w:val="282828"/>
          <w:shd w:val="clear" w:color="auto" w:fill="FFFFFF"/>
        </w:rPr>
        <w:t>Weed management program</w:t>
      </w:r>
      <w:r w:rsidR="00F46290" w:rsidRPr="004B6C57">
        <w:rPr>
          <w:rFonts w:ascii="Calibri Light" w:hAnsi="Calibri Light" w:cs="Calibri Light"/>
          <w:color w:val="282828"/>
          <w:shd w:val="clear" w:color="auto" w:fill="FFFFFF"/>
        </w:rPr>
        <w:t xml:space="preserve"> from 2017 t</w:t>
      </w:r>
      <w:r w:rsidR="00F0796E" w:rsidRPr="004B6C57">
        <w:rPr>
          <w:rFonts w:ascii="Calibri Light" w:hAnsi="Calibri Light" w:cs="Calibri Light"/>
          <w:color w:val="282828"/>
          <w:shd w:val="clear" w:color="auto" w:fill="FFFFFF"/>
        </w:rPr>
        <w:t>hrough</w:t>
      </w:r>
      <w:r w:rsidR="00F46290" w:rsidRPr="004B6C57">
        <w:rPr>
          <w:rFonts w:ascii="Calibri Light" w:hAnsi="Calibri Light" w:cs="Calibri Light"/>
          <w:color w:val="282828"/>
          <w:shd w:val="clear" w:color="auto" w:fill="FFFFFF"/>
        </w:rPr>
        <w:t xml:space="preserve"> 2020 field seasons</w:t>
      </w:r>
      <w:r w:rsidR="00F0796E" w:rsidRPr="004B6C57">
        <w:rPr>
          <w:rFonts w:ascii="Calibri Light" w:hAnsi="Calibri Light" w:cs="Calibri Light"/>
          <w:color w:val="282828"/>
          <w:shd w:val="clear" w:color="auto" w:fill="FFFFFF"/>
        </w:rPr>
        <w:t>.</w:t>
      </w:r>
      <w:r w:rsidR="00F0796E" w:rsidRPr="00D10299">
        <w:rPr>
          <w:rFonts w:ascii="Calibri Light" w:hAnsi="Calibri Light" w:cs="Calibri Light"/>
          <w:color w:val="282828"/>
          <w:sz w:val="21"/>
          <w:szCs w:val="21"/>
          <w:shd w:val="clear" w:color="auto" w:fill="FFFFFF"/>
        </w:rPr>
        <w:t xml:space="preserve"> </w:t>
      </w:r>
      <w:r w:rsidR="00F0796E" w:rsidRPr="00D10299">
        <w:rPr>
          <w:rFonts w:ascii="Calibri Light" w:hAnsi="Calibri Light" w:cs="Calibri Light"/>
        </w:rPr>
        <w:t xml:space="preserve">The baseline was established at 2-year rotation of corn and soybean under conventional herbicide weed management. In the </w:t>
      </w:r>
      <w:r w:rsidR="00F0796E" w:rsidRPr="00D10299">
        <w:rPr>
          <w:rFonts w:ascii="Calibri Light" w:hAnsi="Calibri Light" w:cs="Calibri Light"/>
          <w:highlight w:val="yellow"/>
        </w:rPr>
        <w:t>2-year rotation under low herbicide weed management regime, corn received banded herbicide on top of crop rows and interrow cultivation, but soybean received broadcast herbicide. The same conventional versus low herbicide designation applied on all the corn and soybean phases of the 3-year and 4-year rotations. Oat, red clover, and alfalfa received no herbicide, regardless of the herbicide regime applied on corn and soybean.</w:t>
      </w:r>
      <w:r w:rsidR="00F0796E" w:rsidRPr="00D10299">
        <w:rPr>
          <w:rFonts w:ascii="Calibri Light" w:hAnsi="Calibri Light" w:cs="Calibri Light"/>
        </w:rPr>
        <w:t xml:space="preserve">  </w:t>
      </w:r>
    </w:p>
    <w:tbl>
      <w:tblPr>
        <w:tblStyle w:val="GridTable2"/>
        <w:tblW w:w="13535" w:type="dxa"/>
        <w:tblLook w:val="04A0" w:firstRow="1" w:lastRow="0" w:firstColumn="1" w:lastColumn="0" w:noHBand="0" w:noVBand="1"/>
      </w:tblPr>
      <w:tblGrid>
        <w:gridCol w:w="1522"/>
        <w:gridCol w:w="1782"/>
        <w:gridCol w:w="3171"/>
        <w:gridCol w:w="3330"/>
        <w:gridCol w:w="3730"/>
      </w:tblGrid>
      <w:tr w:rsidR="00F65370" w:rsidRPr="00D10299" w14:paraId="28F99226" w14:textId="36DB5CEC" w:rsidTr="00A51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auto"/>
            </w:tcBorders>
          </w:tcPr>
          <w:p w14:paraId="25A4DB53" w14:textId="0764AFEB" w:rsidR="00F65370" w:rsidRPr="00D10299" w:rsidRDefault="00F65370" w:rsidP="00B565E7">
            <w:pPr>
              <w:rPr>
                <w:rFonts w:ascii="Calibri Light" w:hAnsi="Calibri Light" w:cs="Calibri Light"/>
                <w:b w:val="0"/>
                <w:bCs w:val="0"/>
              </w:rPr>
            </w:pPr>
            <w:r w:rsidRPr="00D10299">
              <w:rPr>
                <w:rFonts w:ascii="Calibri Light" w:hAnsi="Calibri Light" w:cs="Calibri Light"/>
                <w:b w:val="0"/>
                <w:bCs w:val="0"/>
              </w:rPr>
              <w:t>Year</w:t>
            </w:r>
          </w:p>
        </w:tc>
        <w:tc>
          <w:tcPr>
            <w:tcW w:w="1782" w:type="dxa"/>
            <w:tcBorders>
              <w:top w:val="single" w:sz="4" w:space="0" w:color="auto"/>
            </w:tcBorders>
          </w:tcPr>
          <w:p w14:paraId="407EBA59" w14:textId="67D2803F" w:rsidR="00F65370" w:rsidRPr="00D10299" w:rsidRDefault="00F65370" w:rsidP="00B565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p>
        </w:tc>
        <w:tc>
          <w:tcPr>
            <w:tcW w:w="3171" w:type="dxa"/>
            <w:tcBorders>
              <w:top w:val="single" w:sz="4" w:space="0" w:color="auto"/>
            </w:tcBorders>
          </w:tcPr>
          <w:p w14:paraId="58BFAED7" w14:textId="7DC8A3C2" w:rsidR="00F65370" w:rsidRPr="00D10299" w:rsidRDefault="00F65370" w:rsidP="00B565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color w:val="000000"/>
              </w:rPr>
              <w:t>Broadcast herbicide</w:t>
            </w:r>
          </w:p>
        </w:tc>
        <w:tc>
          <w:tcPr>
            <w:tcW w:w="3330" w:type="dxa"/>
            <w:tcBorders>
              <w:top w:val="single" w:sz="4" w:space="0" w:color="auto"/>
            </w:tcBorders>
          </w:tcPr>
          <w:p w14:paraId="56C3254D" w14:textId="77777777" w:rsidR="00A511F6" w:rsidRPr="00D10299" w:rsidRDefault="00F65370" w:rsidP="00B565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 xml:space="preserve">Banded herbicide and </w:t>
            </w:r>
          </w:p>
          <w:p w14:paraId="4CA34506" w14:textId="52B722E9" w:rsidR="00F65370" w:rsidRPr="00D10299" w:rsidRDefault="00F65370" w:rsidP="00B565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color w:val="000000"/>
              </w:rPr>
              <w:t>interrow cultivation</w:t>
            </w:r>
          </w:p>
        </w:tc>
        <w:tc>
          <w:tcPr>
            <w:tcW w:w="3730" w:type="dxa"/>
            <w:tcBorders>
              <w:top w:val="single" w:sz="4" w:space="0" w:color="auto"/>
            </w:tcBorders>
          </w:tcPr>
          <w:p w14:paraId="2E9BC5A2" w14:textId="7673608A" w:rsidR="00F65370" w:rsidRPr="00D10299" w:rsidRDefault="00F65370" w:rsidP="00B565E7">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color w:val="000000"/>
              </w:rPr>
              <w:t>Broadcast herbicide</w:t>
            </w:r>
          </w:p>
        </w:tc>
      </w:tr>
      <w:tr w:rsidR="00F65370" w:rsidRPr="00D10299" w14:paraId="006A3182" w14:textId="67F6DBF4" w:rsidTr="00A5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09687B6C" w14:textId="77777777" w:rsidR="00F65370" w:rsidRPr="00D10299" w:rsidRDefault="00F65370" w:rsidP="00B565E7">
            <w:pPr>
              <w:rPr>
                <w:rFonts w:ascii="Calibri Light" w:hAnsi="Calibri Light" w:cs="Calibri Light"/>
                <w:b w:val="0"/>
                <w:bCs w:val="0"/>
              </w:rPr>
            </w:pPr>
          </w:p>
        </w:tc>
        <w:tc>
          <w:tcPr>
            <w:tcW w:w="1782" w:type="dxa"/>
          </w:tcPr>
          <w:p w14:paraId="085399E2" w14:textId="77777777" w:rsidR="00F65370" w:rsidRPr="00D10299" w:rsidRDefault="00F65370" w:rsidP="00B565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c>
          <w:tcPr>
            <w:tcW w:w="6501" w:type="dxa"/>
            <w:gridSpan w:val="2"/>
          </w:tcPr>
          <w:p w14:paraId="4ACA68DB" w14:textId="118ED25F" w:rsidR="00F65370" w:rsidRPr="00D10299" w:rsidRDefault="00F65370" w:rsidP="00A511F6">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Corn</w:t>
            </w:r>
          </w:p>
        </w:tc>
        <w:tc>
          <w:tcPr>
            <w:tcW w:w="3730" w:type="dxa"/>
          </w:tcPr>
          <w:p w14:paraId="4F583B12" w14:textId="45290A98" w:rsidR="00F65370" w:rsidRPr="00D10299" w:rsidRDefault="00F65370" w:rsidP="00B565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Soybean</w:t>
            </w:r>
          </w:p>
        </w:tc>
      </w:tr>
      <w:tr w:rsidR="00A511F6" w:rsidRPr="00D10299" w14:paraId="7D27B9C7" w14:textId="5FD538C3" w:rsidTr="00A511F6">
        <w:tc>
          <w:tcPr>
            <w:cnfStyle w:val="001000000000" w:firstRow="0" w:lastRow="0" w:firstColumn="1" w:lastColumn="0" w:oddVBand="0" w:evenVBand="0" w:oddHBand="0" w:evenHBand="0" w:firstRowFirstColumn="0" w:firstRowLastColumn="0" w:lastRowFirstColumn="0" w:lastRowLastColumn="0"/>
            <w:tcW w:w="1522" w:type="dxa"/>
            <w:vMerge w:val="restart"/>
          </w:tcPr>
          <w:p w14:paraId="4E4880A9" w14:textId="6C98A02E" w:rsidR="00A511F6" w:rsidRPr="00D10299" w:rsidRDefault="00A511F6" w:rsidP="00B565E7">
            <w:pPr>
              <w:rPr>
                <w:rFonts w:ascii="Calibri Light" w:hAnsi="Calibri Light" w:cs="Calibri Light"/>
                <w:b w:val="0"/>
                <w:bCs w:val="0"/>
              </w:rPr>
            </w:pPr>
            <w:r w:rsidRPr="00D10299">
              <w:rPr>
                <w:rFonts w:ascii="Calibri Light" w:hAnsi="Calibri Light" w:cs="Calibri Light"/>
                <w:b w:val="0"/>
                <w:bCs w:val="0"/>
              </w:rPr>
              <w:t>2017</w:t>
            </w:r>
          </w:p>
        </w:tc>
        <w:tc>
          <w:tcPr>
            <w:tcW w:w="1782" w:type="dxa"/>
          </w:tcPr>
          <w:p w14:paraId="4E7CB10E" w14:textId="687FBFCA" w:rsidR="00A511F6" w:rsidRPr="00D10299" w:rsidRDefault="00A511F6" w:rsidP="00B565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rPr>
              <w:t>Hybrid or variety</w:t>
            </w:r>
          </w:p>
        </w:tc>
        <w:tc>
          <w:tcPr>
            <w:tcW w:w="3171" w:type="dxa"/>
          </w:tcPr>
          <w:p w14:paraId="20A141E0" w14:textId="35675909" w:rsidR="00A511F6" w:rsidRPr="00D10299" w:rsidRDefault="00A511F6" w:rsidP="00B565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Epley E1420</w:t>
            </w:r>
          </w:p>
        </w:tc>
        <w:tc>
          <w:tcPr>
            <w:tcW w:w="3330" w:type="dxa"/>
          </w:tcPr>
          <w:p w14:paraId="6568F568" w14:textId="58CF6DE2" w:rsidR="00A511F6" w:rsidRPr="00D10299" w:rsidRDefault="00A511F6" w:rsidP="00B565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Epley E1420</w:t>
            </w:r>
          </w:p>
        </w:tc>
        <w:tc>
          <w:tcPr>
            <w:tcW w:w="3730" w:type="dxa"/>
          </w:tcPr>
          <w:p w14:paraId="069B781E" w14:textId="56DDDB06" w:rsidR="00A511F6" w:rsidRPr="00D10299" w:rsidRDefault="00A511F6" w:rsidP="00B565E7">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Latham L2758 R2</w:t>
            </w:r>
          </w:p>
        </w:tc>
      </w:tr>
      <w:tr w:rsidR="00A511F6" w:rsidRPr="00D10299" w14:paraId="0A45DEF4" w14:textId="52572BEE" w:rsidTr="00A5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vMerge/>
          </w:tcPr>
          <w:p w14:paraId="0403F37E" w14:textId="77777777" w:rsidR="00A511F6" w:rsidRPr="00D10299" w:rsidRDefault="00A511F6" w:rsidP="00B565E7">
            <w:pPr>
              <w:rPr>
                <w:rFonts w:ascii="Calibri Light" w:hAnsi="Calibri Light" w:cs="Calibri Light"/>
                <w:b w:val="0"/>
                <w:bCs w:val="0"/>
              </w:rPr>
            </w:pPr>
          </w:p>
        </w:tc>
        <w:tc>
          <w:tcPr>
            <w:tcW w:w="1782" w:type="dxa"/>
          </w:tcPr>
          <w:p w14:paraId="26A0DC40" w14:textId="5742C3AF" w:rsidR="00A511F6" w:rsidRPr="00D10299" w:rsidRDefault="00A511F6" w:rsidP="00B565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Herbicides applied (oz/ac)</w:t>
            </w:r>
          </w:p>
        </w:tc>
        <w:tc>
          <w:tcPr>
            <w:tcW w:w="3171" w:type="dxa"/>
          </w:tcPr>
          <w:p w14:paraId="042E54ED" w14:textId="6FC76914" w:rsidR="00A511F6" w:rsidRPr="00D10299" w:rsidRDefault="00A511F6" w:rsidP="00B565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 xml:space="preserve">PRE: </w:t>
            </w:r>
            <w:proofErr w:type="spellStart"/>
            <w:r w:rsidRPr="00D10299">
              <w:rPr>
                <w:rFonts w:ascii="Calibri Light" w:hAnsi="Calibri Light" w:cs="Calibri Light"/>
                <w:color w:val="000000"/>
              </w:rPr>
              <w:t>thiencarbazone</w:t>
            </w:r>
            <w:proofErr w:type="spellEnd"/>
            <w:r w:rsidRPr="00D10299">
              <w:rPr>
                <w:rFonts w:ascii="Calibri Light" w:hAnsi="Calibri Light" w:cs="Calibri Light"/>
                <w:color w:val="000000"/>
              </w:rPr>
              <w:t xml:space="preserve"> methyl (0.</w:t>
            </w:r>
            <w:r w:rsidRPr="00D10299">
              <w:rPr>
                <w:rFonts w:ascii="Calibri Light" w:hAnsi="Calibri Light" w:cs="Calibri Light"/>
                <w:color w:val="000000"/>
              </w:rPr>
              <w:t>5</w:t>
            </w:r>
            <w:r w:rsidRPr="00D10299">
              <w:rPr>
                <w:rFonts w:ascii="Calibri Light" w:hAnsi="Calibri Light" w:cs="Calibri Light"/>
                <w:color w:val="000000"/>
              </w:rPr>
              <w:t xml:space="preserve">), </w:t>
            </w:r>
            <w:proofErr w:type="spellStart"/>
            <w:r w:rsidRPr="00D10299">
              <w:rPr>
                <w:rFonts w:ascii="Calibri Light" w:hAnsi="Calibri Light" w:cs="Calibri Light"/>
                <w:color w:val="000000"/>
              </w:rPr>
              <w:t>isoxaflutole</w:t>
            </w:r>
            <w:proofErr w:type="spellEnd"/>
            <w:r w:rsidRPr="00D10299">
              <w:rPr>
                <w:rFonts w:ascii="Calibri Light" w:hAnsi="Calibri Light" w:cs="Calibri Light"/>
                <w:color w:val="000000"/>
              </w:rPr>
              <w:t xml:space="preserve"> (</w:t>
            </w:r>
            <w:r w:rsidRPr="00D10299">
              <w:rPr>
                <w:rFonts w:ascii="Calibri Light" w:hAnsi="Calibri Light" w:cs="Calibri Light"/>
                <w:color w:val="000000"/>
              </w:rPr>
              <w:t>1.3</w:t>
            </w:r>
            <w:r w:rsidRPr="00D10299">
              <w:rPr>
                <w:rFonts w:ascii="Calibri Light" w:hAnsi="Calibri Light" w:cs="Calibri Light"/>
                <w:color w:val="000000"/>
              </w:rPr>
              <w:t>)</w:t>
            </w:r>
          </w:p>
        </w:tc>
        <w:tc>
          <w:tcPr>
            <w:tcW w:w="3330" w:type="dxa"/>
          </w:tcPr>
          <w:p w14:paraId="007CBB21" w14:textId="58080406" w:rsidR="00A511F6" w:rsidRPr="00D10299" w:rsidRDefault="00A511F6" w:rsidP="00B565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 xml:space="preserve">POST: </w:t>
            </w:r>
            <w:proofErr w:type="spellStart"/>
            <w:r w:rsidRPr="00D10299">
              <w:rPr>
                <w:rFonts w:ascii="Calibri Light" w:hAnsi="Calibri Light" w:cs="Calibri Light"/>
                <w:color w:val="000000"/>
              </w:rPr>
              <w:t>tembotrione</w:t>
            </w:r>
            <w:proofErr w:type="spellEnd"/>
            <w:r w:rsidRPr="00D10299">
              <w:rPr>
                <w:rFonts w:ascii="Calibri Light" w:hAnsi="Calibri Light" w:cs="Calibri Light"/>
                <w:color w:val="000000"/>
              </w:rPr>
              <w:t xml:space="preserve"> (0.</w:t>
            </w:r>
            <w:r w:rsidRPr="00D10299">
              <w:rPr>
                <w:rFonts w:ascii="Calibri Light" w:hAnsi="Calibri Light" w:cs="Calibri Light"/>
                <w:color w:val="000000"/>
              </w:rPr>
              <w:t>7</w:t>
            </w:r>
            <w:r w:rsidRPr="00D10299">
              <w:rPr>
                <w:rFonts w:ascii="Calibri Light" w:hAnsi="Calibri Light" w:cs="Calibri Light"/>
                <w:color w:val="000000"/>
              </w:rPr>
              <w:t>)</w:t>
            </w:r>
          </w:p>
        </w:tc>
        <w:tc>
          <w:tcPr>
            <w:tcW w:w="3730" w:type="dxa"/>
          </w:tcPr>
          <w:p w14:paraId="7D3BB5F9" w14:textId="4B5F9A33" w:rsidR="00A511F6" w:rsidRPr="00D10299" w:rsidRDefault="00A511F6" w:rsidP="00B565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PRE: flumioxazin (</w:t>
            </w:r>
            <w:r w:rsidRPr="00D10299">
              <w:rPr>
                <w:rFonts w:ascii="Calibri Light" w:hAnsi="Calibri Light" w:cs="Calibri Light"/>
                <w:color w:val="000000"/>
              </w:rPr>
              <w:t>1.6</w:t>
            </w:r>
            <w:proofErr w:type="gramStart"/>
            <w:r w:rsidRPr="00D10299">
              <w:rPr>
                <w:rFonts w:ascii="Calibri Light" w:hAnsi="Calibri Light" w:cs="Calibri Light"/>
                <w:color w:val="000000"/>
              </w:rPr>
              <w:t>);</w:t>
            </w:r>
            <w:proofErr w:type="gramEnd"/>
            <w:r w:rsidRPr="00D10299">
              <w:rPr>
                <w:rFonts w:ascii="Calibri Light" w:hAnsi="Calibri Light" w:cs="Calibri Light"/>
                <w:color w:val="000000"/>
              </w:rPr>
              <w:t xml:space="preserve"> </w:t>
            </w:r>
          </w:p>
          <w:p w14:paraId="4C2388DA" w14:textId="64C8296F" w:rsidR="00A511F6" w:rsidRPr="00D10299" w:rsidRDefault="00A511F6" w:rsidP="00B565E7">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POST: glyphosate as potassium salt (1</w:t>
            </w:r>
            <w:r w:rsidRPr="00D10299">
              <w:rPr>
                <w:rFonts w:ascii="Calibri Light" w:hAnsi="Calibri Light" w:cs="Calibri Light"/>
                <w:color w:val="000000"/>
              </w:rPr>
              <w:t>7.9</w:t>
            </w:r>
            <w:r w:rsidRPr="00D10299">
              <w:rPr>
                <w:rFonts w:ascii="Calibri Light" w:hAnsi="Calibri Light" w:cs="Calibri Light"/>
                <w:color w:val="000000"/>
              </w:rPr>
              <w:t>), acifluorfen (</w:t>
            </w:r>
            <w:r w:rsidRPr="00D10299">
              <w:rPr>
                <w:rFonts w:ascii="Calibri Light" w:hAnsi="Calibri Light" w:cs="Calibri Light"/>
                <w:color w:val="000000"/>
              </w:rPr>
              <w:t>3</w:t>
            </w:r>
            <w:r w:rsidRPr="00D10299">
              <w:rPr>
                <w:rFonts w:ascii="Calibri Light" w:hAnsi="Calibri Light" w:cs="Calibri Light"/>
                <w:color w:val="000000"/>
              </w:rPr>
              <w:t>.2)</w:t>
            </w:r>
          </w:p>
        </w:tc>
      </w:tr>
      <w:tr w:rsidR="00A511F6" w:rsidRPr="00D10299" w14:paraId="2B24BE43" w14:textId="77777777" w:rsidTr="00A511F6">
        <w:tc>
          <w:tcPr>
            <w:cnfStyle w:val="001000000000" w:firstRow="0" w:lastRow="0" w:firstColumn="1" w:lastColumn="0" w:oddVBand="0" w:evenVBand="0" w:oddHBand="0" w:evenHBand="0" w:firstRowFirstColumn="0" w:firstRowLastColumn="0" w:lastRowFirstColumn="0" w:lastRowLastColumn="0"/>
            <w:tcW w:w="1522" w:type="dxa"/>
            <w:vMerge w:val="restart"/>
          </w:tcPr>
          <w:p w14:paraId="65FC592D" w14:textId="595F8A67" w:rsidR="00A511F6" w:rsidRPr="00D10299" w:rsidRDefault="00A511F6" w:rsidP="00F65370">
            <w:pPr>
              <w:rPr>
                <w:rFonts w:ascii="Calibri Light" w:hAnsi="Calibri Light" w:cs="Calibri Light"/>
                <w:b w:val="0"/>
                <w:bCs w:val="0"/>
              </w:rPr>
            </w:pPr>
            <w:r w:rsidRPr="00D10299">
              <w:rPr>
                <w:rFonts w:ascii="Calibri Light" w:hAnsi="Calibri Light" w:cs="Calibri Light"/>
                <w:b w:val="0"/>
                <w:bCs w:val="0"/>
              </w:rPr>
              <w:t>2018</w:t>
            </w:r>
          </w:p>
        </w:tc>
        <w:tc>
          <w:tcPr>
            <w:tcW w:w="1782" w:type="dxa"/>
          </w:tcPr>
          <w:p w14:paraId="1CF6094A" w14:textId="29094E58"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rPr>
              <w:t>Hybrid or variety</w:t>
            </w:r>
          </w:p>
        </w:tc>
        <w:tc>
          <w:tcPr>
            <w:tcW w:w="3171" w:type="dxa"/>
          </w:tcPr>
          <w:p w14:paraId="25CF0B9D" w14:textId="55C0815B"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Epley E1730</w:t>
            </w:r>
          </w:p>
        </w:tc>
        <w:tc>
          <w:tcPr>
            <w:tcW w:w="3330" w:type="dxa"/>
          </w:tcPr>
          <w:p w14:paraId="12FD5490" w14:textId="552F7013"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Epley E1730</w:t>
            </w:r>
          </w:p>
        </w:tc>
        <w:tc>
          <w:tcPr>
            <w:tcW w:w="3730" w:type="dxa"/>
          </w:tcPr>
          <w:p w14:paraId="1BA1D994" w14:textId="2F24691D"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Latham L2758 R2</w:t>
            </w:r>
          </w:p>
        </w:tc>
      </w:tr>
      <w:tr w:rsidR="00A511F6" w:rsidRPr="00D10299" w14:paraId="62309946" w14:textId="77777777" w:rsidTr="00A5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vMerge/>
          </w:tcPr>
          <w:p w14:paraId="6DA597FE" w14:textId="77777777" w:rsidR="00A511F6" w:rsidRPr="00D10299" w:rsidRDefault="00A511F6" w:rsidP="00F65370">
            <w:pPr>
              <w:rPr>
                <w:rFonts w:ascii="Calibri Light" w:hAnsi="Calibri Light" w:cs="Calibri Light"/>
                <w:b w:val="0"/>
                <w:bCs w:val="0"/>
              </w:rPr>
            </w:pPr>
          </w:p>
        </w:tc>
        <w:tc>
          <w:tcPr>
            <w:tcW w:w="1782" w:type="dxa"/>
          </w:tcPr>
          <w:p w14:paraId="04C4DB98" w14:textId="4EF9F31E"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Herbicides applied (oz/ac)</w:t>
            </w:r>
          </w:p>
        </w:tc>
        <w:tc>
          <w:tcPr>
            <w:tcW w:w="3171" w:type="dxa"/>
          </w:tcPr>
          <w:p w14:paraId="4066486B" w14:textId="77777777" w:rsidR="001A62FE"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PRE: </w:t>
            </w:r>
            <w:proofErr w:type="spellStart"/>
            <w:r w:rsidRPr="00D10299">
              <w:rPr>
                <w:rFonts w:ascii="Calibri Light" w:hAnsi="Calibri Light" w:cs="Calibri Light"/>
                <w:color w:val="000000"/>
              </w:rPr>
              <w:t>thiencarbazone</w:t>
            </w:r>
            <w:proofErr w:type="spellEnd"/>
            <w:r w:rsidRPr="00D10299">
              <w:rPr>
                <w:rFonts w:ascii="Calibri Light" w:hAnsi="Calibri Light" w:cs="Calibri Light"/>
                <w:color w:val="000000"/>
              </w:rPr>
              <w:t xml:space="preserve"> methyl (0.</w:t>
            </w:r>
            <w:r w:rsidRPr="00D10299">
              <w:rPr>
                <w:rFonts w:ascii="Calibri Light" w:hAnsi="Calibri Light" w:cs="Calibri Light"/>
                <w:color w:val="000000"/>
              </w:rPr>
              <w:t>5</w:t>
            </w:r>
            <w:r w:rsidRPr="00D10299">
              <w:rPr>
                <w:rFonts w:ascii="Calibri Light" w:hAnsi="Calibri Light" w:cs="Calibri Light"/>
                <w:color w:val="000000"/>
              </w:rPr>
              <w:t xml:space="preserve">), </w:t>
            </w:r>
            <w:proofErr w:type="spellStart"/>
            <w:r w:rsidRPr="00D10299">
              <w:rPr>
                <w:rFonts w:ascii="Calibri Light" w:hAnsi="Calibri Light" w:cs="Calibri Light"/>
                <w:color w:val="000000"/>
              </w:rPr>
              <w:t>isoxaflutole</w:t>
            </w:r>
            <w:proofErr w:type="spellEnd"/>
            <w:r w:rsidRPr="00D10299">
              <w:rPr>
                <w:rFonts w:ascii="Calibri Light" w:hAnsi="Calibri Light" w:cs="Calibri Light"/>
                <w:color w:val="000000"/>
              </w:rPr>
              <w:t xml:space="preserve"> (</w:t>
            </w:r>
            <w:r w:rsidRPr="00D10299">
              <w:rPr>
                <w:rFonts w:ascii="Calibri Light" w:hAnsi="Calibri Light" w:cs="Calibri Light"/>
                <w:color w:val="000000"/>
              </w:rPr>
              <w:t>1.</w:t>
            </w:r>
            <w:r w:rsidRPr="00D10299">
              <w:rPr>
                <w:rFonts w:ascii="Calibri Light" w:hAnsi="Calibri Light" w:cs="Calibri Light"/>
                <w:color w:val="000000"/>
              </w:rPr>
              <w:t>3</w:t>
            </w:r>
            <w:proofErr w:type="gramStart"/>
            <w:r w:rsidRPr="00D10299">
              <w:rPr>
                <w:rFonts w:ascii="Calibri Light" w:hAnsi="Calibri Light" w:cs="Calibri Light"/>
                <w:color w:val="000000"/>
              </w:rPr>
              <w:t>);</w:t>
            </w:r>
            <w:proofErr w:type="gramEnd"/>
          </w:p>
          <w:p w14:paraId="0F29147D" w14:textId="2EF51128"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POST: </w:t>
            </w:r>
            <w:proofErr w:type="spellStart"/>
            <w:r w:rsidRPr="00D10299">
              <w:rPr>
                <w:rFonts w:ascii="Calibri Light" w:hAnsi="Calibri Light" w:cs="Calibri Light"/>
                <w:color w:val="000000"/>
              </w:rPr>
              <w:t>mesotrione</w:t>
            </w:r>
            <w:proofErr w:type="spellEnd"/>
            <w:r w:rsidRPr="00D10299">
              <w:rPr>
                <w:rFonts w:ascii="Calibri Light" w:hAnsi="Calibri Light" w:cs="Calibri Light"/>
                <w:color w:val="000000"/>
              </w:rPr>
              <w:t xml:space="preserve"> (</w:t>
            </w:r>
            <w:r w:rsidRPr="00D10299">
              <w:rPr>
                <w:rFonts w:ascii="Calibri Light" w:hAnsi="Calibri Light" w:cs="Calibri Light"/>
                <w:color w:val="000000"/>
              </w:rPr>
              <w:t>1.</w:t>
            </w:r>
            <w:r w:rsidRPr="00D10299">
              <w:rPr>
                <w:rFonts w:ascii="Calibri Light" w:hAnsi="Calibri Light" w:cs="Calibri Light"/>
                <w:color w:val="000000"/>
              </w:rPr>
              <w:t xml:space="preserve">5), </w:t>
            </w:r>
            <w:proofErr w:type="spellStart"/>
            <w:r w:rsidRPr="00D10299">
              <w:rPr>
                <w:rFonts w:ascii="Calibri Light" w:hAnsi="Calibri Light" w:cs="Calibri Light"/>
                <w:color w:val="000000"/>
              </w:rPr>
              <w:t>nicosulfuron</w:t>
            </w:r>
            <w:proofErr w:type="spellEnd"/>
            <w:r w:rsidRPr="00D10299">
              <w:rPr>
                <w:rFonts w:ascii="Calibri Light" w:hAnsi="Calibri Light" w:cs="Calibri Light"/>
                <w:color w:val="000000"/>
              </w:rPr>
              <w:t xml:space="preserve"> (0.</w:t>
            </w:r>
            <w:r w:rsidRPr="00D10299">
              <w:rPr>
                <w:rFonts w:ascii="Calibri Light" w:hAnsi="Calibri Light" w:cs="Calibri Light"/>
                <w:color w:val="000000"/>
              </w:rPr>
              <w:t>8</w:t>
            </w:r>
            <w:r w:rsidRPr="00D10299">
              <w:rPr>
                <w:rFonts w:ascii="Calibri Light" w:hAnsi="Calibri Light" w:cs="Calibri Light"/>
                <w:color w:val="000000"/>
              </w:rPr>
              <w:t>)</w:t>
            </w:r>
          </w:p>
        </w:tc>
        <w:tc>
          <w:tcPr>
            <w:tcW w:w="3330" w:type="dxa"/>
          </w:tcPr>
          <w:p w14:paraId="3603B0B7" w14:textId="474A502C"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POST: </w:t>
            </w:r>
            <w:proofErr w:type="spellStart"/>
            <w:r w:rsidRPr="00D10299">
              <w:rPr>
                <w:rFonts w:ascii="Calibri Light" w:hAnsi="Calibri Light" w:cs="Calibri Light"/>
                <w:color w:val="000000"/>
              </w:rPr>
              <w:t>tembotrione</w:t>
            </w:r>
            <w:proofErr w:type="spellEnd"/>
            <w:r w:rsidRPr="00D10299">
              <w:rPr>
                <w:rFonts w:ascii="Calibri Light" w:hAnsi="Calibri Light" w:cs="Calibri Light"/>
                <w:color w:val="000000"/>
              </w:rPr>
              <w:t xml:space="preserve"> (0.</w:t>
            </w:r>
            <w:r w:rsidRPr="00D10299">
              <w:rPr>
                <w:rFonts w:ascii="Calibri Light" w:hAnsi="Calibri Light" w:cs="Calibri Light"/>
                <w:color w:val="000000"/>
              </w:rPr>
              <w:t>8</w:t>
            </w:r>
            <w:r w:rsidRPr="00D10299">
              <w:rPr>
                <w:rFonts w:ascii="Calibri Light" w:hAnsi="Calibri Light" w:cs="Calibri Light"/>
                <w:color w:val="000000"/>
              </w:rPr>
              <w:t>)</w:t>
            </w:r>
          </w:p>
        </w:tc>
        <w:tc>
          <w:tcPr>
            <w:tcW w:w="3730" w:type="dxa"/>
          </w:tcPr>
          <w:p w14:paraId="469BF502" w14:textId="77777777" w:rsidR="001A62FE"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PRE: flumioxazin (0.096</w:t>
            </w:r>
            <w:proofErr w:type="gramStart"/>
            <w:r w:rsidRPr="00D10299">
              <w:rPr>
                <w:rFonts w:ascii="Calibri Light" w:hAnsi="Calibri Light" w:cs="Calibri Light"/>
                <w:color w:val="000000"/>
              </w:rPr>
              <w:t>);</w:t>
            </w:r>
            <w:proofErr w:type="gramEnd"/>
            <w:r w:rsidRPr="00D10299">
              <w:rPr>
                <w:rFonts w:ascii="Calibri Light" w:hAnsi="Calibri Light" w:cs="Calibri Light"/>
                <w:color w:val="000000"/>
              </w:rPr>
              <w:t xml:space="preserve"> </w:t>
            </w:r>
          </w:p>
          <w:p w14:paraId="469F23E3" w14:textId="636F79AE"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POST: glyphosate as potassium salt (1.540), lactofen (0.140)</w:t>
            </w:r>
          </w:p>
        </w:tc>
      </w:tr>
      <w:tr w:rsidR="00A511F6" w:rsidRPr="00D10299" w14:paraId="7738BA5D" w14:textId="77777777" w:rsidTr="00A511F6">
        <w:tc>
          <w:tcPr>
            <w:cnfStyle w:val="001000000000" w:firstRow="0" w:lastRow="0" w:firstColumn="1" w:lastColumn="0" w:oddVBand="0" w:evenVBand="0" w:oddHBand="0" w:evenHBand="0" w:firstRowFirstColumn="0" w:firstRowLastColumn="0" w:lastRowFirstColumn="0" w:lastRowLastColumn="0"/>
            <w:tcW w:w="1522" w:type="dxa"/>
            <w:vMerge w:val="restart"/>
          </w:tcPr>
          <w:p w14:paraId="3F5B164E" w14:textId="658250DF" w:rsidR="00A511F6" w:rsidRPr="00D10299" w:rsidRDefault="00A511F6" w:rsidP="00F65370">
            <w:pPr>
              <w:rPr>
                <w:rFonts w:ascii="Calibri Light" w:hAnsi="Calibri Light" w:cs="Calibri Light"/>
                <w:b w:val="0"/>
                <w:bCs w:val="0"/>
              </w:rPr>
            </w:pPr>
            <w:r w:rsidRPr="00D10299">
              <w:rPr>
                <w:rFonts w:ascii="Calibri Light" w:hAnsi="Calibri Light" w:cs="Calibri Light"/>
                <w:b w:val="0"/>
                <w:bCs w:val="0"/>
              </w:rPr>
              <w:t>201</w:t>
            </w:r>
            <w:r w:rsidRPr="00D10299">
              <w:rPr>
                <w:rFonts w:ascii="Calibri Light" w:hAnsi="Calibri Light" w:cs="Calibri Light"/>
                <w:b w:val="0"/>
                <w:bCs w:val="0"/>
              </w:rPr>
              <w:t>9</w:t>
            </w:r>
          </w:p>
        </w:tc>
        <w:tc>
          <w:tcPr>
            <w:tcW w:w="1782" w:type="dxa"/>
          </w:tcPr>
          <w:p w14:paraId="247374B2" w14:textId="11E77A92"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rPr>
              <w:t>Hybrid or variety</w:t>
            </w:r>
          </w:p>
        </w:tc>
        <w:tc>
          <w:tcPr>
            <w:tcW w:w="3171" w:type="dxa"/>
          </w:tcPr>
          <w:p w14:paraId="7C5099A4" w14:textId="74903BEC"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c>
          <w:tcPr>
            <w:tcW w:w="3330" w:type="dxa"/>
          </w:tcPr>
          <w:p w14:paraId="3B2325A2" w14:textId="10E7C964"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c>
          <w:tcPr>
            <w:tcW w:w="3730" w:type="dxa"/>
          </w:tcPr>
          <w:p w14:paraId="4E6797D6" w14:textId="5B3B176C"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Latham 2684L (Liberty Link)</w:t>
            </w:r>
          </w:p>
        </w:tc>
      </w:tr>
      <w:tr w:rsidR="00A511F6" w:rsidRPr="00D10299" w14:paraId="6C3C83D6" w14:textId="77777777" w:rsidTr="00A5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vMerge/>
          </w:tcPr>
          <w:p w14:paraId="48625C69" w14:textId="77777777" w:rsidR="00A511F6" w:rsidRPr="00D10299" w:rsidRDefault="00A511F6" w:rsidP="00F65370">
            <w:pPr>
              <w:rPr>
                <w:rFonts w:ascii="Calibri Light" w:hAnsi="Calibri Light" w:cs="Calibri Light"/>
                <w:b w:val="0"/>
                <w:bCs w:val="0"/>
              </w:rPr>
            </w:pPr>
          </w:p>
        </w:tc>
        <w:tc>
          <w:tcPr>
            <w:tcW w:w="1782" w:type="dxa"/>
          </w:tcPr>
          <w:p w14:paraId="00800D9A" w14:textId="7F7D2E35"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Herbicides applied (oz/ac)</w:t>
            </w:r>
          </w:p>
        </w:tc>
        <w:tc>
          <w:tcPr>
            <w:tcW w:w="3171" w:type="dxa"/>
          </w:tcPr>
          <w:p w14:paraId="4B967E2C" w14:textId="0727371C"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c>
          <w:tcPr>
            <w:tcW w:w="3330" w:type="dxa"/>
          </w:tcPr>
          <w:p w14:paraId="677344C9" w14:textId="77ECD085"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POST: </w:t>
            </w:r>
            <w:proofErr w:type="spellStart"/>
            <w:r w:rsidRPr="00D10299">
              <w:rPr>
                <w:rFonts w:ascii="Calibri Light" w:hAnsi="Calibri Light" w:cs="Calibri Light"/>
                <w:color w:val="000000"/>
              </w:rPr>
              <w:t>tembotrione</w:t>
            </w:r>
            <w:proofErr w:type="spellEnd"/>
            <w:r w:rsidRPr="00D10299">
              <w:rPr>
                <w:rFonts w:ascii="Calibri Light" w:hAnsi="Calibri Light" w:cs="Calibri Light"/>
                <w:color w:val="000000"/>
              </w:rPr>
              <w:t xml:space="preserve"> (0.7)</w:t>
            </w:r>
          </w:p>
        </w:tc>
        <w:tc>
          <w:tcPr>
            <w:tcW w:w="3730" w:type="dxa"/>
          </w:tcPr>
          <w:p w14:paraId="5ACFE8CC" w14:textId="530F7042"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PRE: flumioxazin (</w:t>
            </w:r>
            <w:r w:rsidRPr="00D10299">
              <w:rPr>
                <w:rFonts w:ascii="Calibri Light" w:hAnsi="Calibri Light" w:cs="Calibri Light"/>
                <w:color w:val="000000"/>
              </w:rPr>
              <w:t>1.4</w:t>
            </w:r>
            <w:proofErr w:type="gramStart"/>
            <w:r w:rsidRPr="00D10299">
              <w:rPr>
                <w:rFonts w:ascii="Calibri Light" w:hAnsi="Calibri Light" w:cs="Calibri Light"/>
                <w:color w:val="000000"/>
              </w:rPr>
              <w:t>);</w:t>
            </w:r>
            <w:proofErr w:type="gramEnd"/>
            <w:r w:rsidRPr="00D10299">
              <w:rPr>
                <w:rFonts w:ascii="Calibri Light" w:hAnsi="Calibri Light" w:cs="Calibri Light"/>
                <w:color w:val="000000"/>
              </w:rPr>
              <w:t xml:space="preserve"> </w:t>
            </w:r>
          </w:p>
          <w:p w14:paraId="4C22C06A" w14:textId="6B9D744E"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POST: </w:t>
            </w:r>
            <w:proofErr w:type="spellStart"/>
            <w:r w:rsidRPr="00D10299">
              <w:rPr>
                <w:rFonts w:ascii="Calibri Light" w:hAnsi="Calibri Light" w:cs="Calibri Light"/>
                <w:color w:val="000000"/>
              </w:rPr>
              <w:t>glufosinate</w:t>
            </w:r>
            <w:proofErr w:type="spellEnd"/>
            <w:r w:rsidRPr="00D10299">
              <w:rPr>
                <w:rFonts w:ascii="Calibri Light" w:hAnsi="Calibri Light" w:cs="Calibri Light"/>
                <w:color w:val="000000"/>
              </w:rPr>
              <w:t xml:space="preserve"> ammonium (</w:t>
            </w:r>
            <w:r w:rsidRPr="00D10299">
              <w:rPr>
                <w:rFonts w:ascii="Calibri Light" w:hAnsi="Calibri Light" w:cs="Calibri Light"/>
                <w:color w:val="000000"/>
              </w:rPr>
              <w:t>8.5</w:t>
            </w:r>
            <w:r w:rsidRPr="00D10299">
              <w:rPr>
                <w:rFonts w:ascii="Calibri Light" w:hAnsi="Calibri Light" w:cs="Calibri Light"/>
                <w:color w:val="000000"/>
              </w:rPr>
              <w:t>), clethodim (</w:t>
            </w:r>
            <w:r w:rsidRPr="00D10299">
              <w:rPr>
                <w:rFonts w:ascii="Calibri Light" w:hAnsi="Calibri Light" w:cs="Calibri Light"/>
                <w:color w:val="000000"/>
              </w:rPr>
              <w:t>1.9</w:t>
            </w:r>
            <w:r w:rsidRPr="00D10299">
              <w:rPr>
                <w:rFonts w:ascii="Calibri Light" w:hAnsi="Calibri Light" w:cs="Calibri Light"/>
                <w:color w:val="000000"/>
              </w:rPr>
              <w:t>)</w:t>
            </w:r>
          </w:p>
        </w:tc>
      </w:tr>
      <w:tr w:rsidR="00A511F6" w:rsidRPr="00D10299" w14:paraId="02AA48EC" w14:textId="77777777" w:rsidTr="00A511F6">
        <w:tc>
          <w:tcPr>
            <w:cnfStyle w:val="001000000000" w:firstRow="0" w:lastRow="0" w:firstColumn="1" w:lastColumn="0" w:oddVBand="0" w:evenVBand="0" w:oddHBand="0" w:evenHBand="0" w:firstRowFirstColumn="0" w:firstRowLastColumn="0" w:lastRowFirstColumn="0" w:lastRowLastColumn="0"/>
            <w:tcW w:w="1522" w:type="dxa"/>
            <w:vMerge w:val="restart"/>
          </w:tcPr>
          <w:p w14:paraId="4C7398C7" w14:textId="32D61718" w:rsidR="00A511F6" w:rsidRPr="00D10299" w:rsidRDefault="00A511F6" w:rsidP="00F65370">
            <w:pPr>
              <w:rPr>
                <w:rFonts w:ascii="Calibri Light" w:hAnsi="Calibri Light" w:cs="Calibri Light"/>
                <w:b w:val="0"/>
                <w:bCs w:val="0"/>
              </w:rPr>
            </w:pPr>
            <w:r w:rsidRPr="00D10299">
              <w:rPr>
                <w:rFonts w:ascii="Calibri Light" w:hAnsi="Calibri Light" w:cs="Calibri Light"/>
                <w:b w:val="0"/>
                <w:bCs w:val="0"/>
              </w:rPr>
              <w:t>2020</w:t>
            </w:r>
          </w:p>
        </w:tc>
        <w:tc>
          <w:tcPr>
            <w:tcW w:w="1782" w:type="dxa"/>
          </w:tcPr>
          <w:p w14:paraId="09B8E94E" w14:textId="62180B63"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rPr>
              <w:t>Hybrid or variety</w:t>
            </w:r>
          </w:p>
        </w:tc>
        <w:tc>
          <w:tcPr>
            <w:tcW w:w="3171" w:type="dxa"/>
          </w:tcPr>
          <w:p w14:paraId="15DB151A" w14:textId="1376D39C"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c>
          <w:tcPr>
            <w:tcW w:w="3330" w:type="dxa"/>
          </w:tcPr>
          <w:p w14:paraId="10C55007" w14:textId="21C5DC02"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c>
          <w:tcPr>
            <w:tcW w:w="3730" w:type="dxa"/>
          </w:tcPr>
          <w:p w14:paraId="7C9BDE40" w14:textId="707F6586" w:rsidR="00A511F6" w:rsidRPr="00D10299" w:rsidRDefault="00A511F6" w:rsidP="00F6537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r>
      <w:tr w:rsidR="00A511F6" w:rsidRPr="00D10299" w14:paraId="0C83DDA7" w14:textId="77777777" w:rsidTr="00A51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vMerge/>
          </w:tcPr>
          <w:p w14:paraId="618DA8E8" w14:textId="77777777" w:rsidR="00A511F6" w:rsidRPr="00D10299" w:rsidRDefault="00A511F6" w:rsidP="00F65370">
            <w:pPr>
              <w:rPr>
                <w:rFonts w:ascii="Calibri Light" w:hAnsi="Calibri Light" w:cs="Calibri Light"/>
                <w:b w:val="0"/>
                <w:bCs w:val="0"/>
              </w:rPr>
            </w:pPr>
          </w:p>
        </w:tc>
        <w:tc>
          <w:tcPr>
            <w:tcW w:w="1782" w:type="dxa"/>
          </w:tcPr>
          <w:p w14:paraId="1295B57C" w14:textId="2347D248"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Herbicides applied (oz/ac)</w:t>
            </w:r>
          </w:p>
        </w:tc>
        <w:tc>
          <w:tcPr>
            <w:tcW w:w="3171" w:type="dxa"/>
          </w:tcPr>
          <w:p w14:paraId="14600A6D" w14:textId="3FFC42FF"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c>
          <w:tcPr>
            <w:tcW w:w="3330" w:type="dxa"/>
          </w:tcPr>
          <w:p w14:paraId="437CA9CD" w14:textId="6922AE69"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c>
          <w:tcPr>
            <w:tcW w:w="3730" w:type="dxa"/>
          </w:tcPr>
          <w:p w14:paraId="208AEBC6" w14:textId="1B5A63D9" w:rsidR="00A511F6" w:rsidRPr="00D10299" w:rsidRDefault="00A511F6" w:rsidP="00F6537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w:t>
            </w:r>
          </w:p>
        </w:tc>
      </w:tr>
    </w:tbl>
    <w:p w14:paraId="7ED97FBE" w14:textId="6C8F2F80" w:rsidR="00B565E7" w:rsidRPr="00D10299" w:rsidRDefault="00B565E7" w:rsidP="00B565E7">
      <w:pPr>
        <w:rPr>
          <w:rFonts w:ascii="Calibri Light" w:hAnsi="Calibri Light" w:cs="Calibri Light"/>
        </w:rPr>
      </w:pPr>
      <w:r w:rsidRPr="00D10299">
        <w:rPr>
          <w:rFonts w:ascii="Calibri Light" w:hAnsi="Calibri Light" w:cs="Calibri Light"/>
        </w:rPr>
        <w:t> </w:t>
      </w:r>
      <w:r w:rsidR="00A511F6" w:rsidRPr="00D10299">
        <w:rPr>
          <w:rFonts w:ascii="Calibri Light" w:hAnsi="Calibri Light" w:cs="Calibri Light"/>
        </w:rPr>
        <w:t>“: identical to</w:t>
      </w:r>
      <w:r w:rsidR="00F0796E" w:rsidRPr="00D10299">
        <w:rPr>
          <w:rFonts w:ascii="Calibri Light" w:hAnsi="Calibri Light" w:cs="Calibri Light"/>
        </w:rPr>
        <w:t xml:space="preserve"> </w:t>
      </w:r>
      <w:r w:rsidR="00A511F6" w:rsidRPr="00D10299">
        <w:rPr>
          <w:rFonts w:ascii="Calibri Light" w:hAnsi="Calibri Light" w:cs="Calibri Light"/>
        </w:rPr>
        <w:t>previous year</w:t>
      </w:r>
    </w:p>
    <w:p w14:paraId="5D41B982" w14:textId="77777777" w:rsidR="00B565E7" w:rsidRPr="00D10299" w:rsidRDefault="00B565E7">
      <w:pPr>
        <w:pStyle w:val="BodyText"/>
        <w:rPr>
          <w:rFonts w:ascii="Calibri Light" w:hAnsi="Calibri Light" w:cs="Calibri Light"/>
        </w:rPr>
      </w:pPr>
    </w:p>
    <w:p w14:paraId="4DA9C187" w14:textId="77777777" w:rsidR="000A129E" w:rsidRPr="00D10299" w:rsidRDefault="000A129E">
      <w:pPr>
        <w:pStyle w:val="BodyText"/>
        <w:rPr>
          <w:rFonts w:ascii="Calibri Light" w:hAnsi="Calibri Light" w:cs="Calibri Light"/>
        </w:rPr>
        <w:sectPr w:rsidR="000A129E" w:rsidRPr="00D10299" w:rsidSect="00C502EC">
          <w:pgSz w:w="15840" w:h="12240" w:orient="landscape"/>
          <w:pgMar w:top="1440" w:right="1440" w:bottom="1440" w:left="1440" w:header="720" w:footer="720" w:gutter="0"/>
          <w:cols w:space="720"/>
          <w:docGrid w:linePitch="326"/>
        </w:sectPr>
      </w:pPr>
    </w:p>
    <w:p w14:paraId="194232BE" w14:textId="77777777" w:rsidR="000A129E" w:rsidRPr="00D10299" w:rsidRDefault="000A129E">
      <w:pPr>
        <w:pStyle w:val="BodyText"/>
        <w:rPr>
          <w:rFonts w:ascii="Calibri Light" w:hAnsi="Calibri Light" w:cs="Calibri Light"/>
        </w:rPr>
      </w:pPr>
    </w:p>
    <w:p w14:paraId="36ACD979" w14:textId="6A56352B" w:rsidR="00D27E70" w:rsidRPr="00D10299" w:rsidRDefault="00395635">
      <w:pPr>
        <w:pStyle w:val="BodyText"/>
        <w:rPr>
          <w:rFonts w:ascii="Calibri Light" w:hAnsi="Calibri Light" w:cs="Calibri Light"/>
        </w:rPr>
      </w:pPr>
      <w:r w:rsidRPr="00D10299">
        <w:rPr>
          <w:rFonts w:ascii="Calibri Light" w:hAnsi="Calibri Light" w:cs="Calibri Light"/>
        </w:rPr>
        <w:t xml:space="preserve">Table </w:t>
      </w:r>
      <w:r w:rsidR="00A82B7A" w:rsidRPr="00D10299">
        <w:rPr>
          <w:rFonts w:ascii="Calibri Light" w:hAnsi="Calibri Light" w:cs="Calibri Light"/>
        </w:rPr>
        <w:t>2</w:t>
      </w:r>
      <w:r w:rsidRPr="00D10299">
        <w:rPr>
          <w:rFonts w:ascii="Calibri Light" w:hAnsi="Calibri Light" w:cs="Calibri Light"/>
        </w:rPr>
        <w:t xml:space="preserve">: </w:t>
      </w:r>
      <w:r w:rsidR="007C5156" w:rsidRPr="00D10299">
        <w:rPr>
          <w:rFonts w:ascii="Calibri Light" w:hAnsi="Calibri Light" w:cs="Calibri Light"/>
        </w:rPr>
        <w:t xml:space="preserve">Reduction </w:t>
      </w:r>
      <w:r w:rsidR="00FF58A0" w:rsidRPr="00D10299">
        <w:rPr>
          <w:rFonts w:ascii="Calibri Light" w:hAnsi="Calibri Light" w:cs="Calibri Light"/>
        </w:rPr>
        <w:t xml:space="preserve">in the </w:t>
      </w:r>
      <w:r w:rsidR="00E251BC" w:rsidRPr="00D10299">
        <w:rPr>
          <w:rFonts w:ascii="Calibri Light" w:hAnsi="Calibri Light" w:cs="Calibri Light"/>
        </w:rPr>
        <w:t xml:space="preserve">amount </w:t>
      </w:r>
      <w:r w:rsidR="00FF58A0" w:rsidRPr="00D10299">
        <w:rPr>
          <w:rFonts w:ascii="Calibri Light" w:hAnsi="Calibri Light" w:cs="Calibri Light"/>
        </w:rPr>
        <w:t xml:space="preserve">of herbicide active ingredients applied </w:t>
      </w:r>
      <w:r w:rsidR="00DB2F9B" w:rsidRPr="00D10299">
        <w:rPr>
          <w:rFonts w:ascii="Calibri Light" w:hAnsi="Calibri Light" w:cs="Calibri Light"/>
        </w:rPr>
        <w:t>in more diverse cropping systems as compared to a conventional 2-year corn and soybean system</w:t>
      </w:r>
      <w:r w:rsidR="00065721" w:rsidRPr="00D10299">
        <w:rPr>
          <w:rFonts w:ascii="Calibri Light" w:hAnsi="Calibri Light" w:cs="Calibri Light"/>
        </w:rPr>
        <w:t xml:space="preserve"> averaged from 2017 through 2020</w:t>
      </w:r>
      <w:r w:rsidR="005464B4" w:rsidRPr="00D10299">
        <w:rPr>
          <w:rFonts w:ascii="Calibri Light" w:hAnsi="Calibri Light" w:cs="Calibri Light"/>
        </w:rPr>
        <w:t xml:space="preserve">. The baseline was established at 2-year rotation of corn and soybean under conventional herbicide weed management. In the </w:t>
      </w:r>
      <w:r w:rsidR="00A82B7A" w:rsidRPr="00D10299">
        <w:rPr>
          <w:rFonts w:ascii="Calibri Light" w:hAnsi="Calibri Light" w:cs="Calibri Light"/>
          <w:highlight w:val="yellow"/>
        </w:rPr>
        <w:t xml:space="preserve">2-year rotation under </w:t>
      </w:r>
      <w:r w:rsidR="005464B4" w:rsidRPr="00D10299">
        <w:rPr>
          <w:rFonts w:ascii="Calibri Light" w:hAnsi="Calibri Light" w:cs="Calibri Light"/>
          <w:highlight w:val="yellow"/>
        </w:rPr>
        <w:t>low herbicide weed management regime, corn received banded herbicide on top of crop rows and interrow cultivation</w:t>
      </w:r>
      <w:r w:rsidR="00A82B7A" w:rsidRPr="00D10299">
        <w:rPr>
          <w:rFonts w:ascii="Calibri Light" w:hAnsi="Calibri Light" w:cs="Calibri Light"/>
          <w:highlight w:val="yellow"/>
        </w:rPr>
        <w:t>, but soybean received broadcast herbicide. The same conventional versus low herbicide designation applied on all the corn and soybean phases of the 3-year and 4-year rotations. Oat, red clover, and alfalfa received no herbicide, regardless of the herbicide regime applied on corn and soybean</w:t>
      </w:r>
      <w:r w:rsidR="005464B4" w:rsidRPr="00D10299">
        <w:rPr>
          <w:rFonts w:ascii="Calibri Light" w:hAnsi="Calibri Light" w:cs="Calibri Light"/>
          <w:highlight w:val="yellow"/>
        </w:rPr>
        <w:t>.</w:t>
      </w:r>
      <w:r w:rsidR="005464B4" w:rsidRPr="00D10299">
        <w:rPr>
          <w:rFonts w:ascii="Calibri Light" w:hAnsi="Calibri Light" w:cs="Calibri Light"/>
        </w:rPr>
        <w:t xml:space="preserve">  The minus sign in front of the percentages indicates the reduction in herbicide amount in the corresponding system as compared to the baseline.</w:t>
      </w:r>
    </w:p>
    <w:p w14:paraId="1943EA44" w14:textId="7A988ACB" w:rsidR="004E7805" w:rsidRPr="00D10299" w:rsidRDefault="004E7805">
      <w:pPr>
        <w:pStyle w:val="BodyText"/>
        <w:rPr>
          <w:rFonts w:ascii="Calibri Light" w:hAnsi="Calibri Light" w:cs="Calibri Light"/>
        </w:rPr>
      </w:pPr>
    </w:p>
    <w:tbl>
      <w:tblPr>
        <w:tblStyle w:val="GridTable2"/>
        <w:tblW w:w="8250" w:type="dxa"/>
        <w:tblInd w:w="270" w:type="dxa"/>
        <w:tblLook w:val="04A0" w:firstRow="1" w:lastRow="0" w:firstColumn="1" w:lastColumn="0" w:noHBand="0" w:noVBand="1"/>
      </w:tblPr>
      <w:tblGrid>
        <w:gridCol w:w="5166"/>
        <w:gridCol w:w="1068"/>
        <w:gridCol w:w="1008"/>
        <w:gridCol w:w="1008"/>
      </w:tblGrid>
      <w:tr w:rsidR="00065721" w:rsidRPr="00D10299" w14:paraId="1BA6FB7D" w14:textId="77777777" w:rsidTr="00385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Borders>
              <w:top w:val="single" w:sz="4" w:space="0" w:color="auto"/>
            </w:tcBorders>
          </w:tcPr>
          <w:p w14:paraId="04528527" w14:textId="2D9ADB4B" w:rsidR="00065721" w:rsidRPr="00D10299" w:rsidRDefault="00065721" w:rsidP="004B6C57">
            <w:pPr>
              <w:pStyle w:val="BodyText"/>
              <w:spacing w:before="0" w:after="0"/>
              <w:rPr>
                <w:rFonts w:ascii="Calibri Light" w:hAnsi="Calibri Light" w:cs="Calibri Light"/>
                <w:b w:val="0"/>
                <w:bCs w:val="0"/>
              </w:rPr>
            </w:pPr>
          </w:p>
        </w:tc>
        <w:tc>
          <w:tcPr>
            <w:tcW w:w="1068" w:type="dxa"/>
            <w:tcBorders>
              <w:top w:val="single" w:sz="4" w:space="0" w:color="auto"/>
            </w:tcBorders>
          </w:tcPr>
          <w:p w14:paraId="6CCADFF0" w14:textId="4275D4B3" w:rsidR="00065721" w:rsidRPr="00D10299" w:rsidRDefault="00065721" w:rsidP="004B6C57">
            <w:pPr>
              <w:pStyle w:val="BodyText"/>
              <w:spacing w:before="0" w:after="0"/>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2-year</w:t>
            </w:r>
          </w:p>
        </w:tc>
        <w:tc>
          <w:tcPr>
            <w:tcW w:w="1008" w:type="dxa"/>
            <w:tcBorders>
              <w:top w:val="single" w:sz="4" w:space="0" w:color="auto"/>
            </w:tcBorders>
          </w:tcPr>
          <w:p w14:paraId="3DFDF1EC" w14:textId="623FC312" w:rsidR="00065721" w:rsidRPr="00D10299" w:rsidRDefault="00065721" w:rsidP="004B6C57">
            <w:pPr>
              <w:pStyle w:val="BodyText"/>
              <w:spacing w:before="0" w:after="0"/>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3-year</w:t>
            </w:r>
          </w:p>
        </w:tc>
        <w:tc>
          <w:tcPr>
            <w:tcW w:w="1008" w:type="dxa"/>
            <w:tcBorders>
              <w:top w:val="single" w:sz="4" w:space="0" w:color="auto"/>
            </w:tcBorders>
          </w:tcPr>
          <w:p w14:paraId="5236CEC3" w14:textId="1F7C2855" w:rsidR="00065721" w:rsidRPr="00D10299" w:rsidRDefault="00065721" w:rsidP="004B6C57">
            <w:pPr>
              <w:pStyle w:val="BodyText"/>
              <w:spacing w:before="0" w:after="0"/>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4-year</w:t>
            </w:r>
          </w:p>
        </w:tc>
      </w:tr>
      <w:tr w:rsidR="00065721" w:rsidRPr="00D10299" w14:paraId="5A48BFC1" w14:textId="77777777" w:rsidTr="00385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14:paraId="700AAC6B" w14:textId="37B0D0F3" w:rsidR="00065721" w:rsidRPr="004B6C57" w:rsidRDefault="004B6C57" w:rsidP="004B6C57">
            <w:pPr>
              <w:rPr>
                <w:rFonts w:ascii="Calibri Light" w:hAnsi="Calibri Light" w:cs="Calibri Light"/>
                <w:b w:val="0"/>
                <w:bCs w:val="0"/>
                <w:color w:val="000000"/>
              </w:rPr>
            </w:pPr>
            <w:r w:rsidRPr="00D10299">
              <w:rPr>
                <w:rFonts w:ascii="Calibri Light" w:hAnsi="Calibri Light" w:cs="Calibri Light"/>
                <w:b w:val="0"/>
                <w:bCs w:val="0"/>
                <w:color w:val="000000"/>
              </w:rPr>
              <w:t>Conventional:</w:t>
            </w:r>
            <w:r>
              <w:rPr>
                <w:rFonts w:ascii="Calibri Light" w:hAnsi="Calibri Light" w:cs="Calibri Light"/>
                <w:b w:val="0"/>
                <w:bCs w:val="0"/>
                <w:color w:val="000000"/>
              </w:rPr>
              <w:t xml:space="preserve"> </w:t>
            </w:r>
            <w:r w:rsidRPr="00D10299">
              <w:rPr>
                <w:rFonts w:ascii="Calibri Light" w:hAnsi="Calibri Light" w:cs="Calibri Light"/>
                <w:b w:val="0"/>
                <w:bCs w:val="0"/>
                <w:color w:val="000000"/>
              </w:rPr>
              <w:t>Broadcast herbicide</w:t>
            </w:r>
          </w:p>
        </w:tc>
        <w:tc>
          <w:tcPr>
            <w:tcW w:w="1068" w:type="dxa"/>
          </w:tcPr>
          <w:p w14:paraId="6485860C" w14:textId="6DEF6919" w:rsidR="00065721" w:rsidRPr="00D10299" w:rsidRDefault="005464B4" w:rsidP="004B6C57">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baseline</w:t>
            </w:r>
          </w:p>
        </w:tc>
        <w:tc>
          <w:tcPr>
            <w:tcW w:w="1008" w:type="dxa"/>
          </w:tcPr>
          <w:p w14:paraId="717459E4" w14:textId="4D4AFC55" w:rsidR="00065721" w:rsidRPr="00D10299" w:rsidRDefault="0093079E" w:rsidP="004B6C57">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-33%</w:t>
            </w:r>
          </w:p>
        </w:tc>
        <w:tc>
          <w:tcPr>
            <w:tcW w:w="1008" w:type="dxa"/>
          </w:tcPr>
          <w:p w14:paraId="17A97060" w14:textId="31353BF7" w:rsidR="00065721" w:rsidRPr="00D10299" w:rsidRDefault="0093079E" w:rsidP="004B6C57">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-50%</w:t>
            </w:r>
          </w:p>
        </w:tc>
      </w:tr>
      <w:tr w:rsidR="00065721" w:rsidRPr="00D10299" w14:paraId="2C6AAE8F" w14:textId="77777777" w:rsidTr="00385EBA">
        <w:tc>
          <w:tcPr>
            <w:cnfStyle w:val="001000000000" w:firstRow="0" w:lastRow="0" w:firstColumn="1" w:lastColumn="0" w:oddVBand="0" w:evenVBand="0" w:oddHBand="0" w:evenHBand="0" w:firstRowFirstColumn="0" w:firstRowLastColumn="0" w:lastRowFirstColumn="0" w:lastRowLastColumn="0"/>
            <w:tcW w:w="5166" w:type="dxa"/>
          </w:tcPr>
          <w:p w14:paraId="33F147C0" w14:textId="65A74BE2" w:rsidR="00065721" w:rsidRPr="00D10299" w:rsidRDefault="004B6C57" w:rsidP="004B6C57">
            <w:pPr>
              <w:pStyle w:val="BodyText"/>
              <w:spacing w:before="0" w:after="0"/>
              <w:rPr>
                <w:rFonts w:ascii="Calibri Light" w:hAnsi="Calibri Light" w:cs="Calibri Light"/>
                <w:b w:val="0"/>
                <w:bCs w:val="0"/>
              </w:rPr>
            </w:pPr>
            <w:r>
              <w:rPr>
                <w:rFonts w:ascii="Calibri Light" w:hAnsi="Calibri Light" w:cs="Calibri Light"/>
                <w:b w:val="0"/>
                <w:bCs w:val="0"/>
                <w:color w:val="000000"/>
              </w:rPr>
              <w:t xml:space="preserve">Low: </w:t>
            </w:r>
            <w:r w:rsidR="00385EBA" w:rsidRPr="00D10299">
              <w:rPr>
                <w:rFonts w:ascii="Calibri Light" w:hAnsi="Calibri Light" w:cs="Calibri Light"/>
                <w:b w:val="0"/>
                <w:bCs w:val="0"/>
                <w:color w:val="000000"/>
              </w:rPr>
              <w:t>Banded herbicide and interrow cultivation</w:t>
            </w:r>
          </w:p>
        </w:tc>
        <w:tc>
          <w:tcPr>
            <w:tcW w:w="1068" w:type="dxa"/>
          </w:tcPr>
          <w:p w14:paraId="4A5A5529" w14:textId="06BD5CE0" w:rsidR="00065721" w:rsidRPr="00D10299" w:rsidRDefault="00065721" w:rsidP="004B6C57">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rPr>
              <w:t>-13%</w:t>
            </w:r>
          </w:p>
        </w:tc>
        <w:tc>
          <w:tcPr>
            <w:tcW w:w="1008" w:type="dxa"/>
          </w:tcPr>
          <w:p w14:paraId="0681D985" w14:textId="5F5671C1" w:rsidR="00065721" w:rsidRPr="00D10299" w:rsidRDefault="00065721" w:rsidP="004B6C57">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rPr>
              <w:t>-42%</w:t>
            </w:r>
          </w:p>
        </w:tc>
        <w:tc>
          <w:tcPr>
            <w:tcW w:w="1008" w:type="dxa"/>
          </w:tcPr>
          <w:p w14:paraId="3E826BB4" w14:textId="4BC7272D" w:rsidR="00065721" w:rsidRPr="00D10299" w:rsidRDefault="00065721" w:rsidP="004B6C57">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rPr>
              <w:t>-5</w:t>
            </w:r>
            <w:r w:rsidR="0093079E" w:rsidRPr="00D10299">
              <w:rPr>
                <w:rFonts w:ascii="Calibri Light" w:hAnsi="Calibri Light" w:cs="Calibri Light"/>
              </w:rPr>
              <w:t>7</w:t>
            </w:r>
            <w:r w:rsidRPr="00D10299">
              <w:rPr>
                <w:rFonts w:ascii="Calibri Light" w:hAnsi="Calibri Light" w:cs="Calibri Light"/>
              </w:rPr>
              <w:t>%</w:t>
            </w:r>
          </w:p>
        </w:tc>
      </w:tr>
    </w:tbl>
    <w:p w14:paraId="65CA7DB3" w14:textId="2445314B" w:rsidR="0093079E" w:rsidRPr="00D10299" w:rsidRDefault="0093079E" w:rsidP="0093079E">
      <w:pPr>
        <w:rPr>
          <w:rFonts w:ascii="Calibri Light" w:hAnsi="Calibri Light" w:cs="Calibri Light"/>
        </w:rPr>
      </w:pPr>
    </w:p>
    <w:p w14:paraId="50DBC3E5" w14:textId="77777777" w:rsidR="002979FB" w:rsidRPr="00D10299" w:rsidRDefault="002979FB" w:rsidP="0093079E">
      <w:pPr>
        <w:rPr>
          <w:rFonts w:ascii="Calibri Light" w:hAnsi="Calibri Light" w:cs="Calibri Light"/>
        </w:rPr>
        <w:sectPr w:rsidR="002979FB" w:rsidRPr="00D10299" w:rsidSect="00C502EC">
          <w:pgSz w:w="12240" w:h="15840"/>
          <w:pgMar w:top="1440" w:right="1440" w:bottom="1440" w:left="1440" w:header="720" w:footer="720" w:gutter="0"/>
          <w:cols w:space="720"/>
          <w:docGrid w:linePitch="326"/>
        </w:sectPr>
      </w:pPr>
    </w:p>
    <w:p w14:paraId="29B0C326" w14:textId="35ADEC37" w:rsidR="002979FB" w:rsidRPr="00D10299" w:rsidRDefault="002979FB" w:rsidP="0093079E">
      <w:pPr>
        <w:rPr>
          <w:rFonts w:ascii="Calibri Light" w:hAnsi="Calibri Light" w:cs="Calibri Light"/>
        </w:rPr>
      </w:pPr>
    </w:p>
    <w:p w14:paraId="59814FB5" w14:textId="77777777" w:rsidR="0093079E" w:rsidRPr="00D10299" w:rsidRDefault="0093079E" w:rsidP="0093079E">
      <w:pPr>
        <w:rPr>
          <w:rFonts w:ascii="Calibri Light" w:hAnsi="Calibri Light" w:cs="Calibri Light"/>
        </w:rPr>
      </w:pPr>
    </w:p>
    <w:p w14:paraId="6A77E348" w14:textId="14574376" w:rsidR="0093079E" w:rsidRPr="00D10299" w:rsidRDefault="0093079E" w:rsidP="0093079E">
      <w:pPr>
        <w:rPr>
          <w:rFonts w:ascii="Calibri Light" w:hAnsi="Calibri Light" w:cs="Calibri Light"/>
        </w:rPr>
      </w:pPr>
    </w:p>
    <w:p w14:paraId="23D1FDAE" w14:textId="3FBA28EA" w:rsidR="002979FB" w:rsidRPr="00D10299" w:rsidRDefault="002979FB" w:rsidP="002979FB">
      <w:pPr>
        <w:pStyle w:val="BodyText"/>
        <w:rPr>
          <w:rFonts w:ascii="Calibri Light" w:hAnsi="Calibri Light" w:cs="Calibri Light"/>
        </w:rPr>
      </w:pPr>
      <w:r w:rsidRPr="00D10299">
        <w:rPr>
          <w:rFonts w:ascii="Calibri Light" w:hAnsi="Calibri Light" w:cs="Calibri Light"/>
        </w:rPr>
        <w:t xml:space="preserve">Table </w:t>
      </w:r>
      <w:r w:rsidR="00F0796E" w:rsidRPr="00D10299">
        <w:rPr>
          <w:rFonts w:ascii="Calibri Light" w:hAnsi="Calibri Light" w:cs="Calibri Light"/>
        </w:rPr>
        <w:t>3</w:t>
      </w:r>
      <w:r w:rsidRPr="00D10299">
        <w:rPr>
          <w:rFonts w:ascii="Calibri Light" w:hAnsi="Calibri Light" w:cs="Calibri Light"/>
        </w:rPr>
        <w:t>: Weed abundance in three cropping systems.</w:t>
      </w:r>
      <w:r w:rsidR="00A82B7A" w:rsidRPr="00D10299">
        <w:rPr>
          <w:rFonts w:ascii="Calibri Light" w:hAnsi="Calibri Light" w:cs="Calibri Light"/>
        </w:rPr>
        <w:t xml:space="preserve"> </w:t>
      </w:r>
      <w:r w:rsidR="00A82B7A" w:rsidRPr="00D10299">
        <w:rPr>
          <w:rFonts w:ascii="Calibri Light" w:hAnsi="Calibri Light" w:cs="Calibri Light"/>
        </w:rPr>
        <w:t xml:space="preserve">The baseline was established at 2-year rotation of corn and soybean under </w:t>
      </w:r>
      <w:r w:rsidR="007A7F74" w:rsidRPr="00D10299">
        <w:rPr>
          <w:rFonts w:ascii="Calibri Light" w:hAnsi="Calibri Light" w:cs="Calibri Light"/>
        </w:rPr>
        <w:t xml:space="preserve">conventional </w:t>
      </w:r>
      <w:r w:rsidR="00A82B7A" w:rsidRPr="00D10299">
        <w:rPr>
          <w:rFonts w:ascii="Calibri Light" w:hAnsi="Calibri Light" w:cs="Calibri Light"/>
        </w:rPr>
        <w:t>herbicide</w:t>
      </w:r>
      <w:r w:rsidR="007A7F74" w:rsidRPr="00D10299">
        <w:rPr>
          <w:rFonts w:ascii="Calibri Light" w:hAnsi="Calibri Light" w:cs="Calibri Light"/>
        </w:rPr>
        <w:t xml:space="preserve">, i.e., </w:t>
      </w:r>
      <w:r w:rsidR="007A7F74" w:rsidRPr="00D10299">
        <w:rPr>
          <w:rFonts w:ascii="Calibri Light" w:hAnsi="Calibri Light" w:cs="Calibri Light"/>
        </w:rPr>
        <w:t>broadcast</w:t>
      </w:r>
      <w:r w:rsidR="00A82B7A" w:rsidRPr="00D10299">
        <w:rPr>
          <w:rFonts w:ascii="Calibri Light" w:hAnsi="Calibri Light" w:cs="Calibri Light"/>
        </w:rPr>
        <w:t xml:space="preserve">. In the </w:t>
      </w:r>
      <w:r w:rsidR="00A82B7A" w:rsidRPr="00D10299">
        <w:rPr>
          <w:rFonts w:ascii="Calibri Light" w:hAnsi="Calibri Light" w:cs="Calibri Light"/>
          <w:highlight w:val="yellow"/>
        </w:rPr>
        <w:t>2-year rotation under</w:t>
      </w:r>
      <w:r w:rsidR="007A7F74" w:rsidRPr="00D10299">
        <w:rPr>
          <w:rFonts w:ascii="Calibri Light" w:hAnsi="Calibri Light" w:cs="Calibri Light"/>
          <w:highlight w:val="yellow"/>
        </w:rPr>
        <w:t xml:space="preserve"> low herbicide regime, i.e.,</w:t>
      </w:r>
      <w:r w:rsidR="00A82B7A" w:rsidRPr="00D10299">
        <w:rPr>
          <w:rFonts w:ascii="Calibri Light" w:hAnsi="Calibri Light" w:cs="Calibri Light"/>
          <w:highlight w:val="yellow"/>
        </w:rPr>
        <w:t xml:space="preserve"> </w:t>
      </w:r>
      <w:r w:rsidR="00062937" w:rsidRPr="00D10299">
        <w:rPr>
          <w:rFonts w:ascii="Calibri Light" w:hAnsi="Calibri Light" w:cs="Calibri Light"/>
          <w:highlight w:val="yellow"/>
        </w:rPr>
        <w:t>banded</w:t>
      </w:r>
      <w:r w:rsidR="00A82B7A" w:rsidRPr="00D10299">
        <w:rPr>
          <w:rFonts w:ascii="Calibri Light" w:hAnsi="Calibri Light" w:cs="Calibri Light"/>
          <w:highlight w:val="yellow"/>
        </w:rPr>
        <w:t xml:space="preserve"> herbicide </w:t>
      </w:r>
      <w:r w:rsidR="00062937" w:rsidRPr="00D10299">
        <w:rPr>
          <w:rFonts w:ascii="Calibri Light" w:hAnsi="Calibri Light" w:cs="Calibri Light"/>
          <w:highlight w:val="yellow"/>
        </w:rPr>
        <w:t>application and interrow cultivation</w:t>
      </w:r>
      <w:r w:rsidR="00A82B7A" w:rsidRPr="00D10299">
        <w:rPr>
          <w:rFonts w:ascii="Calibri Light" w:hAnsi="Calibri Light" w:cs="Calibri Light"/>
          <w:highlight w:val="yellow"/>
        </w:rPr>
        <w:t xml:space="preserve">, corn received banded herbicide on top of crop rows and interrow cultivation, but soybean received broadcast herbicide. The same </w:t>
      </w:r>
      <w:r w:rsidR="007A7F74" w:rsidRPr="00D10299">
        <w:rPr>
          <w:rFonts w:ascii="Calibri Light" w:hAnsi="Calibri Light" w:cs="Calibri Light"/>
          <w:highlight w:val="yellow"/>
        </w:rPr>
        <w:t xml:space="preserve">conventional versus low </w:t>
      </w:r>
      <w:r w:rsidR="00A82B7A" w:rsidRPr="00D10299">
        <w:rPr>
          <w:rFonts w:ascii="Calibri Light" w:hAnsi="Calibri Light" w:cs="Calibri Light"/>
          <w:highlight w:val="yellow"/>
        </w:rPr>
        <w:t xml:space="preserve">herbicide </w:t>
      </w:r>
      <w:r w:rsidR="007A7F74" w:rsidRPr="00D10299">
        <w:rPr>
          <w:rFonts w:ascii="Calibri Light" w:hAnsi="Calibri Light" w:cs="Calibri Light"/>
          <w:highlight w:val="yellow"/>
        </w:rPr>
        <w:t xml:space="preserve">regimes </w:t>
      </w:r>
      <w:r w:rsidR="00062937" w:rsidRPr="00D10299">
        <w:rPr>
          <w:rFonts w:ascii="Calibri Light" w:hAnsi="Calibri Light" w:cs="Calibri Light"/>
          <w:highlight w:val="yellow"/>
        </w:rPr>
        <w:t>were</w:t>
      </w:r>
      <w:r w:rsidR="00A82B7A" w:rsidRPr="00D10299">
        <w:rPr>
          <w:rFonts w:ascii="Calibri Light" w:hAnsi="Calibri Light" w:cs="Calibri Light"/>
          <w:highlight w:val="yellow"/>
        </w:rPr>
        <w:t xml:space="preserve"> </w:t>
      </w:r>
      <w:r w:rsidR="007A7F74" w:rsidRPr="00D10299">
        <w:rPr>
          <w:rFonts w:ascii="Calibri Light" w:hAnsi="Calibri Light" w:cs="Calibri Light"/>
          <w:highlight w:val="yellow"/>
        </w:rPr>
        <w:t xml:space="preserve">consistent </w:t>
      </w:r>
      <w:r w:rsidR="00A82B7A" w:rsidRPr="00D10299">
        <w:rPr>
          <w:rFonts w:ascii="Calibri Light" w:hAnsi="Calibri Light" w:cs="Calibri Light"/>
          <w:highlight w:val="yellow"/>
        </w:rPr>
        <w:t>on all the corn and soybean phases of the 3-year and 4-year rotations. Oat, red clover, and alfalfa received no herbicide, regardless of the herbicide regime applied on corn and soybean.</w:t>
      </w:r>
      <w:r w:rsidRPr="00D10299">
        <w:rPr>
          <w:rFonts w:ascii="Calibri Light" w:hAnsi="Calibri Light" w:cs="Calibri Light"/>
        </w:rPr>
        <w:t xml:space="preserve"> </w:t>
      </w:r>
      <w:r w:rsidR="0044480C" w:rsidRPr="00D10299">
        <w:rPr>
          <w:rFonts w:ascii="Calibri Light" w:hAnsi="Calibri Light" w:cs="Calibri Light"/>
        </w:rPr>
        <w:t xml:space="preserve">Zeroes were due to rounding. Means </w:t>
      </w:r>
      <w:r w:rsidR="00062937" w:rsidRPr="00D10299">
        <w:rPr>
          <w:rFonts w:ascii="Calibri Light" w:hAnsi="Calibri Light" w:cs="Calibri Light"/>
        </w:rPr>
        <w:t>(</w:t>
      </w:r>
      <w:r w:rsidR="00062937" w:rsidRPr="00D10299">
        <w:rPr>
          <w:rFonts w:ascii="Calibri Light" w:hAnsi="Calibri Light" w:cs="Calibri Light"/>
          <w:color w:val="000000"/>
        </w:rPr>
        <w:sym w:font="Symbol" w:char="F0B1"/>
      </w:r>
      <w:r w:rsidR="00062937" w:rsidRPr="00D10299">
        <w:rPr>
          <w:rFonts w:ascii="Calibri Light" w:hAnsi="Calibri Light" w:cs="Calibri Light"/>
          <w:color w:val="000000"/>
        </w:rPr>
        <w:t xml:space="preserve"> standard error</w:t>
      </w:r>
      <w:r w:rsidR="007A7F74" w:rsidRPr="00D10299">
        <w:rPr>
          <w:rFonts w:ascii="Calibri Light" w:hAnsi="Calibri Light" w:cs="Calibri Light"/>
          <w:color w:val="000000"/>
        </w:rPr>
        <w:t>, SE</w:t>
      </w:r>
      <w:r w:rsidR="00062937" w:rsidRPr="00D10299">
        <w:rPr>
          <w:rFonts w:ascii="Calibri Light" w:hAnsi="Calibri Light" w:cs="Calibri Light"/>
        </w:rPr>
        <w:t xml:space="preserve">) </w:t>
      </w:r>
      <w:r w:rsidR="0044480C" w:rsidRPr="00D10299">
        <w:rPr>
          <w:rFonts w:ascii="Calibri Light" w:hAnsi="Calibri Light" w:cs="Calibri Light"/>
        </w:rPr>
        <w:t xml:space="preserve">were obtained from two linear models describing the effects of </w:t>
      </w:r>
      <w:r w:rsidR="007C5156" w:rsidRPr="00D10299">
        <w:rPr>
          <w:rFonts w:ascii="Calibri Light" w:hAnsi="Calibri Light" w:cs="Calibri Light"/>
        </w:rPr>
        <w:t xml:space="preserve">crop identity (species and rotation in which they occurred) </w:t>
      </w:r>
      <w:r w:rsidR="0044480C" w:rsidRPr="00D10299">
        <w:rPr>
          <w:rFonts w:ascii="Calibri Light" w:hAnsi="Calibri Light" w:cs="Calibri Light"/>
        </w:rPr>
        <w:t xml:space="preserve">and </w:t>
      </w:r>
      <w:commentRangeStart w:id="7"/>
      <w:r w:rsidR="0044480C" w:rsidRPr="00D10299">
        <w:rPr>
          <w:rFonts w:ascii="Calibri Light" w:hAnsi="Calibri Light" w:cs="Calibri Light"/>
        </w:rPr>
        <w:t>weed management regimes</w:t>
      </w:r>
      <w:commentRangeEnd w:id="7"/>
      <w:r w:rsidR="00F4584D" w:rsidRPr="00D10299">
        <w:rPr>
          <w:rStyle w:val="CommentReference"/>
          <w:rFonts w:ascii="Calibri Light" w:hAnsi="Calibri Light" w:cs="Calibri Light"/>
        </w:rPr>
        <w:commentReference w:id="7"/>
      </w:r>
      <w:r w:rsidR="0044480C" w:rsidRPr="00D10299">
        <w:rPr>
          <w:rFonts w:ascii="Calibri Light" w:hAnsi="Calibri Light" w:cs="Calibri Light"/>
        </w:rPr>
        <w:t xml:space="preserve"> on weed density and biomass, respectively. The numbers in the table were converted from g/m</w:t>
      </w:r>
      <w:r w:rsidR="0044480C" w:rsidRPr="00D10299">
        <w:rPr>
          <w:rFonts w:ascii="Calibri Light" w:hAnsi="Calibri Light" w:cs="Calibri Light"/>
          <w:vertAlign w:val="superscript"/>
        </w:rPr>
        <w:t>2</w:t>
      </w:r>
      <w:r w:rsidR="0044480C" w:rsidRPr="00D10299">
        <w:rPr>
          <w:rFonts w:ascii="Calibri Light" w:hAnsi="Calibri Light" w:cs="Calibri Light"/>
        </w:rPr>
        <w:t xml:space="preserve"> and plants/m</w:t>
      </w:r>
      <w:r w:rsidR="0044480C" w:rsidRPr="00D10299">
        <w:rPr>
          <w:rFonts w:ascii="Calibri Light" w:hAnsi="Calibri Light" w:cs="Calibri Light"/>
          <w:vertAlign w:val="superscript"/>
        </w:rPr>
        <w:t>2</w:t>
      </w:r>
      <w:r w:rsidR="0044480C" w:rsidRPr="00D10299">
        <w:rPr>
          <w:rFonts w:ascii="Calibri Light" w:hAnsi="Calibri Light" w:cs="Calibri Light"/>
        </w:rPr>
        <w:t xml:space="preserve"> to </w:t>
      </w:r>
      <w:r w:rsidR="001771C4" w:rsidRPr="00D10299">
        <w:rPr>
          <w:rFonts w:ascii="Calibri Light" w:hAnsi="Calibri Light" w:cs="Calibri Light"/>
        </w:rPr>
        <w:t>oz/yd</w:t>
      </w:r>
      <w:r w:rsidR="001771C4" w:rsidRPr="00D10299">
        <w:rPr>
          <w:rFonts w:ascii="Calibri Light" w:hAnsi="Calibri Light" w:cs="Calibri Light"/>
          <w:vertAlign w:val="superscript"/>
        </w:rPr>
        <w:t>2</w:t>
      </w:r>
      <w:r w:rsidR="00385EBA" w:rsidRPr="00D10299">
        <w:rPr>
          <w:rFonts w:ascii="Calibri Light" w:hAnsi="Calibri Light" w:cs="Calibri Light"/>
          <w:vertAlign w:val="superscript"/>
        </w:rPr>
        <w:t xml:space="preserve"> </w:t>
      </w:r>
      <w:r w:rsidR="00385EBA" w:rsidRPr="00D10299">
        <w:rPr>
          <w:rFonts w:ascii="Calibri Light" w:hAnsi="Calibri Light" w:cs="Calibri Light"/>
        </w:rPr>
        <w:t>and plants</w:t>
      </w:r>
      <w:r w:rsidR="00385EBA" w:rsidRPr="00D10299">
        <w:rPr>
          <w:rFonts w:ascii="Calibri Light" w:hAnsi="Calibri Light" w:cs="Calibri Light"/>
        </w:rPr>
        <w:t>/yd</w:t>
      </w:r>
      <w:r w:rsidR="00385EBA" w:rsidRPr="00D10299">
        <w:rPr>
          <w:rFonts w:ascii="Calibri Light" w:hAnsi="Calibri Light" w:cs="Calibri Light"/>
          <w:vertAlign w:val="superscript"/>
        </w:rPr>
        <w:t>2</w:t>
      </w:r>
      <w:r w:rsidR="001771C4" w:rsidRPr="00D10299">
        <w:rPr>
          <w:rFonts w:ascii="Calibri Light" w:hAnsi="Calibri Light" w:cs="Calibri Light"/>
        </w:rPr>
        <w:t>.</w:t>
      </w:r>
      <w:r w:rsidR="007C5156" w:rsidRPr="00D10299">
        <w:rPr>
          <w:rFonts w:ascii="Calibri Light" w:hAnsi="Calibri Light" w:cs="Calibri Light"/>
        </w:rPr>
        <w:t xml:space="preserve"> </w:t>
      </w:r>
    </w:p>
    <w:tbl>
      <w:tblPr>
        <w:tblStyle w:val="GridTable2"/>
        <w:tblW w:w="13068" w:type="dxa"/>
        <w:tblLook w:val="04A0" w:firstRow="1" w:lastRow="0" w:firstColumn="1" w:lastColumn="0" w:noHBand="0" w:noVBand="1"/>
      </w:tblPr>
      <w:tblGrid>
        <w:gridCol w:w="2011"/>
        <w:gridCol w:w="1260"/>
        <w:gridCol w:w="2669"/>
        <w:gridCol w:w="2198"/>
        <w:gridCol w:w="2523"/>
        <w:gridCol w:w="2407"/>
      </w:tblGrid>
      <w:tr w:rsidR="000F5C44" w:rsidRPr="00D10299" w14:paraId="35C04EA2" w14:textId="77777777" w:rsidTr="008E4ED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tcBorders>
              <w:top w:val="single" w:sz="4" w:space="0" w:color="auto"/>
            </w:tcBorders>
            <w:noWrap/>
          </w:tcPr>
          <w:p w14:paraId="3CE429E8" w14:textId="77777777" w:rsidR="000F5C44" w:rsidRPr="00D10299" w:rsidRDefault="000F5C44" w:rsidP="00B22A08">
            <w:pPr>
              <w:rPr>
                <w:rFonts w:ascii="Calibri Light" w:hAnsi="Calibri Light" w:cs="Calibri Light"/>
                <w:b w:val="0"/>
                <w:bCs w:val="0"/>
                <w:color w:val="000000"/>
              </w:rPr>
            </w:pPr>
          </w:p>
        </w:tc>
        <w:tc>
          <w:tcPr>
            <w:tcW w:w="1260" w:type="dxa"/>
            <w:tcBorders>
              <w:top w:val="single" w:sz="4" w:space="0" w:color="auto"/>
            </w:tcBorders>
            <w:noWrap/>
          </w:tcPr>
          <w:p w14:paraId="182871F7" w14:textId="77777777" w:rsidR="000F5C44" w:rsidRPr="00D10299" w:rsidRDefault="000F5C44" w:rsidP="00B22A08">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p>
        </w:tc>
        <w:tc>
          <w:tcPr>
            <w:tcW w:w="4867" w:type="dxa"/>
            <w:gridSpan w:val="2"/>
            <w:tcBorders>
              <w:top w:val="single" w:sz="4" w:space="0" w:color="auto"/>
            </w:tcBorders>
            <w:noWrap/>
          </w:tcPr>
          <w:p w14:paraId="3FABEC14" w14:textId="77777777" w:rsidR="007A7F74" w:rsidRPr="00D10299" w:rsidRDefault="007A7F74" w:rsidP="0044480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Conventional:</w:t>
            </w:r>
          </w:p>
          <w:p w14:paraId="0095AA42" w14:textId="38B62B67" w:rsidR="000F5C44" w:rsidRPr="00D10299" w:rsidRDefault="000F5C44" w:rsidP="0044480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Broadcast herbicide</w:t>
            </w:r>
          </w:p>
        </w:tc>
        <w:tc>
          <w:tcPr>
            <w:tcW w:w="4930" w:type="dxa"/>
            <w:gridSpan w:val="2"/>
            <w:tcBorders>
              <w:top w:val="single" w:sz="4" w:space="0" w:color="auto"/>
            </w:tcBorders>
            <w:noWrap/>
          </w:tcPr>
          <w:p w14:paraId="57BE9EA4" w14:textId="77777777" w:rsidR="007A7F74" w:rsidRPr="00D10299" w:rsidRDefault="007A7F74" w:rsidP="0044480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Low:</w:t>
            </w:r>
          </w:p>
          <w:p w14:paraId="13A82C83" w14:textId="194DC656" w:rsidR="000F5C44" w:rsidRPr="00D10299" w:rsidRDefault="000F5C44" w:rsidP="0044480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Banded herbicide and interrow cultivation</w:t>
            </w:r>
          </w:p>
        </w:tc>
      </w:tr>
      <w:tr w:rsidR="002979FB" w:rsidRPr="00D10299" w14:paraId="504AC65E" w14:textId="77777777" w:rsidTr="004448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tcBorders>
              <w:top w:val="single" w:sz="4" w:space="0" w:color="auto"/>
            </w:tcBorders>
            <w:noWrap/>
            <w:hideMark/>
          </w:tcPr>
          <w:p w14:paraId="49FDBA54" w14:textId="77777777" w:rsidR="002979FB" w:rsidRPr="00D10299" w:rsidRDefault="002979FB" w:rsidP="00B22A08">
            <w:pPr>
              <w:rPr>
                <w:rFonts w:ascii="Calibri Light" w:hAnsi="Calibri Light" w:cs="Calibri Light"/>
                <w:b w:val="0"/>
                <w:bCs w:val="0"/>
                <w:color w:val="000000"/>
              </w:rPr>
            </w:pPr>
            <w:r w:rsidRPr="00D10299">
              <w:rPr>
                <w:rFonts w:ascii="Calibri Light" w:hAnsi="Calibri Light" w:cs="Calibri Light"/>
                <w:b w:val="0"/>
                <w:bCs w:val="0"/>
                <w:color w:val="000000"/>
              </w:rPr>
              <w:t>Crop</w:t>
            </w:r>
          </w:p>
        </w:tc>
        <w:tc>
          <w:tcPr>
            <w:tcW w:w="1260" w:type="dxa"/>
            <w:tcBorders>
              <w:top w:val="single" w:sz="4" w:space="0" w:color="auto"/>
            </w:tcBorders>
            <w:noWrap/>
            <w:hideMark/>
          </w:tcPr>
          <w:p w14:paraId="25E1F23F" w14:textId="77777777" w:rsidR="002979FB" w:rsidRPr="00D10299" w:rsidRDefault="002979FB" w:rsidP="00B22A08">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Rotation</w:t>
            </w:r>
          </w:p>
        </w:tc>
        <w:tc>
          <w:tcPr>
            <w:tcW w:w="2669" w:type="dxa"/>
            <w:tcBorders>
              <w:top w:val="single" w:sz="4" w:space="0" w:color="auto"/>
            </w:tcBorders>
            <w:noWrap/>
            <w:hideMark/>
          </w:tcPr>
          <w:p w14:paraId="68172A89" w14:textId="3C97CE9C" w:rsidR="002979FB" w:rsidRPr="00D10299" w:rsidRDefault="002979FB"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Density</w:t>
            </w:r>
            <w:r w:rsidR="00385EBA" w:rsidRPr="00D10299">
              <w:rPr>
                <w:rFonts w:ascii="Calibri Light" w:hAnsi="Calibri Light" w:cs="Calibri Light"/>
                <w:color w:val="000000"/>
              </w:rPr>
              <w:t xml:space="preserve"> </w:t>
            </w:r>
            <w:r w:rsidR="00385EBA" w:rsidRPr="00D10299">
              <w:rPr>
                <w:rFonts w:ascii="Calibri Light" w:hAnsi="Calibri Light" w:cs="Calibri Light"/>
                <w:color w:val="000000"/>
              </w:rPr>
              <w:sym w:font="Symbol" w:char="F0B1"/>
            </w:r>
            <w:r w:rsidR="00385EBA" w:rsidRPr="00D10299">
              <w:rPr>
                <w:rFonts w:ascii="Calibri Light" w:hAnsi="Calibri Light" w:cs="Calibri Light"/>
                <w:color w:val="000000"/>
              </w:rPr>
              <w:t xml:space="preserve"> SE</w:t>
            </w:r>
            <w:r w:rsidRPr="00D10299">
              <w:rPr>
                <w:rFonts w:ascii="Calibri Light" w:hAnsi="Calibri Light" w:cs="Calibri Light"/>
                <w:color w:val="000000"/>
              </w:rPr>
              <w:t xml:space="preserve"> (plant/yd</w:t>
            </w:r>
            <w:r w:rsidRPr="00D10299">
              <w:rPr>
                <w:rFonts w:ascii="Calibri Light" w:hAnsi="Calibri Light" w:cs="Calibri Light"/>
                <w:color w:val="000000"/>
                <w:vertAlign w:val="superscript"/>
              </w:rPr>
              <w:t>2</w:t>
            </w:r>
            <w:r w:rsidRPr="00D10299">
              <w:rPr>
                <w:rFonts w:ascii="Calibri Light" w:hAnsi="Calibri Light" w:cs="Calibri Light"/>
                <w:color w:val="000000"/>
              </w:rPr>
              <w:t>)</w:t>
            </w:r>
          </w:p>
        </w:tc>
        <w:tc>
          <w:tcPr>
            <w:tcW w:w="2198" w:type="dxa"/>
            <w:tcBorders>
              <w:top w:val="single" w:sz="4" w:space="0" w:color="auto"/>
            </w:tcBorders>
            <w:noWrap/>
            <w:hideMark/>
          </w:tcPr>
          <w:p w14:paraId="0CBDABC4" w14:textId="79169A8B" w:rsidR="00385EBA"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Biomass </w:t>
            </w:r>
            <w:r w:rsidR="00385EBA" w:rsidRPr="00D10299">
              <w:rPr>
                <w:rFonts w:ascii="Calibri Light" w:hAnsi="Calibri Light" w:cs="Calibri Light"/>
                <w:color w:val="000000"/>
              </w:rPr>
              <w:sym w:font="Symbol" w:char="F0B1"/>
            </w:r>
            <w:r w:rsidR="00385EBA" w:rsidRPr="00D10299">
              <w:rPr>
                <w:rFonts w:ascii="Calibri Light" w:hAnsi="Calibri Light" w:cs="Calibri Light"/>
                <w:color w:val="000000"/>
              </w:rPr>
              <w:t xml:space="preserve"> SE</w:t>
            </w:r>
          </w:p>
          <w:p w14:paraId="5BC7A6D4" w14:textId="2B228E95" w:rsidR="002979FB"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(oz/yd</w:t>
            </w:r>
            <w:r w:rsidRPr="00D10299">
              <w:rPr>
                <w:rFonts w:ascii="Calibri Light" w:hAnsi="Calibri Light" w:cs="Calibri Light"/>
                <w:color w:val="000000"/>
                <w:vertAlign w:val="superscript"/>
              </w:rPr>
              <w:t>2</w:t>
            </w:r>
            <w:r w:rsidRPr="00D10299">
              <w:rPr>
                <w:rFonts w:ascii="Calibri Light" w:hAnsi="Calibri Light" w:cs="Calibri Light"/>
                <w:color w:val="000000"/>
              </w:rPr>
              <w:t>)</w:t>
            </w:r>
          </w:p>
        </w:tc>
        <w:tc>
          <w:tcPr>
            <w:tcW w:w="2523" w:type="dxa"/>
            <w:tcBorders>
              <w:top w:val="single" w:sz="4" w:space="0" w:color="auto"/>
            </w:tcBorders>
            <w:noWrap/>
            <w:hideMark/>
          </w:tcPr>
          <w:p w14:paraId="155803C9" w14:textId="6373265D" w:rsidR="002979FB"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Density </w:t>
            </w:r>
            <w:r w:rsidR="00385EBA" w:rsidRPr="00D10299">
              <w:rPr>
                <w:rFonts w:ascii="Calibri Light" w:hAnsi="Calibri Light" w:cs="Calibri Light"/>
                <w:color w:val="000000"/>
              </w:rPr>
              <w:sym w:font="Symbol" w:char="F0B1"/>
            </w:r>
            <w:r w:rsidR="00385EBA" w:rsidRPr="00D10299">
              <w:rPr>
                <w:rFonts w:ascii="Calibri Light" w:hAnsi="Calibri Light" w:cs="Calibri Light"/>
                <w:color w:val="000000"/>
              </w:rPr>
              <w:t xml:space="preserve"> SE </w:t>
            </w:r>
            <w:r w:rsidRPr="00D10299">
              <w:rPr>
                <w:rFonts w:ascii="Calibri Light" w:hAnsi="Calibri Light" w:cs="Calibri Light"/>
                <w:color w:val="000000"/>
              </w:rPr>
              <w:t>(plant/yd</w:t>
            </w:r>
            <w:r w:rsidRPr="00D10299">
              <w:rPr>
                <w:rFonts w:ascii="Calibri Light" w:hAnsi="Calibri Light" w:cs="Calibri Light"/>
                <w:color w:val="000000"/>
                <w:vertAlign w:val="superscript"/>
              </w:rPr>
              <w:t>2</w:t>
            </w:r>
            <w:r w:rsidRPr="00D10299">
              <w:rPr>
                <w:rFonts w:ascii="Calibri Light" w:hAnsi="Calibri Light" w:cs="Calibri Light"/>
                <w:color w:val="000000"/>
              </w:rPr>
              <w:t>)</w:t>
            </w:r>
          </w:p>
        </w:tc>
        <w:tc>
          <w:tcPr>
            <w:tcW w:w="2407" w:type="dxa"/>
            <w:tcBorders>
              <w:top w:val="single" w:sz="4" w:space="0" w:color="auto"/>
            </w:tcBorders>
            <w:noWrap/>
            <w:hideMark/>
          </w:tcPr>
          <w:p w14:paraId="6EA3D561" w14:textId="7333C5AF" w:rsidR="00385EBA"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Biomass </w:t>
            </w:r>
            <w:r w:rsidR="00385EBA" w:rsidRPr="00D10299">
              <w:rPr>
                <w:rFonts w:ascii="Calibri Light" w:hAnsi="Calibri Light" w:cs="Calibri Light"/>
                <w:color w:val="000000"/>
              </w:rPr>
              <w:sym w:font="Symbol" w:char="F0B1"/>
            </w:r>
            <w:r w:rsidR="00385EBA" w:rsidRPr="00D10299">
              <w:rPr>
                <w:rFonts w:ascii="Calibri Light" w:hAnsi="Calibri Light" w:cs="Calibri Light"/>
                <w:color w:val="000000"/>
              </w:rPr>
              <w:t xml:space="preserve"> SE</w:t>
            </w:r>
          </w:p>
          <w:p w14:paraId="6C95F7A8" w14:textId="67C4B9C7" w:rsidR="002979FB"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(oz/yd</w:t>
            </w:r>
            <w:r w:rsidRPr="00D10299">
              <w:rPr>
                <w:rFonts w:ascii="Calibri Light" w:hAnsi="Calibri Light" w:cs="Calibri Light"/>
                <w:color w:val="000000"/>
                <w:vertAlign w:val="superscript"/>
              </w:rPr>
              <w:t>2</w:t>
            </w:r>
            <w:r w:rsidRPr="00D10299">
              <w:rPr>
                <w:rFonts w:ascii="Calibri Light" w:hAnsi="Calibri Light" w:cs="Calibri Light"/>
                <w:color w:val="000000"/>
              </w:rPr>
              <w:t>)</w:t>
            </w:r>
          </w:p>
        </w:tc>
      </w:tr>
      <w:tr w:rsidR="0017110F" w:rsidRPr="00D10299" w14:paraId="3B272D3D" w14:textId="77777777" w:rsidTr="004F1C98">
        <w:trPr>
          <w:trHeight w:val="320"/>
        </w:trPr>
        <w:tc>
          <w:tcPr>
            <w:cnfStyle w:val="001000000000" w:firstRow="0" w:lastRow="0" w:firstColumn="1" w:lastColumn="0" w:oddVBand="0" w:evenVBand="0" w:oddHBand="0" w:evenHBand="0" w:firstRowFirstColumn="0" w:firstRowLastColumn="0" w:lastRowFirstColumn="0" w:lastRowLastColumn="0"/>
            <w:tcW w:w="2011" w:type="dxa"/>
            <w:noWrap/>
            <w:vAlign w:val="center"/>
            <w:hideMark/>
          </w:tcPr>
          <w:p w14:paraId="5FA8D1FF" w14:textId="30FD913A" w:rsidR="0017110F" w:rsidRPr="00D10299" w:rsidRDefault="0017110F" w:rsidP="0017110F">
            <w:pPr>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260" w:type="dxa"/>
            <w:noWrap/>
            <w:vAlign w:val="center"/>
            <w:hideMark/>
          </w:tcPr>
          <w:p w14:paraId="6A8D1946" w14:textId="7CA30E55" w:rsidR="0017110F" w:rsidRPr="00D10299" w:rsidRDefault="0017110F" w:rsidP="0017110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2-year</w:t>
            </w:r>
          </w:p>
        </w:tc>
        <w:tc>
          <w:tcPr>
            <w:tcW w:w="2669" w:type="dxa"/>
            <w:noWrap/>
            <w:vAlign w:val="center"/>
            <w:hideMark/>
          </w:tcPr>
          <w:p w14:paraId="420F7303" w14:textId="75749721"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6.4 (3.6)</w:t>
            </w:r>
          </w:p>
        </w:tc>
        <w:tc>
          <w:tcPr>
            <w:tcW w:w="2198" w:type="dxa"/>
            <w:noWrap/>
            <w:vAlign w:val="center"/>
            <w:hideMark/>
          </w:tcPr>
          <w:p w14:paraId="65BC1919" w14:textId="106DB842"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0.1 (0.1)</w:t>
            </w:r>
          </w:p>
        </w:tc>
        <w:tc>
          <w:tcPr>
            <w:tcW w:w="2523" w:type="dxa"/>
            <w:noWrap/>
            <w:vAlign w:val="center"/>
            <w:hideMark/>
          </w:tcPr>
          <w:p w14:paraId="7C1BBA35" w14:textId="7E9D4592"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6.3 (3.6)</w:t>
            </w:r>
          </w:p>
        </w:tc>
        <w:tc>
          <w:tcPr>
            <w:tcW w:w="2407" w:type="dxa"/>
            <w:noWrap/>
            <w:vAlign w:val="center"/>
            <w:hideMark/>
          </w:tcPr>
          <w:p w14:paraId="4EC37332" w14:textId="26C48CFB"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0.1 (0.1)</w:t>
            </w:r>
          </w:p>
        </w:tc>
      </w:tr>
      <w:tr w:rsidR="0017110F" w:rsidRPr="00D10299" w14:paraId="25D95EF4" w14:textId="77777777" w:rsidTr="004F1C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vAlign w:val="center"/>
            <w:hideMark/>
          </w:tcPr>
          <w:p w14:paraId="68FF6276" w14:textId="743A5E38" w:rsidR="0017110F" w:rsidRPr="00D10299" w:rsidRDefault="0017110F" w:rsidP="0017110F">
            <w:pPr>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260" w:type="dxa"/>
            <w:noWrap/>
            <w:vAlign w:val="center"/>
            <w:hideMark/>
          </w:tcPr>
          <w:p w14:paraId="287138E3" w14:textId="17D10771" w:rsidR="0017110F" w:rsidRPr="00D10299" w:rsidRDefault="0017110F" w:rsidP="0017110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2669" w:type="dxa"/>
            <w:noWrap/>
            <w:vAlign w:val="center"/>
            <w:hideMark/>
          </w:tcPr>
          <w:p w14:paraId="1AA02526" w14:textId="180F732B"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2.5 (1.4)</w:t>
            </w:r>
          </w:p>
        </w:tc>
        <w:tc>
          <w:tcPr>
            <w:tcW w:w="2198" w:type="dxa"/>
            <w:noWrap/>
            <w:vAlign w:val="center"/>
            <w:hideMark/>
          </w:tcPr>
          <w:p w14:paraId="0CBDDDA0" w14:textId="62770226"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0.0 (0.0)</w:t>
            </w:r>
          </w:p>
        </w:tc>
        <w:tc>
          <w:tcPr>
            <w:tcW w:w="2523" w:type="dxa"/>
            <w:noWrap/>
            <w:vAlign w:val="center"/>
            <w:hideMark/>
          </w:tcPr>
          <w:p w14:paraId="6AEC0D27" w14:textId="5C7710B7"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5.1 (2.9)</w:t>
            </w:r>
          </w:p>
        </w:tc>
        <w:tc>
          <w:tcPr>
            <w:tcW w:w="2407" w:type="dxa"/>
            <w:noWrap/>
            <w:vAlign w:val="center"/>
            <w:hideMark/>
          </w:tcPr>
          <w:p w14:paraId="7CC17CB0" w14:textId="6405527A"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0.1 (0.1)</w:t>
            </w:r>
          </w:p>
        </w:tc>
      </w:tr>
      <w:tr w:rsidR="0017110F" w:rsidRPr="00D10299" w14:paraId="4375E5FE" w14:textId="77777777" w:rsidTr="004F1C98">
        <w:trPr>
          <w:trHeight w:val="320"/>
        </w:trPr>
        <w:tc>
          <w:tcPr>
            <w:cnfStyle w:val="001000000000" w:firstRow="0" w:lastRow="0" w:firstColumn="1" w:lastColumn="0" w:oddVBand="0" w:evenVBand="0" w:oddHBand="0" w:evenHBand="0" w:firstRowFirstColumn="0" w:firstRowLastColumn="0" w:lastRowFirstColumn="0" w:lastRowLastColumn="0"/>
            <w:tcW w:w="2011" w:type="dxa"/>
            <w:noWrap/>
            <w:vAlign w:val="center"/>
            <w:hideMark/>
          </w:tcPr>
          <w:p w14:paraId="1F1C8997" w14:textId="3939A627" w:rsidR="0017110F" w:rsidRPr="00D10299" w:rsidRDefault="0017110F" w:rsidP="0017110F">
            <w:pPr>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260" w:type="dxa"/>
            <w:noWrap/>
            <w:vAlign w:val="center"/>
            <w:hideMark/>
          </w:tcPr>
          <w:p w14:paraId="24D71C41" w14:textId="0D37F3DF" w:rsidR="0017110F" w:rsidRPr="00D10299" w:rsidRDefault="0017110F" w:rsidP="0017110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2669" w:type="dxa"/>
            <w:noWrap/>
            <w:vAlign w:val="center"/>
            <w:hideMark/>
          </w:tcPr>
          <w:p w14:paraId="6B63BE81" w14:textId="4EA0C9FB"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6.7 (3.8)</w:t>
            </w:r>
          </w:p>
        </w:tc>
        <w:tc>
          <w:tcPr>
            <w:tcW w:w="2198" w:type="dxa"/>
            <w:noWrap/>
            <w:vAlign w:val="center"/>
            <w:hideMark/>
          </w:tcPr>
          <w:p w14:paraId="6C905358" w14:textId="60F20C63"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0.1 (0.1)</w:t>
            </w:r>
          </w:p>
        </w:tc>
        <w:tc>
          <w:tcPr>
            <w:tcW w:w="2523" w:type="dxa"/>
            <w:noWrap/>
            <w:vAlign w:val="center"/>
            <w:hideMark/>
          </w:tcPr>
          <w:p w14:paraId="77DA5A2A" w14:textId="558EAA55"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5.4 (3.1)</w:t>
            </w:r>
          </w:p>
        </w:tc>
        <w:tc>
          <w:tcPr>
            <w:tcW w:w="2407" w:type="dxa"/>
            <w:noWrap/>
            <w:vAlign w:val="center"/>
            <w:hideMark/>
          </w:tcPr>
          <w:p w14:paraId="0EC1FF90" w14:textId="1A36EEBD"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0.1 (0.1)</w:t>
            </w:r>
          </w:p>
        </w:tc>
      </w:tr>
      <w:tr w:rsidR="0017110F" w:rsidRPr="00D10299" w14:paraId="2F6BF4CA" w14:textId="77777777" w:rsidTr="000D20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vAlign w:val="center"/>
            <w:hideMark/>
          </w:tcPr>
          <w:p w14:paraId="1D052155" w14:textId="1E5CFF38" w:rsidR="0017110F" w:rsidRPr="00D10299" w:rsidRDefault="0017110F" w:rsidP="0017110F">
            <w:pPr>
              <w:rPr>
                <w:rFonts w:ascii="Calibri Light" w:hAnsi="Calibri Light" w:cs="Calibri Light"/>
                <w:b w:val="0"/>
                <w:bCs w:val="0"/>
                <w:color w:val="000000"/>
              </w:rPr>
            </w:pPr>
            <w:r w:rsidRPr="00D10299">
              <w:rPr>
                <w:rFonts w:ascii="Calibri Light" w:hAnsi="Calibri Light" w:cs="Calibri Light"/>
                <w:b w:val="0"/>
                <w:bCs w:val="0"/>
                <w:color w:val="000000"/>
              </w:rPr>
              <w:t>soybean</w:t>
            </w:r>
          </w:p>
        </w:tc>
        <w:tc>
          <w:tcPr>
            <w:tcW w:w="1260" w:type="dxa"/>
            <w:noWrap/>
            <w:vAlign w:val="center"/>
            <w:hideMark/>
          </w:tcPr>
          <w:p w14:paraId="68DC8E79" w14:textId="541F351B" w:rsidR="0017110F" w:rsidRPr="00D10299" w:rsidRDefault="0017110F" w:rsidP="0017110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2-year</w:t>
            </w:r>
          </w:p>
        </w:tc>
        <w:tc>
          <w:tcPr>
            <w:tcW w:w="2669" w:type="dxa"/>
            <w:noWrap/>
            <w:vAlign w:val="center"/>
            <w:hideMark/>
          </w:tcPr>
          <w:p w14:paraId="70529491" w14:textId="159D6C52"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1.1 (0.6)</w:t>
            </w:r>
          </w:p>
        </w:tc>
        <w:tc>
          <w:tcPr>
            <w:tcW w:w="2198" w:type="dxa"/>
            <w:noWrap/>
            <w:vAlign w:val="center"/>
            <w:hideMark/>
          </w:tcPr>
          <w:p w14:paraId="2B1A6BFF" w14:textId="71DA4BA9"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0.1 (0.1)</w:t>
            </w:r>
          </w:p>
        </w:tc>
        <w:tc>
          <w:tcPr>
            <w:tcW w:w="2523" w:type="dxa"/>
            <w:noWrap/>
            <w:vAlign w:val="center"/>
            <w:hideMark/>
          </w:tcPr>
          <w:p w14:paraId="2FADF014" w14:textId="294E5E8A"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1.1 (0.7)</w:t>
            </w:r>
          </w:p>
        </w:tc>
        <w:tc>
          <w:tcPr>
            <w:tcW w:w="2407" w:type="dxa"/>
            <w:noWrap/>
            <w:vAlign w:val="center"/>
            <w:hideMark/>
          </w:tcPr>
          <w:p w14:paraId="3EDFEBF5" w14:textId="5B1EA939"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0.1 (0.1)</w:t>
            </w:r>
          </w:p>
        </w:tc>
      </w:tr>
      <w:tr w:rsidR="0017110F" w:rsidRPr="00D10299" w14:paraId="6AD9170C" w14:textId="77777777" w:rsidTr="000D209E">
        <w:trPr>
          <w:trHeight w:val="320"/>
        </w:trPr>
        <w:tc>
          <w:tcPr>
            <w:cnfStyle w:val="001000000000" w:firstRow="0" w:lastRow="0" w:firstColumn="1" w:lastColumn="0" w:oddVBand="0" w:evenVBand="0" w:oddHBand="0" w:evenHBand="0" w:firstRowFirstColumn="0" w:firstRowLastColumn="0" w:lastRowFirstColumn="0" w:lastRowLastColumn="0"/>
            <w:tcW w:w="2011" w:type="dxa"/>
            <w:noWrap/>
            <w:vAlign w:val="center"/>
            <w:hideMark/>
          </w:tcPr>
          <w:p w14:paraId="5B9ABA9B" w14:textId="6799035C" w:rsidR="0017110F" w:rsidRPr="00D10299" w:rsidRDefault="0017110F" w:rsidP="0017110F">
            <w:pPr>
              <w:rPr>
                <w:rFonts w:ascii="Calibri Light" w:hAnsi="Calibri Light" w:cs="Calibri Light"/>
                <w:b w:val="0"/>
                <w:bCs w:val="0"/>
                <w:color w:val="000000"/>
              </w:rPr>
            </w:pPr>
            <w:r w:rsidRPr="00D10299">
              <w:rPr>
                <w:rFonts w:ascii="Calibri Light" w:hAnsi="Calibri Light" w:cs="Calibri Light"/>
                <w:b w:val="0"/>
                <w:bCs w:val="0"/>
                <w:color w:val="000000"/>
              </w:rPr>
              <w:t>soybean</w:t>
            </w:r>
          </w:p>
        </w:tc>
        <w:tc>
          <w:tcPr>
            <w:tcW w:w="1260" w:type="dxa"/>
            <w:noWrap/>
            <w:vAlign w:val="center"/>
            <w:hideMark/>
          </w:tcPr>
          <w:p w14:paraId="59F5A240" w14:textId="76FC63B8" w:rsidR="0017110F" w:rsidRPr="00D10299" w:rsidRDefault="0017110F" w:rsidP="0017110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2669" w:type="dxa"/>
            <w:noWrap/>
            <w:vAlign w:val="center"/>
            <w:hideMark/>
          </w:tcPr>
          <w:p w14:paraId="3F5E5834" w14:textId="1C158929"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0.6 (0.3)</w:t>
            </w:r>
          </w:p>
        </w:tc>
        <w:tc>
          <w:tcPr>
            <w:tcW w:w="2198" w:type="dxa"/>
            <w:noWrap/>
            <w:vAlign w:val="center"/>
            <w:hideMark/>
          </w:tcPr>
          <w:p w14:paraId="216A8C66" w14:textId="6B07C987"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0.0 (0.0)</w:t>
            </w:r>
          </w:p>
        </w:tc>
        <w:tc>
          <w:tcPr>
            <w:tcW w:w="2523" w:type="dxa"/>
            <w:noWrap/>
            <w:vAlign w:val="center"/>
            <w:hideMark/>
          </w:tcPr>
          <w:p w14:paraId="0F98DFCD" w14:textId="24D12993"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0.4 (0.2)</w:t>
            </w:r>
          </w:p>
        </w:tc>
        <w:tc>
          <w:tcPr>
            <w:tcW w:w="2407" w:type="dxa"/>
            <w:noWrap/>
            <w:vAlign w:val="center"/>
            <w:hideMark/>
          </w:tcPr>
          <w:p w14:paraId="76CE7E88" w14:textId="0A0E5F18"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0.0 (0.0)</w:t>
            </w:r>
          </w:p>
        </w:tc>
      </w:tr>
      <w:tr w:rsidR="0017110F" w:rsidRPr="00D10299" w14:paraId="66D78C1A" w14:textId="77777777" w:rsidTr="000D20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vAlign w:val="center"/>
            <w:hideMark/>
          </w:tcPr>
          <w:p w14:paraId="255619ED" w14:textId="3D4367E1" w:rsidR="0017110F" w:rsidRPr="00D10299" w:rsidRDefault="0017110F" w:rsidP="0017110F">
            <w:pPr>
              <w:rPr>
                <w:rFonts w:ascii="Calibri Light" w:hAnsi="Calibri Light" w:cs="Calibri Light"/>
                <w:b w:val="0"/>
                <w:bCs w:val="0"/>
                <w:color w:val="000000"/>
              </w:rPr>
            </w:pPr>
            <w:r w:rsidRPr="00D10299">
              <w:rPr>
                <w:rFonts w:ascii="Calibri Light" w:hAnsi="Calibri Light" w:cs="Calibri Light"/>
                <w:b w:val="0"/>
                <w:bCs w:val="0"/>
                <w:color w:val="000000"/>
              </w:rPr>
              <w:t>soybean</w:t>
            </w:r>
          </w:p>
        </w:tc>
        <w:tc>
          <w:tcPr>
            <w:tcW w:w="1260" w:type="dxa"/>
            <w:noWrap/>
            <w:vAlign w:val="center"/>
            <w:hideMark/>
          </w:tcPr>
          <w:p w14:paraId="732D6898" w14:textId="1B901FAC" w:rsidR="0017110F" w:rsidRPr="00D10299" w:rsidRDefault="0017110F" w:rsidP="0017110F">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2669" w:type="dxa"/>
            <w:noWrap/>
            <w:vAlign w:val="center"/>
            <w:hideMark/>
          </w:tcPr>
          <w:p w14:paraId="301284B5" w14:textId="5B664CF1"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0.3 (0.2)</w:t>
            </w:r>
          </w:p>
        </w:tc>
        <w:tc>
          <w:tcPr>
            <w:tcW w:w="2198" w:type="dxa"/>
            <w:noWrap/>
            <w:vAlign w:val="center"/>
            <w:hideMark/>
          </w:tcPr>
          <w:p w14:paraId="5179E666" w14:textId="3F985982"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0.0 (0.0)</w:t>
            </w:r>
          </w:p>
        </w:tc>
        <w:tc>
          <w:tcPr>
            <w:tcW w:w="2523" w:type="dxa"/>
            <w:noWrap/>
            <w:vAlign w:val="center"/>
            <w:hideMark/>
          </w:tcPr>
          <w:p w14:paraId="4C88BE4E" w14:textId="13FE05FC"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0.5 (0.3)</w:t>
            </w:r>
          </w:p>
        </w:tc>
        <w:tc>
          <w:tcPr>
            <w:tcW w:w="2407" w:type="dxa"/>
            <w:noWrap/>
            <w:vAlign w:val="center"/>
            <w:hideMark/>
          </w:tcPr>
          <w:p w14:paraId="34F99BB7" w14:textId="74157E7C" w:rsidR="0017110F" w:rsidRPr="00D10299" w:rsidRDefault="0017110F" w:rsidP="0017110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0.0 (0.0)</w:t>
            </w:r>
          </w:p>
        </w:tc>
      </w:tr>
      <w:tr w:rsidR="0017110F" w:rsidRPr="00D10299" w14:paraId="0B2BA598" w14:textId="77777777" w:rsidTr="00252007">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7626AC5D" w14:textId="4AA90CE0" w:rsidR="0017110F" w:rsidRPr="00D10299" w:rsidRDefault="0017110F" w:rsidP="0017110F">
            <w:pPr>
              <w:rPr>
                <w:rFonts w:ascii="Calibri Light" w:hAnsi="Calibri Light" w:cs="Calibri Light"/>
                <w:b w:val="0"/>
                <w:bCs w:val="0"/>
                <w:color w:val="000000"/>
              </w:rPr>
            </w:pPr>
            <w:r w:rsidRPr="00D10299">
              <w:rPr>
                <w:rFonts w:ascii="Calibri Light" w:hAnsi="Calibri Light" w:cs="Calibri Light"/>
                <w:b w:val="0"/>
                <w:bCs w:val="0"/>
                <w:color w:val="000000"/>
              </w:rPr>
              <w:t>oat/red clover</w:t>
            </w:r>
          </w:p>
        </w:tc>
        <w:tc>
          <w:tcPr>
            <w:tcW w:w="1260" w:type="dxa"/>
            <w:noWrap/>
            <w:hideMark/>
          </w:tcPr>
          <w:p w14:paraId="44AF73B5" w14:textId="424199EF" w:rsidR="0017110F" w:rsidRPr="00D10299" w:rsidRDefault="0017110F" w:rsidP="0017110F">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2669" w:type="dxa"/>
            <w:noWrap/>
            <w:vAlign w:val="bottom"/>
            <w:hideMark/>
          </w:tcPr>
          <w:p w14:paraId="19F6AD44" w14:textId="4E6F5AF9"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26.6 (15.0)</w:t>
            </w:r>
          </w:p>
        </w:tc>
        <w:tc>
          <w:tcPr>
            <w:tcW w:w="2198" w:type="dxa"/>
            <w:noWrap/>
            <w:vAlign w:val="bottom"/>
            <w:hideMark/>
          </w:tcPr>
          <w:p w14:paraId="2761BA42" w14:textId="61C5E640"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0.5 (0.5)</w:t>
            </w:r>
          </w:p>
        </w:tc>
        <w:tc>
          <w:tcPr>
            <w:tcW w:w="2523" w:type="dxa"/>
            <w:noWrap/>
            <w:vAlign w:val="bottom"/>
            <w:hideMark/>
          </w:tcPr>
          <w:p w14:paraId="6B33446D" w14:textId="43436376"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36.9 (20.8)</w:t>
            </w:r>
          </w:p>
        </w:tc>
        <w:tc>
          <w:tcPr>
            <w:tcW w:w="2407" w:type="dxa"/>
            <w:noWrap/>
            <w:vAlign w:val="bottom"/>
            <w:hideMark/>
          </w:tcPr>
          <w:p w14:paraId="28D4EA42" w14:textId="6D016532" w:rsidR="0017110F" w:rsidRPr="00D10299" w:rsidRDefault="0017110F" w:rsidP="0017110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0.5 (0.5)</w:t>
            </w:r>
          </w:p>
        </w:tc>
      </w:tr>
      <w:tr w:rsidR="000F5C44" w:rsidRPr="00D10299" w14:paraId="06C9FD78" w14:textId="77777777" w:rsidTr="002520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247C73DD" w14:textId="77777777" w:rsidR="000F5C44" w:rsidRPr="00D10299" w:rsidRDefault="000F5C44" w:rsidP="000F5C44">
            <w:pPr>
              <w:rPr>
                <w:rFonts w:ascii="Calibri Light" w:hAnsi="Calibri Light" w:cs="Calibri Light"/>
                <w:b w:val="0"/>
                <w:bCs w:val="0"/>
                <w:color w:val="000000"/>
              </w:rPr>
            </w:pPr>
            <w:r w:rsidRPr="00D10299">
              <w:rPr>
                <w:rFonts w:ascii="Calibri Light" w:hAnsi="Calibri Light" w:cs="Calibri Light"/>
                <w:b w:val="0"/>
                <w:bCs w:val="0"/>
                <w:color w:val="000000"/>
              </w:rPr>
              <w:t>oat/alfalfa</w:t>
            </w:r>
          </w:p>
        </w:tc>
        <w:tc>
          <w:tcPr>
            <w:tcW w:w="1260" w:type="dxa"/>
            <w:noWrap/>
            <w:hideMark/>
          </w:tcPr>
          <w:p w14:paraId="5575AF3D" w14:textId="77777777" w:rsidR="000F5C44" w:rsidRPr="00D10299" w:rsidRDefault="000F5C44" w:rsidP="000F5C44">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2669" w:type="dxa"/>
            <w:noWrap/>
            <w:vAlign w:val="bottom"/>
            <w:hideMark/>
          </w:tcPr>
          <w:p w14:paraId="1ED09BB7" w14:textId="0652A78B" w:rsidR="000F5C44"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53.3 (30</w:t>
            </w:r>
            <w:r w:rsidR="00385EBA" w:rsidRPr="00D10299">
              <w:rPr>
                <w:rFonts w:ascii="Calibri Light" w:hAnsi="Calibri Light" w:cs="Calibri Light"/>
                <w:color w:val="000000"/>
              </w:rPr>
              <w:t>.0</w:t>
            </w:r>
            <w:r w:rsidRPr="00D10299">
              <w:rPr>
                <w:rFonts w:ascii="Calibri Light" w:hAnsi="Calibri Light" w:cs="Calibri Light"/>
                <w:color w:val="000000"/>
              </w:rPr>
              <w:t>)</w:t>
            </w:r>
          </w:p>
        </w:tc>
        <w:tc>
          <w:tcPr>
            <w:tcW w:w="2198" w:type="dxa"/>
            <w:noWrap/>
            <w:vAlign w:val="bottom"/>
            <w:hideMark/>
          </w:tcPr>
          <w:p w14:paraId="43F28C2E" w14:textId="1C8F8843" w:rsidR="000F5C44"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1.5 (1.4)</w:t>
            </w:r>
          </w:p>
        </w:tc>
        <w:tc>
          <w:tcPr>
            <w:tcW w:w="2523" w:type="dxa"/>
            <w:noWrap/>
            <w:vAlign w:val="bottom"/>
            <w:hideMark/>
          </w:tcPr>
          <w:p w14:paraId="4AF88C3D" w14:textId="04D47D29" w:rsidR="000F5C44"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70</w:t>
            </w:r>
            <w:r w:rsidR="004B6C57">
              <w:rPr>
                <w:rFonts w:ascii="Calibri Light" w:hAnsi="Calibri Light" w:cs="Calibri Light"/>
                <w:color w:val="000000"/>
              </w:rPr>
              <w:t>.0</w:t>
            </w:r>
            <w:r w:rsidRPr="00D10299">
              <w:rPr>
                <w:rFonts w:ascii="Calibri Light" w:hAnsi="Calibri Light" w:cs="Calibri Light"/>
                <w:color w:val="000000"/>
              </w:rPr>
              <w:t xml:space="preserve"> (39.3)</w:t>
            </w:r>
          </w:p>
        </w:tc>
        <w:tc>
          <w:tcPr>
            <w:tcW w:w="2407" w:type="dxa"/>
            <w:noWrap/>
            <w:vAlign w:val="bottom"/>
            <w:hideMark/>
          </w:tcPr>
          <w:p w14:paraId="3C28DD99" w14:textId="7FEFB0BE" w:rsidR="000F5C44" w:rsidRPr="00D10299" w:rsidRDefault="000F5C44" w:rsidP="00051C3F">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1.6 (1.5)</w:t>
            </w:r>
          </w:p>
        </w:tc>
      </w:tr>
      <w:tr w:rsidR="000F5C44" w:rsidRPr="00D10299" w14:paraId="1716F4B9" w14:textId="77777777" w:rsidTr="00252007">
        <w:trPr>
          <w:trHeight w:val="320"/>
        </w:trPr>
        <w:tc>
          <w:tcPr>
            <w:cnfStyle w:val="001000000000" w:firstRow="0" w:lastRow="0" w:firstColumn="1" w:lastColumn="0" w:oddVBand="0" w:evenVBand="0" w:oddHBand="0" w:evenHBand="0" w:firstRowFirstColumn="0" w:firstRowLastColumn="0" w:lastRowFirstColumn="0" w:lastRowLastColumn="0"/>
            <w:tcW w:w="2011" w:type="dxa"/>
            <w:noWrap/>
            <w:hideMark/>
          </w:tcPr>
          <w:p w14:paraId="0E0D91A1" w14:textId="77777777" w:rsidR="000F5C44" w:rsidRPr="00D10299" w:rsidRDefault="000F5C44" w:rsidP="000F5C44">
            <w:pPr>
              <w:rPr>
                <w:rFonts w:ascii="Calibri Light" w:hAnsi="Calibri Light" w:cs="Calibri Light"/>
                <w:b w:val="0"/>
                <w:bCs w:val="0"/>
                <w:color w:val="000000"/>
              </w:rPr>
            </w:pPr>
            <w:r w:rsidRPr="00D10299">
              <w:rPr>
                <w:rFonts w:ascii="Calibri Light" w:hAnsi="Calibri Light" w:cs="Calibri Light"/>
                <w:b w:val="0"/>
                <w:bCs w:val="0"/>
                <w:color w:val="000000"/>
              </w:rPr>
              <w:t>alfalfa</w:t>
            </w:r>
          </w:p>
        </w:tc>
        <w:tc>
          <w:tcPr>
            <w:tcW w:w="1260" w:type="dxa"/>
            <w:noWrap/>
            <w:hideMark/>
          </w:tcPr>
          <w:p w14:paraId="39988755" w14:textId="77777777" w:rsidR="000F5C44" w:rsidRPr="00D10299" w:rsidRDefault="000F5C44" w:rsidP="000F5C4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2669" w:type="dxa"/>
            <w:noWrap/>
            <w:vAlign w:val="bottom"/>
            <w:hideMark/>
          </w:tcPr>
          <w:p w14:paraId="2B8CAA69" w14:textId="2DE0702F" w:rsidR="000F5C44" w:rsidRPr="00D10299" w:rsidRDefault="000F5C44" w:rsidP="00051C3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57.5 (32.3)</w:t>
            </w:r>
          </w:p>
        </w:tc>
        <w:tc>
          <w:tcPr>
            <w:tcW w:w="2198" w:type="dxa"/>
            <w:noWrap/>
            <w:vAlign w:val="bottom"/>
            <w:hideMark/>
          </w:tcPr>
          <w:p w14:paraId="4E725283" w14:textId="2FB607AB" w:rsidR="000F5C44" w:rsidRPr="00D10299" w:rsidRDefault="000F5C44" w:rsidP="00051C3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0.7 (0.6)</w:t>
            </w:r>
          </w:p>
        </w:tc>
        <w:tc>
          <w:tcPr>
            <w:tcW w:w="2523" w:type="dxa"/>
            <w:noWrap/>
            <w:vAlign w:val="bottom"/>
            <w:hideMark/>
          </w:tcPr>
          <w:p w14:paraId="12D459AA" w14:textId="102CE75D" w:rsidR="000F5C44" w:rsidRPr="00D10299" w:rsidRDefault="000F5C44" w:rsidP="00051C3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51.8 (29.1)</w:t>
            </w:r>
          </w:p>
        </w:tc>
        <w:tc>
          <w:tcPr>
            <w:tcW w:w="2407" w:type="dxa"/>
            <w:noWrap/>
            <w:vAlign w:val="bottom"/>
            <w:hideMark/>
          </w:tcPr>
          <w:p w14:paraId="77807BB6" w14:textId="56D6837E" w:rsidR="000F5C44" w:rsidRPr="00D10299" w:rsidRDefault="000F5C44" w:rsidP="00051C3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0.5 (0.5)</w:t>
            </w:r>
          </w:p>
        </w:tc>
      </w:tr>
    </w:tbl>
    <w:p w14:paraId="66B71D92" w14:textId="77777777" w:rsidR="002979FB" w:rsidRPr="00D10299" w:rsidRDefault="002979FB" w:rsidP="002979FB">
      <w:pPr>
        <w:pStyle w:val="BodyText"/>
        <w:rPr>
          <w:rFonts w:ascii="Calibri Light" w:hAnsi="Calibri Light" w:cs="Calibri Light"/>
        </w:rPr>
      </w:pPr>
    </w:p>
    <w:p w14:paraId="19F70CAC" w14:textId="77777777" w:rsidR="002979FB" w:rsidRPr="00D10299" w:rsidRDefault="002979FB" w:rsidP="0093079E">
      <w:pPr>
        <w:rPr>
          <w:rFonts w:ascii="Calibri Light" w:hAnsi="Calibri Light" w:cs="Calibri Light"/>
        </w:rPr>
        <w:sectPr w:rsidR="002979FB" w:rsidRPr="00D10299" w:rsidSect="00C502EC">
          <w:pgSz w:w="15840" w:h="12240" w:orient="landscape"/>
          <w:pgMar w:top="1440" w:right="1440" w:bottom="1440" w:left="1440" w:header="720" w:footer="720" w:gutter="0"/>
          <w:cols w:space="720"/>
          <w:docGrid w:linePitch="326"/>
        </w:sectPr>
      </w:pPr>
    </w:p>
    <w:p w14:paraId="229AFC11" w14:textId="2EC4D6AB" w:rsidR="0093079E" w:rsidRPr="00D10299" w:rsidRDefault="0093079E" w:rsidP="0093079E">
      <w:pPr>
        <w:rPr>
          <w:rFonts w:ascii="Calibri Light" w:hAnsi="Calibri Light" w:cs="Calibri Light"/>
        </w:rPr>
      </w:pPr>
    </w:p>
    <w:p w14:paraId="14558DDC" w14:textId="7B462419" w:rsidR="0093079E" w:rsidRPr="00D10299" w:rsidRDefault="00E03682" w:rsidP="00E11F7C">
      <w:pPr>
        <w:pStyle w:val="BodyText"/>
        <w:rPr>
          <w:rFonts w:ascii="Calibri Light" w:hAnsi="Calibri Light" w:cs="Calibri Light"/>
        </w:rPr>
      </w:pPr>
      <w:r w:rsidRPr="00D10299">
        <w:rPr>
          <w:rFonts w:ascii="Calibri Light" w:hAnsi="Calibri Light" w:cs="Calibri Light"/>
        </w:rPr>
        <w:t>Table</w:t>
      </w:r>
      <w:commentRangeStart w:id="8"/>
      <w:commentRangeStart w:id="9"/>
      <w:commentRangeStart w:id="10"/>
      <w:commentRangeStart w:id="11"/>
      <w:commentRangeStart w:id="12"/>
      <w:r w:rsidRPr="00D10299">
        <w:rPr>
          <w:rFonts w:ascii="Calibri Light" w:hAnsi="Calibri Light" w:cs="Calibri Light"/>
        </w:rPr>
        <w:t xml:space="preserve"> </w:t>
      </w:r>
      <w:r w:rsidR="00F0796E" w:rsidRPr="00D10299">
        <w:rPr>
          <w:rFonts w:ascii="Calibri Light" w:hAnsi="Calibri Light" w:cs="Calibri Light"/>
        </w:rPr>
        <w:t>4</w:t>
      </w:r>
      <w:r w:rsidRPr="00D10299">
        <w:rPr>
          <w:rFonts w:ascii="Calibri Light" w:hAnsi="Calibri Light" w:cs="Calibri Light"/>
        </w:rPr>
        <w:t xml:space="preserve">: Mean crop yields </w:t>
      </w:r>
      <w:r w:rsidR="00BC6FB6" w:rsidRPr="00D10299">
        <w:rPr>
          <w:rFonts w:ascii="Calibri Light" w:hAnsi="Calibri Light" w:cs="Calibri Light"/>
        </w:rPr>
        <w:t xml:space="preserve">in three cropping systems </w:t>
      </w:r>
      <w:r w:rsidRPr="00D10299">
        <w:rPr>
          <w:rFonts w:ascii="Calibri Light" w:hAnsi="Calibri Light" w:cs="Calibri Light"/>
        </w:rPr>
        <w:t xml:space="preserve">from 2017 to 2020. </w:t>
      </w:r>
      <w:r w:rsidR="00BC6FB6" w:rsidRPr="00D10299">
        <w:rPr>
          <w:rFonts w:ascii="Calibri Light" w:hAnsi="Calibri Light" w:cs="Calibri Light"/>
        </w:rPr>
        <w:t xml:space="preserve">The baseline was established at 2-year rotation of corn and soybean under conventional herbicide, i.e., broadcast. In the </w:t>
      </w:r>
      <w:r w:rsidR="00BC6FB6" w:rsidRPr="00D10299">
        <w:rPr>
          <w:rFonts w:ascii="Calibri Light" w:hAnsi="Calibri Light" w:cs="Calibri Light"/>
          <w:highlight w:val="yellow"/>
        </w:rPr>
        <w:t>2-year rotation under low herbicide regime, i.e., banded herbicide application and interrow cultivation, corn received banded herbicide on top of crop rows and interrow cultivation, but soybean received broadcast herbicide. The same conventional versus low herbicide regimes were consistent on all the corn and soybean phases of the 3-year and 4-year rotations. Oat, red clover, and alfalfa received no herbicide, regardless of the herbicide regime applied on corn and soybean.</w:t>
      </w:r>
      <w:r w:rsidR="00BC6FB6" w:rsidRPr="00D10299">
        <w:rPr>
          <w:rFonts w:ascii="Calibri Light" w:hAnsi="Calibri Light" w:cs="Calibri Light"/>
        </w:rPr>
        <w:t xml:space="preserve"> </w:t>
      </w:r>
      <w:r w:rsidR="00162489" w:rsidRPr="00D10299">
        <w:rPr>
          <w:rFonts w:ascii="Calibri Light" w:hAnsi="Calibri Light" w:cs="Calibri Light"/>
        </w:rPr>
        <w:t>Corn, soybean, and oat yields were in bushel/acre (</w:t>
      </w:r>
      <w:proofErr w:type="spellStart"/>
      <w:r w:rsidR="00162489" w:rsidRPr="00D10299">
        <w:rPr>
          <w:rFonts w:ascii="Calibri Light" w:hAnsi="Calibri Light" w:cs="Calibri Light"/>
        </w:rPr>
        <w:t>bu</w:t>
      </w:r>
      <w:proofErr w:type="spellEnd"/>
      <w:r w:rsidR="00162489" w:rsidRPr="00D10299">
        <w:rPr>
          <w:rFonts w:ascii="Calibri Light" w:hAnsi="Calibri Light" w:cs="Calibri Light"/>
        </w:rPr>
        <w:t>/ac) and alfalfa yield was in ton/acre (ton/ac)</w:t>
      </w:r>
      <w:commentRangeEnd w:id="8"/>
      <w:r w:rsidRPr="00D10299">
        <w:rPr>
          <w:rStyle w:val="CommentReference"/>
          <w:rFonts w:ascii="Calibri Light" w:hAnsi="Calibri Light" w:cs="Calibri Light"/>
        </w:rPr>
        <w:commentReference w:id="8"/>
      </w:r>
      <w:commentRangeEnd w:id="9"/>
      <w:r w:rsidRPr="00D10299">
        <w:rPr>
          <w:rStyle w:val="CommentReference"/>
          <w:rFonts w:ascii="Calibri Light" w:hAnsi="Calibri Light" w:cs="Calibri Light"/>
        </w:rPr>
        <w:commentReference w:id="9"/>
      </w:r>
      <w:commentRangeEnd w:id="10"/>
      <w:r w:rsidRPr="00D10299">
        <w:rPr>
          <w:rStyle w:val="CommentReference"/>
          <w:rFonts w:ascii="Calibri Light" w:hAnsi="Calibri Light" w:cs="Calibri Light"/>
        </w:rPr>
        <w:commentReference w:id="10"/>
      </w:r>
      <w:commentRangeEnd w:id="11"/>
      <w:r w:rsidRPr="00D10299">
        <w:rPr>
          <w:rStyle w:val="CommentReference"/>
          <w:rFonts w:ascii="Calibri Light" w:hAnsi="Calibri Light" w:cs="Calibri Light"/>
        </w:rPr>
        <w:commentReference w:id="11"/>
      </w:r>
      <w:commentRangeEnd w:id="12"/>
      <w:r w:rsidRPr="00D10299">
        <w:rPr>
          <w:rStyle w:val="CommentReference"/>
          <w:rFonts w:ascii="Calibri Light" w:hAnsi="Calibri Light" w:cs="Calibri Light"/>
        </w:rPr>
        <w:commentReference w:id="12"/>
      </w:r>
      <w:r w:rsidRPr="00D10299">
        <w:rPr>
          <w:rFonts w:ascii="Calibri Light" w:hAnsi="Calibri Light" w:cs="Calibri Light"/>
        </w:rPr>
        <w:t xml:space="preserve">. Because county-specific alfalfa hay yields in 2019 and 2020 were unavailable at this writing, Boone County alfalfa yield was averaged over 2017 and 2018 and Iowa hay yield was averaged over all counties in 2017 and 2018 from all county-based values in 2017 and 2018 and two state-based values in 2019 and </w:t>
      </w:r>
      <w:commentRangeStart w:id="13"/>
      <w:r w:rsidRPr="00D10299">
        <w:rPr>
          <w:rFonts w:ascii="Calibri Light" w:hAnsi="Calibri Light" w:cs="Calibri Light"/>
        </w:rPr>
        <w:t>2020</w:t>
      </w:r>
      <w:commentRangeEnd w:id="13"/>
      <w:r w:rsidRPr="00D10299">
        <w:rPr>
          <w:rStyle w:val="CommentReference"/>
          <w:rFonts w:ascii="Calibri Light" w:hAnsi="Calibri Light" w:cs="Calibri Light"/>
        </w:rPr>
        <w:commentReference w:id="13"/>
      </w:r>
      <w:r w:rsidRPr="00D10299">
        <w:rPr>
          <w:rFonts w:ascii="Calibri Light" w:hAnsi="Calibri Light" w:cs="Calibri Light"/>
        </w:rPr>
        <w:t>.</w:t>
      </w:r>
    </w:p>
    <w:tbl>
      <w:tblPr>
        <w:tblStyle w:val="GridTable2"/>
        <w:tblW w:w="10155" w:type="dxa"/>
        <w:tblLayout w:type="fixed"/>
        <w:tblLook w:val="04A0" w:firstRow="1" w:lastRow="0" w:firstColumn="1" w:lastColumn="0" w:noHBand="0" w:noVBand="1"/>
      </w:tblPr>
      <w:tblGrid>
        <w:gridCol w:w="1800"/>
        <w:gridCol w:w="1162"/>
        <w:gridCol w:w="2336"/>
        <w:gridCol w:w="2467"/>
        <w:gridCol w:w="1530"/>
        <w:gridCol w:w="860"/>
      </w:tblGrid>
      <w:tr w:rsidR="009D3D55" w:rsidRPr="00D10299" w14:paraId="3FBA2BE3" w14:textId="3AF71DC6" w:rsidTr="001A62F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noWrap/>
          </w:tcPr>
          <w:p w14:paraId="6D805C6F" w14:textId="77777777" w:rsidR="00E03682" w:rsidRPr="00D10299" w:rsidRDefault="00E03682" w:rsidP="00B22A08">
            <w:pPr>
              <w:rPr>
                <w:rFonts w:ascii="Calibri Light" w:hAnsi="Calibri Light" w:cs="Calibri Light"/>
                <w:b w:val="0"/>
                <w:bCs w:val="0"/>
                <w:color w:val="000000"/>
              </w:rPr>
            </w:pPr>
          </w:p>
        </w:tc>
        <w:tc>
          <w:tcPr>
            <w:tcW w:w="1162" w:type="dxa"/>
            <w:tcBorders>
              <w:top w:val="single" w:sz="4" w:space="0" w:color="auto"/>
            </w:tcBorders>
            <w:noWrap/>
          </w:tcPr>
          <w:p w14:paraId="7066EDEE" w14:textId="77777777" w:rsidR="00E03682" w:rsidRPr="00D10299" w:rsidRDefault="00E03682" w:rsidP="00B22A08">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p>
        </w:tc>
        <w:tc>
          <w:tcPr>
            <w:tcW w:w="2336" w:type="dxa"/>
            <w:tcBorders>
              <w:top w:val="single" w:sz="4" w:space="0" w:color="auto"/>
              <w:right w:val="single" w:sz="4" w:space="0" w:color="auto"/>
            </w:tcBorders>
            <w:noWrap/>
          </w:tcPr>
          <w:p w14:paraId="2C3AF1FE" w14:textId="77777777" w:rsidR="00E03682" w:rsidRPr="00D10299" w:rsidRDefault="00E03682" w:rsidP="00E0368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Conventional:</w:t>
            </w:r>
          </w:p>
          <w:p w14:paraId="3B8F861C" w14:textId="6C6258D7" w:rsidR="00E03682" w:rsidRPr="00D10299" w:rsidRDefault="00E03682" w:rsidP="00E03682">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Broadcast herbicide</w:t>
            </w:r>
          </w:p>
        </w:tc>
        <w:tc>
          <w:tcPr>
            <w:tcW w:w="2467" w:type="dxa"/>
            <w:tcBorders>
              <w:top w:val="single" w:sz="4" w:space="0" w:color="auto"/>
              <w:left w:val="single" w:sz="4" w:space="0" w:color="auto"/>
              <w:right w:val="single" w:sz="4" w:space="0" w:color="auto"/>
            </w:tcBorders>
          </w:tcPr>
          <w:p w14:paraId="23C21121" w14:textId="77777777" w:rsidR="00E03682" w:rsidRPr="00D10299" w:rsidRDefault="00E03682" w:rsidP="00B22A08">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Low:</w:t>
            </w:r>
          </w:p>
          <w:p w14:paraId="26538712" w14:textId="77777777" w:rsidR="001A62FE" w:rsidRDefault="00E03682" w:rsidP="00B22A08">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b w:val="0"/>
                <w:bCs w:val="0"/>
                <w:color w:val="000000"/>
              </w:rPr>
              <w:t>Banded herbicide and</w:t>
            </w:r>
          </w:p>
          <w:p w14:paraId="42A7F04A" w14:textId="2BE25E97" w:rsidR="00E03682" w:rsidRPr="00D10299" w:rsidRDefault="00E03682" w:rsidP="00B22A08">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 xml:space="preserve"> interrow cultivation</w:t>
            </w:r>
          </w:p>
        </w:tc>
        <w:tc>
          <w:tcPr>
            <w:tcW w:w="1530" w:type="dxa"/>
            <w:tcBorders>
              <w:top w:val="single" w:sz="4" w:space="0" w:color="auto"/>
              <w:left w:val="single" w:sz="4" w:space="0" w:color="auto"/>
              <w:right w:val="single" w:sz="4" w:space="0" w:color="auto"/>
            </w:tcBorders>
          </w:tcPr>
          <w:p w14:paraId="33832CD6" w14:textId="77777777" w:rsidR="009D3D55" w:rsidRPr="00D10299" w:rsidRDefault="00E03682" w:rsidP="00B22A08">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 xml:space="preserve">Iowa </w:t>
            </w:r>
          </w:p>
          <w:p w14:paraId="752DEEAF" w14:textId="012CECC0" w:rsidR="0017110F" w:rsidRPr="00D10299" w:rsidRDefault="00E03682" w:rsidP="00B22A08">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(Boone)</w:t>
            </w:r>
          </w:p>
          <w:p w14:paraId="60375AF9" w14:textId="7782EF94" w:rsidR="00E03682" w:rsidRPr="00D10299" w:rsidRDefault="00E03682" w:rsidP="00B22A08">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 xml:space="preserve"> yield</w:t>
            </w:r>
          </w:p>
        </w:tc>
        <w:tc>
          <w:tcPr>
            <w:tcW w:w="860" w:type="dxa"/>
            <w:tcBorders>
              <w:top w:val="single" w:sz="4" w:space="0" w:color="auto"/>
              <w:left w:val="single" w:sz="4" w:space="0" w:color="auto"/>
            </w:tcBorders>
          </w:tcPr>
          <w:p w14:paraId="353DF811" w14:textId="4BDD0D0E" w:rsidR="00E03682" w:rsidRPr="00D10299" w:rsidRDefault="00E03682" w:rsidP="00B22A08">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color w:val="000000"/>
              </w:rPr>
            </w:pPr>
            <w:r w:rsidRPr="00D10299">
              <w:rPr>
                <w:rFonts w:ascii="Calibri Light" w:hAnsi="Calibri Light" w:cs="Calibri Light"/>
                <w:b w:val="0"/>
                <w:bCs w:val="0"/>
                <w:color w:val="000000"/>
              </w:rPr>
              <w:t>Unit</w:t>
            </w:r>
          </w:p>
        </w:tc>
      </w:tr>
      <w:tr w:rsidR="009D3D55" w:rsidRPr="00D10299" w14:paraId="1A756CC1" w14:textId="2562746D" w:rsidTr="001A62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432779C" w14:textId="77777777" w:rsidR="00E03682" w:rsidRPr="00D10299" w:rsidRDefault="00E03682" w:rsidP="00B22A08">
            <w:pPr>
              <w:rPr>
                <w:rFonts w:ascii="Calibri Light" w:hAnsi="Calibri Light" w:cs="Calibri Light"/>
                <w:b w:val="0"/>
                <w:bCs w:val="0"/>
                <w:color w:val="000000"/>
              </w:rPr>
            </w:pPr>
            <w:r w:rsidRPr="00D10299">
              <w:rPr>
                <w:rFonts w:ascii="Calibri Light" w:hAnsi="Calibri Light" w:cs="Calibri Light"/>
                <w:b w:val="0"/>
                <w:bCs w:val="0"/>
                <w:color w:val="000000"/>
              </w:rPr>
              <w:t>Crop</w:t>
            </w:r>
          </w:p>
        </w:tc>
        <w:tc>
          <w:tcPr>
            <w:tcW w:w="1162" w:type="dxa"/>
            <w:noWrap/>
            <w:hideMark/>
          </w:tcPr>
          <w:p w14:paraId="7F2374D5" w14:textId="77777777" w:rsidR="00E03682" w:rsidRPr="00D10299" w:rsidRDefault="00E03682" w:rsidP="00B22A08">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Rotation</w:t>
            </w:r>
          </w:p>
        </w:tc>
        <w:tc>
          <w:tcPr>
            <w:tcW w:w="4803" w:type="dxa"/>
            <w:gridSpan w:val="2"/>
            <w:noWrap/>
            <w:hideMark/>
          </w:tcPr>
          <w:p w14:paraId="1D0DCB38" w14:textId="3BF0828B" w:rsidR="00E03682" w:rsidRPr="00D10299" w:rsidRDefault="00E03682" w:rsidP="00E03682">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Crop yield [95% confidence interval]</w:t>
            </w:r>
            <w:r w:rsidRPr="00D10299">
              <w:rPr>
                <w:rFonts w:ascii="Calibri Light" w:hAnsi="Calibri Light" w:cs="Calibri Light"/>
                <w:color w:val="000000"/>
              </w:rPr>
              <w:t xml:space="preserve"> </w:t>
            </w:r>
          </w:p>
        </w:tc>
        <w:tc>
          <w:tcPr>
            <w:tcW w:w="1530" w:type="dxa"/>
          </w:tcPr>
          <w:p w14:paraId="00384179" w14:textId="77777777" w:rsidR="00E03682" w:rsidRPr="00D10299" w:rsidRDefault="00E03682" w:rsidP="00E03682">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c>
          <w:tcPr>
            <w:tcW w:w="860" w:type="dxa"/>
          </w:tcPr>
          <w:p w14:paraId="4D1941AE" w14:textId="77777777" w:rsidR="00E03682" w:rsidRPr="00D10299" w:rsidRDefault="00E03682" w:rsidP="00E03682">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r>
      <w:tr w:rsidR="009D3D55" w:rsidRPr="00D10299" w14:paraId="368132A4" w14:textId="5CF98002" w:rsidTr="001A62FE">
        <w:trPr>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25D9DFC9" w14:textId="7848F0EC" w:rsidR="000A129E" w:rsidRPr="00D10299" w:rsidRDefault="000A129E" w:rsidP="009D3D55">
            <w:pPr>
              <w:rPr>
                <w:rFonts w:ascii="Calibri Light" w:hAnsi="Calibri Light" w:cs="Calibri Light"/>
                <w:b w:val="0"/>
                <w:bCs w:val="0"/>
                <w:color w:val="000000"/>
              </w:rPr>
            </w:pPr>
            <w:r w:rsidRPr="00D10299">
              <w:rPr>
                <w:rFonts w:ascii="Calibri Light" w:hAnsi="Calibri Light" w:cs="Calibri Light"/>
                <w:b w:val="0"/>
                <w:bCs w:val="0"/>
                <w:color w:val="000000"/>
              </w:rPr>
              <w:t>c</w:t>
            </w:r>
            <w:r w:rsidR="009D3D55" w:rsidRPr="00D10299">
              <w:rPr>
                <w:rFonts w:ascii="Calibri Light" w:hAnsi="Calibri Light" w:cs="Calibri Light"/>
                <w:b w:val="0"/>
                <w:bCs w:val="0"/>
                <w:color w:val="000000"/>
              </w:rPr>
              <w:t>orn</w:t>
            </w:r>
          </w:p>
        </w:tc>
        <w:tc>
          <w:tcPr>
            <w:tcW w:w="1162" w:type="dxa"/>
            <w:noWrap/>
            <w:hideMark/>
          </w:tcPr>
          <w:p w14:paraId="326AFA49" w14:textId="556A4824" w:rsidR="009D3D55" w:rsidRPr="00D10299" w:rsidRDefault="009D3D55" w:rsidP="009D3D5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2-year</w:t>
            </w:r>
          </w:p>
        </w:tc>
        <w:tc>
          <w:tcPr>
            <w:tcW w:w="2336" w:type="dxa"/>
            <w:noWrap/>
            <w:hideMark/>
          </w:tcPr>
          <w:p w14:paraId="4D109B4F" w14:textId="7EBD5F96"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192.6 [</w:t>
            </w:r>
            <w:proofErr w:type="gramStart"/>
            <w:r w:rsidRPr="00D10299">
              <w:rPr>
                <w:rFonts w:ascii="Calibri Light" w:hAnsi="Calibri Light" w:cs="Calibri Light"/>
                <w:color w:val="000000"/>
              </w:rPr>
              <w:t>182.9 ,</w:t>
            </w:r>
            <w:proofErr w:type="gramEnd"/>
            <w:r w:rsidRPr="00D10299">
              <w:rPr>
                <w:rFonts w:ascii="Calibri Light" w:hAnsi="Calibri Light" w:cs="Calibri Light"/>
                <w:color w:val="000000"/>
              </w:rPr>
              <w:t xml:space="preserve"> 202.9]</w:t>
            </w:r>
          </w:p>
        </w:tc>
        <w:tc>
          <w:tcPr>
            <w:tcW w:w="2467" w:type="dxa"/>
            <w:noWrap/>
            <w:hideMark/>
          </w:tcPr>
          <w:p w14:paraId="081972A5" w14:textId="2D98017E"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196</w:t>
            </w:r>
            <w:r w:rsidR="00BC68C8">
              <w:rPr>
                <w:rFonts w:ascii="Calibri Light" w:hAnsi="Calibri Light" w:cs="Calibri Light"/>
                <w:color w:val="000000"/>
              </w:rPr>
              <w:t>.0</w:t>
            </w:r>
            <w:r w:rsidRPr="00D10299">
              <w:rPr>
                <w:rFonts w:ascii="Calibri Light" w:hAnsi="Calibri Light" w:cs="Calibri Light"/>
                <w:color w:val="000000"/>
              </w:rPr>
              <w:t xml:space="preserve"> [</w:t>
            </w:r>
            <w:proofErr w:type="gramStart"/>
            <w:r w:rsidRPr="00D10299">
              <w:rPr>
                <w:rFonts w:ascii="Calibri Light" w:hAnsi="Calibri Light" w:cs="Calibri Light"/>
                <w:color w:val="000000"/>
              </w:rPr>
              <w:t>186</w:t>
            </w:r>
            <w:r w:rsidR="00BC68C8">
              <w:rPr>
                <w:rFonts w:ascii="Calibri Light" w:hAnsi="Calibri Light" w:cs="Calibri Light"/>
                <w:color w:val="000000"/>
              </w:rPr>
              <w:t>.0</w:t>
            </w:r>
            <w:r w:rsidRPr="00D10299">
              <w:rPr>
                <w:rFonts w:ascii="Calibri Light" w:hAnsi="Calibri Light" w:cs="Calibri Light"/>
                <w:color w:val="000000"/>
              </w:rPr>
              <w:t xml:space="preserve"> ,</w:t>
            </w:r>
            <w:proofErr w:type="gramEnd"/>
            <w:r w:rsidRPr="00D10299">
              <w:rPr>
                <w:rFonts w:ascii="Calibri Light" w:hAnsi="Calibri Light" w:cs="Calibri Light"/>
                <w:color w:val="000000"/>
              </w:rPr>
              <w:t xml:space="preserve"> 206.5]</w:t>
            </w:r>
          </w:p>
        </w:tc>
        <w:tc>
          <w:tcPr>
            <w:tcW w:w="1530" w:type="dxa"/>
            <w:vMerge w:val="restart"/>
            <w:vAlign w:val="center"/>
          </w:tcPr>
          <w:p w14:paraId="3992FAF8" w14:textId="73258359"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190.0 (185.0)</w:t>
            </w:r>
          </w:p>
        </w:tc>
        <w:tc>
          <w:tcPr>
            <w:tcW w:w="860" w:type="dxa"/>
            <w:vMerge w:val="restart"/>
            <w:vAlign w:val="center"/>
          </w:tcPr>
          <w:p w14:paraId="6AB0B7B9" w14:textId="583BF482"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proofErr w:type="spellStart"/>
            <w:r w:rsidRPr="00D10299">
              <w:rPr>
                <w:rFonts w:ascii="Calibri Light" w:hAnsi="Calibri Light" w:cs="Calibri Light"/>
                <w:color w:val="000000"/>
              </w:rPr>
              <w:t>bu</w:t>
            </w:r>
            <w:proofErr w:type="spellEnd"/>
            <w:r w:rsidRPr="00D10299">
              <w:rPr>
                <w:rFonts w:ascii="Calibri Light" w:hAnsi="Calibri Light" w:cs="Calibri Light"/>
                <w:color w:val="000000"/>
              </w:rPr>
              <w:t>/ac</w:t>
            </w:r>
          </w:p>
        </w:tc>
      </w:tr>
      <w:tr w:rsidR="001A62FE" w:rsidRPr="00D10299" w14:paraId="5F018AA3" w14:textId="18851CBC" w:rsidTr="001A62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5809D7D" w14:textId="67E0E883" w:rsidR="009D3D55" w:rsidRPr="00D10299" w:rsidRDefault="009D3D55" w:rsidP="009D3D55">
            <w:pPr>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162" w:type="dxa"/>
            <w:noWrap/>
            <w:hideMark/>
          </w:tcPr>
          <w:p w14:paraId="02268B12" w14:textId="7C1E1837" w:rsidR="009D3D55" w:rsidRPr="00D10299" w:rsidRDefault="009D3D55" w:rsidP="009D3D5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2336" w:type="dxa"/>
            <w:noWrap/>
            <w:hideMark/>
          </w:tcPr>
          <w:p w14:paraId="1BB1F008" w14:textId="42128648"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208.6 [</w:t>
            </w:r>
            <w:proofErr w:type="gramStart"/>
            <w:r w:rsidRPr="00D10299">
              <w:rPr>
                <w:rFonts w:ascii="Calibri Light" w:hAnsi="Calibri Light" w:cs="Calibri Light"/>
                <w:color w:val="000000"/>
              </w:rPr>
              <w:t>198 ,</w:t>
            </w:r>
            <w:proofErr w:type="gramEnd"/>
            <w:r w:rsidRPr="00D10299">
              <w:rPr>
                <w:rFonts w:ascii="Calibri Light" w:hAnsi="Calibri Light" w:cs="Calibri Light"/>
                <w:color w:val="000000"/>
              </w:rPr>
              <w:t xml:space="preserve"> 219.7]</w:t>
            </w:r>
          </w:p>
        </w:tc>
        <w:tc>
          <w:tcPr>
            <w:tcW w:w="2467" w:type="dxa"/>
            <w:noWrap/>
            <w:hideMark/>
          </w:tcPr>
          <w:p w14:paraId="2F0035F2" w14:textId="7B4C62A0"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205.8 [</w:t>
            </w:r>
            <w:proofErr w:type="gramStart"/>
            <w:r w:rsidRPr="00D10299">
              <w:rPr>
                <w:rFonts w:ascii="Calibri Light" w:hAnsi="Calibri Light" w:cs="Calibri Light"/>
                <w:color w:val="000000"/>
              </w:rPr>
              <w:t>195.3 ,</w:t>
            </w:r>
            <w:proofErr w:type="gramEnd"/>
            <w:r w:rsidRPr="00D10299">
              <w:rPr>
                <w:rFonts w:ascii="Calibri Light" w:hAnsi="Calibri Light" w:cs="Calibri Light"/>
                <w:color w:val="000000"/>
              </w:rPr>
              <w:t xml:space="preserve"> 216.8]</w:t>
            </w:r>
          </w:p>
        </w:tc>
        <w:tc>
          <w:tcPr>
            <w:tcW w:w="1530" w:type="dxa"/>
            <w:vMerge/>
            <w:vAlign w:val="center"/>
          </w:tcPr>
          <w:p w14:paraId="22788D82" w14:textId="77777777"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c>
          <w:tcPr>
            <w:tcW w:w="860" w:type="dxa"/>
            <w:vMerge/>
          </w:tcPr>
          <w:p w14:paraId="45AC1AAF" w14:textId="71F53598"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r>
      <w:tr w:rsidR="009D3D55" w:rsidRPr="00D10299" w14:paraId="3E78A098" w14:textId="768882DD" w:rsidTr="001A62FE">
        <w:trPr>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9308334" w14:textId="2A7B104A" w:rsidR="009D3D55" w:rsidRPr="00D10299" w:rsidRDefault="009D3D55" w:rsidP="009D3D55">
            <w:pPr>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162" w:type="dxa"/>
            <w:noWrap/>
            <w:hideMark/>
          </w:tcPr>
          <w:p w14:paraId="352642A0" w14:textId="25ED2AC0" w:rsidR="009D3D55" w:rsidRPr="00D10299" w:rsidRDefault="009D3D55" w:rsidP="009D3D5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2336" w:type="dxa"/>
            <w:noWrap/>
            <w:hideMark/>
          </w:tcPr>
          <w:p w14:paraId="17D6BAB6" w14:textId="4644C8B2"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208.1 [</w:t>
            </w:r>
            <w:proofErr w:type="gramStart"/>
            <w:r w:rsidRPr="00D10299">
              <w:rPr>
                <w:rFonts w:ascii="Calibri Light" w:hAnsi="Calibri Light" w:cs="Calibri Light"/>
                <w:color w:val="000000"/>
              </w:rPr>
              <w:t>197.5 ,</w:t>
            </w:r>
            <w:proofErr w:type="gramEnd"/>
            <w:r w:rsidRPr="00D10299">
              <w:rPr>
                <w:rFonts w:ascii="Calibri Light" w:hAnsi="Calibri Light" w:cs="Calibri Light"/>
                <w:color w:val="000000"/>
              </w:rPr>
              <w:t xml:space="preserve"> 219.2]</w:t>
            </w:r>
          </w:p>
        </w:tc>
        <w:tc>
          <w:tcPr>
            <w:tcW w:w="2467" w:type="dxa"/>
            <w:noWrap/>
            <w:hideMark/>
          </w:tcPr>
          <w:p w14:paraId="6D2450E8" w14:textId="028A36B8"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210.3 [</w:t>
            </w:r>
            <w:proofErr w:type="gramStart"/>
            <w:r w:rsidRPr="00D10299">
              <w:rPr>
                <w:rFonts w:ascii="Calibri Light" w:hAnsi="Calibri Light" w:cs="Calibri Light"/>
                <w:color w:val="000000"/>
              </w:rPr>
              <w:t>199.6 ,</w:t>
            </w:r>
            <w:proofErr w:type="gramEnd"/>
            <w:r w:rsidRPr="00D10299">
              <w:rPr>
                <w:rFonts w:ascii="Calibri Light" w:hAnsi="Calibri Light" w:cs="Calibri Light"/>
                <w:color w:val="000000"/>
              </w:rPr>
              <w:t xml:space="preserve"> 221.5]</w:t>
            </w:r>
          </w:p>
        </w:tc>
        <w:tc>
          <w:tcPr>
            <w:tcW w:w="1530" w:type="dxa"/>
            <w:vMerge/>
            <w:vAlign w:val="center"/>
          </w:tcPr>
          <w:p w14:paraId="036313ED" w14:textId="77777777"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p>
        </w:tc>
        <w:tc>
          <w:tcPr>
            <w:tcW w:w="860" w:type="dxa"/>
            <w:vMerge/>
          </w:tcPr>
          <w:p w14:paraId="6E114993" w14:textId="7CAA8B6A"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p>
        </w:tc>
      </w:tr>
      <w:tr w:rsidR="001A62FE" w:rsidRPr="00D10299" w14:paraId="264F4783" w14:textId="28407ED2" w:rsidTr="001A62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4B5BB97" w14:textId="0BF7315B" w:rsidR="009D3D55" w:rsidRPr="00D10299" w:rsidRDefault="00E11F7C" w:rsidP="009D3D55">
            <w:pPr>
              <w:rPr>
                <w:rFonts w:ascii="Calibri Light" w:hAnsi="Calibri Light" w:cs="Calibri Light"/>
                <w:b w:val="0"/>
                <w:bCs w:val="0"/>
                <w:color w:val="000000"/>
                <w:vertAlign w:val="superscript"/>
              </w:rPr>
            </w:pPr>
            <w:r w:rsidRPr="00D10299">
              <w:rPr>
                <w:rFonts w:ascii="Calibri Light" w:hAnsi="Calibri Light" w:cs="Calibri Light"/>
                <w:b w:val="0"/>
                <w:bCs w:val="0"/>
                <w:color w:val="000000"/>
              </w:rPr>
              <w:t>s</w:t>
            </w:r>
            <w:r w:rsidR="009D3D55" w:rsidRPr="00D10299">
              <w:rPr>
                <w:rFonts w:ascii="Calibri Light" w:hAnsi="Calibri Light" w:cs="Calibri Light"/>
                <w:b w:val="0"/>
                <w:bCs w:val="0"/>
                <w:color w:val="000000"/>
              </w:rPr>
              <w:t>oybean</w:t>
            </w:r>
            <w:r w:rsidRPr="00D10299">
              <w:rPr>
                <w:rFonts w:ascii="Calibri Light" w:hAnsi="Calibri Light" w:cs="Calibri Light"/>
                <w:b w:val="0"/>
                <w:bCs w:val="0"/>
                <w:color w:val="000000"/>
                <w:vertAlign w:val="superscript"/>
              </w:rPr>
              <w:t>1</w:t>
            </w:r>
          </w:p>
        </w:tc>
        <w:tc>
          <w:tcPr>
            <w:tcW w:w="1162" w:type="dxa"/>
            <w:noWrap/>
            <w:hideMark/>
          </w:tcPr>
          <w:p w14:paraId="3AEA5790" w14:textId="59767F2E" w:rsidR="009D3D55" w:rsidRPr="00D10299" w:rsidRDefault="009D3D55" w:rsidP="009D3D5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2-year</w:t>
            </w:r>
          </w:p>
        </w:tc>
        <w:tc>
          <w:tcPr>
            <w:tcW w:w="2336" w:type="dxa"/>
            <w:noWrap/>
            <w:hideMark/>
          </w:tcPr>
          <w:p w14:paraId="4B2E02A2" w14:textId="4664053F"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50.7 [</w:t>
            </w:r>
            <w:proofErr w:type="gramStart"/>
            <w:r w:rsidRPr="00D10299">
              <w:rPr>
                <w:rFonts w:ascii="Calibri Light" w:hAnsi="Calibri Light" w:cs="Calibri Light"/>
                <w:color w:val="000000"/>
              </w:rPr>
              <w:t>35.6 ,</w:t>
            </w:r>
            <w:proofErr w:type="gramEnd"/>
            <w:r w:rsidRPr="00D10299">
              <w:rPr>
                <w:rFonts w:ascii="Calibri Light" w:hAnsi="Calibri Light" w:cs="Calibri Light"/>
                <w:color w:val="000000"/>
              </w:rPr>
              <w:t xml:space="preserve"> 72]</w:t>
            </w:r>
          </w:p>
        </w:tc>
        <w:tc>
          <w:tcPr>
            <w:tcW w:w="2467" w:type="dxa"/>
            <w:noWrap/>
            <w:hideMark/>
          </w:tcPr>
          <w:p w14:paraId="76E68B01" w14:textId="190B9D82"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50.8 [</w:t>
            </w:r>
            <w:proofErr w:type="gramStart"/>
            <w:r w:rsidRPr="00D10299">
              <w:rPr>
                <w:rFonts w:ascii="Calibri Light" w:hAnsi="Calibri Light" w:cs="Calibri Light"/>
                <w:color w:val="000000"/>
              </w:rPr>
              <w:t>35.7 ,</w:t>
            </w:r>
            <w:proofErr w:type="gramEnd"/>
            <w:r w:rsidRPr="00D10299">
              <w:rPr>
                <w:rFonts w:ascii="Calibri Light" w:hAnsi="Calibri Light" w:cs="Calibri Light"/>
                <w:color w:val="000000"/>
              </w:rPr>
              <w:t xml:space="preserve"> 72.2]</w:t>
            </w:r>
          </w:p>
        </w:tc>
        <w:tc>
          <w:tcPr>
            <w:tcW w:w="1530" w:type="dxa"/>
            <w:vMerge w:val="restart"/>
            <w:vAlign w:val="center"/>
          </w:tcPr>
          <w:p w14:paraId="1C7F97A6" w14:textId="3607DFC7"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55.0 (53.8)</w:t>
            </w:r>
          </w:p>
        </w:tc>
        <w:tc>
          <w:tcPr>
            <w:tcW w:w="860" w:type="dxa"/>
            <w:vMerge/>
          </w:tcPr>
          <w:p w14:paraId="4D4DFFDA" w14:textId="47FB8003"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r>
      <w:tr w:rsidR="009D3D55" w:rsidRPr="00D10299" w14:paraId="0A1EE550" w14:textId="445D2590" w:rsidTr="001A62FE">
        <w:trPr>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4A77351F" w14:textId="250C0572" w:rsidR="009D3D55" w:rsidRPr="00D10299" w:rsidRDefault="009D3D55" w:rsidP="009D3D55">
            <w:pPr>
              <w:rPr>
                <w:rFonts w:ascii="Calibri Light" w:hAnsi="Calibri Light" w:cs="Calibri Light"/>
                <w:b w:val="0"/>
                <w:bCs w:val="0"/>
                <w:color w:val="000000"/>
              </w:rPr>
            </w:pPr>
            <w:r w:rsidRPr="00D10299">
              <w:rPr>
                <w:rFonts w:ascii="Calibri Light" w:hAnsi="Calibri Light" w:cs="Calibri Light"/>
                <w:b w:val="0"/>
                <w:bCs w:val="0"/>
                <w:color w:val="000000"/>
              </w:rPr>
              <w:t>soybean</w:t>
            </w:r>
            <w:r w:rsidR="00E11F7C" w:rsidRPr="00D10299">
              <w:rPr>
                <w:rFonts w:ascii="Calibri Light" w:hAnsi="Calibri Light" w:cs="Calibri Light"/>
                <w:b w:val="0"/>
                <w:bCs w:val="0"/>
                <w:color w:val="000000"/>
                <w:vertAlign w:val="superscript"/>
              </w:rPr>
              <w:t>1</w:t>
            </w:r>
          </w:p>
        </w:tc>
        <w:tc>
          <w:tcPr>
            <w:tcW w:w="1162" w:type="dxa"/>
            <w:noWrap/>
            <w:hideMark/>
          </w:tcPr>
          <w:p w14:paraId="5A3DB981" w14:textId="13F5137C" w:rsidR="009D3D55" w:rsidRPr="00D10299" w:rsidRDefault="009D3D55" w:rsidP="009D3D5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2336" w:type="dxa"/>
            <w:noWrap/>
            <w:hideMark/>
          </w:tcPr>
          <w:p w14:paraId="0CF74120" w14:textId="1EB36F0B"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52.7 [</w:t>
            </w:r>
            <w:proofErr w:type="gramStart"/>
            <w:r w:rsidRPr="00D10299">
              <w:rPr>
                <w:rFonts w:ascii="Calibri Light" w:hAnsi="Calibri Light" w:cs="Calibri Light"/>
                <w:color w:val="000000"/>
              </w:rPr>
              <w:t>37.1 ,</w:t>
            </w:r>
            <w:proofErr w:type="gramEnd"/>
            <w:r w:rsidRPr="00D10299">
              <w:rPr>
                <w:rFonts w:ascii="Calibri Light" w:hAnsi="Calibri Light" w:cs="Calibri Light"/>
                <w:color w:val="000000"/>
              </w:rPr>
              <w:t xml:space="preserve"> 74.9]</w:t>
            </w:r>
          </w:p>
        </w:tc>
        <w:tc>
          <w:tcPr>
            <w:tcW w:w="2467" w:type="dxa"/>
          </w:tcPr>
          <w:p w14:paraId="42A8BA44" w14:textId="64B7CDBD"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eastAsiaTheme="minorHAnsi" w:hAnsi="Calibri Light" w:cs="Calibri Light"/>
                <w:color w:val="000000"/>
              </w:rPr>
            </w:pPr>
            <w:r w:rsidRPr="00D10299">
              <w:rPr>
                <w:rFonts w:ascii="Calibri Light" w:hAnsi="Calibri Light" w:cs="Calibri Light"/>
                <w:color w:val="000000"/>
              </w:rPr>
              <w:t>53.1 [</w:t>
            </w:r>
            <w:proofErr w:type="gramStart"/>
            <w:r w:rsidRPr="00D10299">
              <w:rPr>
                <w:rFonts w:ascii="Calibri Light" w:hAnsi="Calibri Light" w:cs="Calibri Light"/>
                <w:color w:val="000000"/>
              </w:rPr>
              <w:t>37.3 ,</w:t>
            </w:r>
            <w:proofErr w:type="gramEnd"/>
            <w:r w:rsidRPr="00D10299">
              <w:rPr>
                <w:rFonts w:ascii="Calibri Light" w:hAnsi="Calibri Light" w:cs="Calibri Light"/>
                <w:color w:val="000000"/>
              </w:rPr>
              <w:t xml:space="preserve"> 75.4]</w:t>
            </w:r>
          </w:p>
        </w:tc>
        <w:tc>
          <w:tcPr>
            <w:tcW w:w="1530" w:type="dxa"/>
            <w:vMerge/>
            <w:vAlign w:val="center"/>
          </w:tcPr>
          <w:p w14:paraId="499625F2" w14:textId="77777777"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p>
        </w:tc>
        <w:tc>
          <w:tcPr>
            <w:tcW w:w="860" w:type="dxa"/>
            <w:vMerge/>
          </w:tcPr>
          <w:p w14:paraId="4476D736" w14:textId="2FAEFEB7"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p>
        </w:tc>
      </w:tr>
      <w:tr w:rsidR="001A62FE" w:rsidRPr="00D10299" w14:paraId="0ADEA5C4" w14:textId="1E2AFA8D" w:rsidTr="001A62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5E4FDD31" w14:textId="5939A8A6" w:rsidR="009D3D55" w:rsidRPr="00D10299" w:rsidRDefault="009D3D55" w:rsidP="009D3D55">
            <w:pPr>
              <w:rPr>
                <w:rFonts w:ascii="Calibri Light" w:hAnsi="Calibri Light" w:cs="Calibri Light"/>
                <w:b w:val="0"/>
                <w:bCs w:val="0"/>
                <w:color w:val="000000"/>
              </w:rPr>
            </w:pPr>
            <w:r w:rsidRPr="00D10299">
              <w:rPr>
                <w:rFonts w:ascii="Calibri Light" w:hAnsi="Calibri Light" w:cs="Calibri Light"/>
                <w:b w:val="0"/>
                <w:bCs w:val="0"/>
                <w:color w:val="000000"/>
              </w:rPr>
              <w:t>soybean</w:t>
            </w:r>
            <w:r w:rsidR="00E11F7C" w:rsidRPr="00D10299">
              <w:rPr>
                <w:rFonts w:ascii="Calibri Light" w:hAnsi="Calibri Light" w:cs="Calibri Light"/>
                <w:b w:val="0"/>
                <w:bCs w:val="0"/>
                <w:color w:val="000000"/>
                <w:vertAlign w:val="superscript"/>
              </w:rPr>
              <w:t>1</w:t>
            </w:r>
          </w:p>
        </w:tc>
        <w:tc>
          <w:tcPr>
            <w:tcW w:w="1162" w:type="dxa"/>
            <w:noWrap/>
            <w:hideMark/>
          </w:tcPr>
          <w:p w14:paraId="38E5844E" w14:textId="4FD392D2" w:rsidR="009D3D55" w:rsidRPr="00D10299" w:rsidRDefault="009D3D55" w:rsidP="009D3D5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2336" w:type="dxa"/>
            <w:noWrap/>
            <w:hideMark/>
          </w:tcPr>
          <w:p w14:paraId="58118691" w14:textId="2959B6BF"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59.6 [</w:t>
            </w:r>
            <w:proofErr w:type="gramStart"/>
            <w:r w:rsidRPr="00D10299">
              <w:rPr>
                <w:rFonts w:ascii="Calibri Light" w:hAnsi="Calibri Light" w:cs="Calibri Light"/>
                <w:color w:val="000000"/>
              </w:rPr>
              <w:t>42</w:t>
            </w:r>
            <w:r w:rsidR="004B6C57">
              <w:rPr>
                <w:rFonts w:ascii="Calibri Light" w:hAnsi="Calibri Light" w:cs="Calibri Light"/>
                <w:color w:val="000000"/>
              </w:rPr>
              <w:t>.0</w:t>
            </w:r>
            <w:r w:rsidRPr="00D10299">
              <w:rPr>
                <w:rFonts w:ascii="Calibri Light" w:hAnsi="Calibri Light" w:cs="Calibri Light"/>
                <w:color w:val="000000"/>
              </w:rPr>
              <w:t xml:space="preserve"> ,</w:t>
            </w:r>
            <w:proofErr w:type="gramEnd"/>
            <w:r w:rsidRPr="00D10299">
              <w:rPr>
                <w:rFonts w:ascii="Calibri Light" w:hAnsi="Calibri Light" w:cs="Calibri Light"/>
                <w:color w:val="000000"/>
              </w:rPr>
              <w:t xml:space="preserve"> 84.8]</w:t>
            </w:r>
          </w:p>
        </w:tc>
        <w:tc>
          <w:tcPr>
            <w:tcW w:w="2467" w:type="dxa"/>
            <w:noWrap/>
            <w:hideMark/>
          </w:tcPr>
          <w:p w14:paraId="29192AF6" w14:textId="63453430"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themeColor="text1"/>
              </w:rPr>
            </w:pPr>
            <w:r w:rsidRPr="00D10299">
              <w:rPr>
                <w:rFonts w:ascii="Calibri Light" w:hAnsi="Calibri Light" w:cs="Calibri Light"/>
                <w:color w:val="000000"/>
              </w:rPr>
              <w:t>58.1 [</w:t>
            </w:r>
            <w:proofErr w:type="gramStart"/>
            <w:r w:rsidRPr="00D10299">
              <w:rPr>
                <w:rFonts w:ascii="Calibri Light" w:hAnsi="Calibri Light" w:cs="Calibri Light"/>
                <w:color w:val="000000"/>
              </w:rPr>
              <w:t>40.9 ,</w:t>
            </w:r>
            <w:proofErr w:type="gramEnd"/>
            <w:r w:rsidRPr="00D10299">
              <w:rPr>
                <w:rFonts w:ascii="Calibri Light" w:hAnsi="Calibri Light" w:cs="Calibri Light"/>
                <w:color w:val="000000"/>
              </w:rPr>
              <w:t xml:space="preserve"> 82.5]</w:t>
            </w:r>
          </w:p>
        </w:tc>
        <w:tc>
          <w:tcPr>
            <w:tcW w:w="1530" w:type="dxa"/>
            <w:vMerge/>
            <w:vAlign w:val="center"/>
          </w:tcPr>
          <w:p w14:paraId="01F08EE0" w14:textId="77777777"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c>
          <w:tcPr>
            <w:tcW w:w="860" w:type="dxa"/>
            <w:vMerge/>
          </w:tcPr>
          <w:p w14:paraId="71DAB515" w14:textId="38A56C7C"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r>
      <w:tr w:rsidR="009D3D55" w:rsidRPr="00D10299" w14:paraId="38B62A64" w14:textId="6E61D9DE" w:rsidTr="001A62FE">
        <w:trPr>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1A8A1630" w14:textId="09E82DF1" w:rsidR="009D3D55" w:rsidRPr="00D10299" w:rsidRDefault="009D3D55" w:rsidP="009D3D55">
            <w:pPr>
              <w:rPr>
                <w:rFonts w:ascii="Calibri Light" w:hAnsi="Calibri Light" w:cs="Calibri Light"/>
                <w:b w:val="0"/>
                <w:bCs w:val="0"/>
                <w:color w:val="000000"/>
                <w:vertAlign w:val="superscript"/>
              </w:rPr>
            </w:pPr>
            <w:r w:rsidRPr="00D10299">
              <w:rPr>
                <w:rFonts w:ascii="Calibri Light" w:hAnsi="Calibri Light" w:cs="Calibri Light"/>
                <w:b w:val="0"/>
                <w:bCs w:val="0"/>
                <w:color w:val="000000"/>
              </w:rPr>
              <w:t>oat/red clover</w:t>
            </w:r>
            <w:r w:rsidR="00F0796E" w:rsidRPr="00D10299">
              <w:rPr>
                <w:rFonts w:ascii="Calibri Light" w:hAnsi="Calibri Light" w:cs="Calibri Light"/>
                <w:b w:val="0"/>
                <w:bCs w:val="0"/>
                <w:color w:val="000000"/>
                <w:vertAlign w:val="superscript"/>
              </w:rPr>
              <w:t>2</w:t>
            </w:r>
            <w:r w:rsidR="00E11F7C" w:rsidRPr="00D10299">
              <w:rPr>
                <w:rFonts w:ascii="Calibri Light" w:hAnsi="Calibri Light" w:cs="Calibri Light"/>
                <w:b w:val="0"/>
                <w:bCs w:val="0"/>
                <w:color w:val="000000"/>
                <w:vertAlign w:val="superscript"/>
              </w:rPr>
              <w:t>,3</w:t>
            </w:r>
          </w:p>
        </w:tc>
        <w:tc>
          <w:tcPr>
            <w:tcW w:w="1162" w:type="dxa"/>
            <w:noWrap/>
            <w:hideMark/>
          </w:tcPr>
          <w:p w14:paraId="3E81FBF1" w14:textId="5345B77D" w:rsidR="009D3D55" w:rsidRPr="00D10299" w:rsidRDefault="009D3D55" w:rsidP="009D3D5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4803" w:type="dxa"/>
            <w:gridSpan w:val="2"/>
            <w:noWrap/>
            <w:hideMark/>
          </w:tcPr>
          <w:p w14:paraId="546C1DE5" w14:textId="0F380DEA"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61.4 [</w:t>
            </w:r>
            <w:proofErr w:type="gramStart"/>
            <w:r w:rsidRPr="00D10299">
              <w:rPr>
                <w:rFonts w:ascii="Calibri Light" w:hAnsi="Calibri Light" w:cs="Calibri Light"/>
                <w:color w:val="000000"/>
              </w:rPr>
              <w:t>25</w:t>
            </w:r>
            <w:r w:rsidR="00BC68C8">
              <w:rPr>
                <w:rFonts w:ascii="Calibri Light" w:hAnsi="Calibri Light" w:cs="Calibri Light"/>
                <w:color w:val="000000"/>
              </w:rPr>
              <w:t>.0</w:t>
            </w:r>
            <w:r w:rsidRPr="00D10299">
              <w:rPr>
                <w:rFonts w:ascii="Calibri Light" w:hAnsi="Calibri Light" w:cs="Calibri Light"/>
                <w:color w:val="000000"/>
              </w:rPr>
              <w:t xml:space="preserve"> ,</w:t>
            </w:r>
            <w:proofErr w:type="gramEnd"/>
            <w:r w:rsidRPr="00D10299">
              <w:rPr>
                <w:rFonts w:ascii="Calibri Light" w:hAnsi="Calibri Light" w:cs="Calibri Light"/>
                <w:color w:val="000000"/>
              </w:rPr>
              <w:t xml:space="preserve"> 150.7]</w:t>
            </w:r>
          </w:p>
        </w:tc>
        <w:tc>
          <w:tcPr>
            <w:tcW w:w="1530" w:type="dxa"/>
            <w:vMerge w:val="restart"/>
            <w:vAlign w:val="center"/>
          </w:tcPr>
          <w:p w14:paraId="693FB513" w14:textId="1F97BFC7"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71.6 (91.6)</w:t>
            </w:r>
          </w:p>
        </w:tc>
        <w:tc>
          <w:tcPr>
            <w:tcW w:w="860" w:type="dxa"/>
            <w:vMerge w:val="restart"/>
          </w:tcPr>
          <w:p w14:paraId="3AF0016D" w14:textId="637504D0"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p>
        </w:tc>
      </w:tr>
      <w:tr w:rsidR="009D3D55" w:rsidRPr="00D10299" w14:paraId="58057C90" w14:textId="24737C1B" w:rsidTr="001A62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3F8504B0" w14:textId="283A5391" w:rsidR="009D3D55" w:rsidRPr="00D10299" w:rsidRDefault="009D3D55" w:rsidP="009D3D55">
            <w:pPr>
              <w:rPr>
                <w:rFonts w:ascii="Calibri Light" w:hAnsi="Calibri Light" w:cs="Calibri Light"/>
                <w:b w:val="0"/>
                <w:bCs w:val="0"/>
                <w:color w:val="000000"/>
                <w:vertAlign w:val="superscript"/>
              </w:rPr>
            </w:pPr>
            <w:r w:rsidRPr="00D10299">
              <w:rPr>
                <w:rFonts w:ascii="Calibri Light" w:hAnsi="Calibri Light" w:cs="Calibri Light"/>
                <w:b w:val="0"/>
                <w:bCs w:val="0"/>
                <w:color w:val="000000"/>
              </w:rPr>
              <w:t>oat/alfalfa</w:t>
            </w:r>
            <w:r w:rsidR="00F0796E" w:rsidRPr="00D10299">
              <w:rPr>
                <w:rFonts w:ascii="Calibri Light" w:hAnsi="Calibri Light" w:cs="Calibri Light"/>
                <w:b w:val="0"/>
                <w:bCs w:val="0"/>
                <w:color w:val="000000"/>
                <w:vertAlign w:val="superscript"/>
              </w:rPr>
              <w:t>2</w:t>
            </w:r>
            <w:r w:rsidR="00E11F7C" w:rsidRPr="00D10299">
              <w:rPr>
                <w:rFonts w:ascii="Calibri Light" w:hAnsi="Calibri Light" w:cs="Calibri Light"/>
                <w:b w:val="0"/>
                <w:bCs w:val="0"/>
                <w:color w:val="000000"/>
                <w:vertAlign w:val="superscript"/>
              </w:rPr>
              <w:t>,3</w:t>
            </w:r>
          </w:p>
        </w:tc>
        <w:tc>
          <w:tcPr>
            <w:tcW w:w="1162" w:type="dxa"/>
            <w:noWrap/>
            <w:hideMark/>
          </w:tcPr>
          <w:p w14:paraId="6D119CEA" w14:textId="2648982B" w:rsidR="009D3D55" w:rsidRPr="00D10299" w:rsidRDefault="009D3D55" w:rsidP="009D3D55">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4803" w:type="dxa"/>
            <w:gridSpan w:val="2"/>
            <w:noWrap/>
            <w:hideMark/>
          </w:tcPr>
          <w:p w14:paraId="703E7ABC" w14:textId="22208C9E"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67.2 [</w:t>
            </w:r>
            <w:proofErr w:type="gramStart"/>
            <w:r w:rsidRPr="00D10299">
              <w:rPr>
                <w:rFonts w:ascii="Calibri Light" w:hAnsi="Calibri Light" w:cs="Calibri Light"/>
                <w:color w:val="000000"/>
              </w:rPr>
              <w:t>27.4 ,</w:t>
            </w:r>
            <w:proofErr w:type="gramEnd"/>
            <w:r w:rsidRPr="00D10299">
              <w:rPr>
                <w:rFonts w:ascii="Calibri Light" w:hAnsi="Calibri Light" w:cs="Calibri Light"/>
                <w:color w:val="000000"/>
              </w:rPr>
              <w:t xml:space="preserve"> 165</w:t>
            </w:r>
            <w:r w:rsidRPr="00D10299">
              <w:rPr>
                <w:rFonts w:ascii="Calibri Light" w:hAnsi="Calibri Light" w:cs="Calibri Light"/>
                <w:color w:val="000000"/>
              </w:rPr>
              <w:t>.0</w:t>
            </w:r>
            <w:r w:rsidRPr="00D10299">
              <w:rPr>
                <w:rFonts w:ascii="Calibri Light" w:hAnsi="Calibri Light" w:cs="Calibri Light"/>
                <w:color w:val="000000"/>
              </w:rPr>
              <w:t>]</w:t>
            </w:r>
          </w:p>
        </w:tc>
        <w:tc>
          <w:tcPr>
            <w:tcW w:w="1530" w:type="dxa"/>
            <w:vMerge/>
          </w:tcPr>
          <w:p w14:paraId="7F36126A" w14:textId="77777777"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c>
          <w:tcPr>
            <w:tcW w:w="860" w:type="dxa"/>
            <w:vMerge/>
          </w:tcPr>
          <w:p w14:paraId="7D6CD28D" w14:textId="70E5A335" w:rsidR="009D3D55" w:rsidRPr="00D10299" w:rsidRDefault="009D3D55" w:rsidP="009D3D55">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r>
      <w:tr w:rsidR="009D3D55" w:rsidRPr="00D10299" w14:paraId="3093FCC3" w14:textId="52D654A5" w:rsidTr="001A62FE">
        <w:trPr>
          <w:trHeight w:val="320"/>
        </w:trPr>
        <w:tc>
          <w:tcPr>
            <w:cnfStyle w:val="001000000000" w:firstRow="0" w:lastRow="0" w:firstColumn="1" w:lastColumn="0" w:oddVBand="0" w:evenVBand="0" w:oddHBand="0" w:evenHBand="0" w:firstRowFirstColumn="0" w:firstRowLastColumn="0" w:lastRowFirstColumn="0" w:lastRowLastColumn="0"/>
            <w:tcW w:w="1800" w:type="dxa"/>
            <w:noWrap/>
            <w:hideMark/>
          </w:tcPr>
          <w:p w14:paraId="6588852A" w14:textId="0038A388" w:rsidR="009D3D55" w:rsidRPr="00D10299" w:rsidRDefault="005B0C29" w:rsidP="009D3D55">
            <w:pPr>
              <w:rPr>
                <w:rFonts w:ascii="Calibri Light" w:hAnsi="Calibri Light" w:cs="Calibri Light"/>
                <w:b w:val="0"/>
                <w:bCs w:val="0"/>
                <w:color w:val="000000"/>
                <w:vertAlign w:val="superscript"/>
              </w:rPr>
            </w:pPr>
            <w:r w:rsidRPr="00D10299">
              <w:rPr>
                <w:rFonts w:ascii="Calibri Light" w:hAnsi="Calibri Light" w:cs="Calibri Light"/>
                <w:b w:val="0"/>
                <w:bCs w:val="0"/>
                <w:color w:val="000000"/>
              </w:rPr>
              <w:t>a</w:t>
            </w:r>
            <w:r w:rsidR="009D3D55" w:rsidRPr="00D10299">
              <w:rPr>
                <w:rFonts w:ascii="Calibri Light" w:hAnsi="Calibri Light" w:cs="Calibri Light"/>
                <w:b w:val="0"/>
                <w:bCs w:val="0"/>
                <w:color w:val="000000"/>
              </w:rPr>
              <w:t>lfalfa</w:t>
            </w:r>
            <w:r w:rsidR="00E11F7C" w:rsidRPr="00D10299">
              <w:rPr>
                <w:rFonts w:ascii="Calibri Light" w:hAnsi="Calibri Light" w:cs="Calibri Light"/>
                <w:b w:val="0"/>
                <w:bCs w:val="0"/>
                <w:color w:val="000000"/>
                <w:vertAlign w:val="superscript"/>
              </w:rPr>
              <w:t>3</w:t>
            </w:r>
          </w:p>
        </w:tc>
        <w:tc>
          <w:tcPr>
            <w:tcW w:w="1162" w:type="dxa"/>
            <w:noWrap/>
            <w:hideMark/>
          </w:tcPr>
          <w:p w14:paraId="416988D4" w14:textId="1A975C80" w:rsidR="009D3D55" w:rsidRPr="00D10299" w:rsidRDefault="009D3D55" w:rsidP="009D3D55">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4803" w:type="dxa"/>
            <w:gridSpan w:val="2"/>
            <w:noWrap/>
            <w:hideMark/>
          </w:tcPr>
          <w:p w14:paraId="3CA164C8" w14:textId="651AD528"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3.6 [</w:t>
            </w:r>
            <w:proofErr w:type="gramStart"/>
            <w:r w:rsidRPr="00D10299">
              <w:rPr>
                <w:rFonts w:ascii="Calibri Light" w:hAnsi="Calibri Light" w:cs="Calibri Light"/>
                <w:color w:val="000000"/>
              </w:rPr>
              <w:t>2.2 ,</w:t>
            </w:r>
            <w:proofErr w:type="gramEnd"/>
            <w:r w:rsidRPr="00D10299">
              <w:rPr>
                <w:rFonts w:ascii="Calibri Light" w:hAnsi="Calibri Light" w:cs="Calibri Light"/>
                <w:color w:val="000000"/>
              </w:rPr>
              <w:t xml:space="preserve"> 5.9]</w:t>
            </w:r>
          </w:p>
        </w:tc>
        <w:tc>
          <w:tcPr>
            <w:tcW w:w="1530" w:type="dxa"/>
          </w:tcPr>
          <w:p w14:paraId="764152B2" w14:textId="64448EBD"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3.6 (3.4)</w:t>
            </w:r>
          </w:p>
        </w:tc>
        <w:tc>
          <w:tcPr>
            <w:tcW w:w="860" w:type="dxa"/>
          </w:tcPr>
          <w:p w14:paraId="037A2DAA" w14:textId="4918B714" w:rsidR="009D3D55" w:rsidRPr="00D10299" w:rsidRDefault="009D3D55" w:rsidP="009D3D55">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ton/ac</w:t>
            </w:r>
          </w:p>
        </w:tc>
      </w:tr>
    </w:tbl>
    <w:p w14:paraId="58B78239" w14:textId="1EE2BBAA" w:rsidR="00E11F7C" w:rsidRPr="00D10299" w:rsidRDefault="00F0796E">
      <w:pPr>
        <w:pStyle w:val="BodyText"/>
        <w:rPr>
          <w:rFonts w:ascii="Calibri Light" w:hAnsi="Calibri Light" w:cs="Calibri Light"/>
        </w:rPr>
      </w:pPr>
      <w:r w:rsidRPr="00D10299">
        <w:rPr>
          <w:rFonts w:ascii="Calibri Light" w:hAnsi="Calibri Light" w:cs="Calibri Light"/>
          <w:vertAlign w:val="superscript"/>
        </w:rPr>
        <w:t>1</w:t>
      </w:r>
      <w:r w:rsidR="00162489" w:rsidRPr="00D10299">
        <w:rPr>
          <w:rFonts w:ascii="Calibri Light" w:hAnsi="Calibri Light" w:cs="Calibri Light"/>
        </w:rPr>
        <w:t xml:space="preserve">: </w:t>
      </w:r>
      <w:r w:rsidR="00E11F7C" w:rsidRPr="00D10299">
        <w:rPr>
          <w:rFonts w:ascii="Calibri Light" w:hAnsi="Calibri Light" w:cs="Calibri Light"/>
        </w:rPr>
        <w:t>Soybean received broadcast herbicide, regardless of its preceding corn’s herbicide regime and its grain was harvested by herbicide regime applied to its preceding corn.</w:t>
      </w:r>
    </w:p>
    <w:p w14:paraId="4E22341B" w14:textId="316DC0BF" w:rsidR="00F0796E" w:rsidRPr="00D10299" w:rsidRDefault="00E11F7C">
      <w:pPr>
        <w:pStyle w:val="BodyText"/>
        <w:rPr>
          <w:rFonts w:ascii="Calibri Light" w:hAnsi="Calibri Light" w:cs="Calibri Light"/>
        </w:rPr>
      </w:pPr>
      <w:r w:rsidRPr="00D10299">
        <w:rPr>
          <w:rFonts w:ascii="Calibri Light" w:hAnsi="Calibri Light" w:cs="Calibri Light"/>
          <w:vertAlign w:val="superscript"/>
        </w:rPr>
        <w:t>2</w:t>
      </w:r>
      <w:r w:rsidRPr="00D10299">
        <w:rPr>
          <w:rFonts w:ascii="Calibri Light" w:hAnsi="Calibri Light" w:cs="Calibri Light"/>
        </w:rPr>
        <w:t xml:space="preserve">: </w:t>
      </w:r>
      <w:r w:rsidR="00F0796E" w:rsidRPr="00D10299">
        <w:rPr>
          <w:rFonts w:ascii="Calibri Light" w:hAnsi="Calibri Light" w:cs="Calibri Light"/>
        </w:rPr>
        <w:t>R</w:t>
      </w:r>
      <w:r w:rsidR="00162489" w:rsidRPr="00D10299">
        <w:rPr>
          <w:rFonts w:ascii="Calibri Light" w:hAnsi="Calibri Light" w:cs="Calibri Light"/>
        </w:rPr>
        <w:t xml:space="preserve">ed clover intercropped with oat and alfalfa intercropped with oat were not harvested. </w:t>
      </w:r>
    </w:p>
    <w:p w14:paraId="1C1D3876" w14:textId="35EE846B" w:rsidR="00395635" w:rsidRPr="00D10299" w:rsidRDefault="00E11F7C">
      <w:pPr>
        <w:pStyle w:val="BodyText"/>
        <w:rPr>
          <w:rFonts w:ascii="Calibri Light" w:hAnsi="Calibri Light" w:cs="Calibri Light"/>
        </w:rPr>
      </w:pPr>
      <w:r w:rsidRPr="00D10299">
        <w:rPr>
          <w:rFonts w:ascii="Calibri Light" w:hAnsi="Calibri Light" w:cs="Calibri Light"/>
          <w:vertAlign w:val="superscript"/>
        </w:rPr>
        <w:lastRenderedPageBreak/>
        <w:t>3</w:t>
      </w:r>
      <w:r w:rsidR="00F0796E" w:rsidRPr="00D10299">
        <w:rPr>
          <w:rFonts w:ascii="Calibri Light" w:hAnsi="Calibri Light" w:cs="Calibri Light"/>
        </w:rPr>
        <w:t xml:space="preserve">: </w:t>
      </w:r>
      <w:r w:rsidR="00162489" w:rsidRPr="00D10299">
        <w:rPr>
          <w:rFonts w:ascii="Calibri Light" w:hAnsi="Calibri Light" w:cs="Calibri Light"/>
        </w:rPr>
        <w:t>Oat and alfalfa did not receive herbicide and their grain</w:t>
      </w:r>
      <w:r w:rsidR="00BC6FB6" w:rsidRPr="00D10299">
        <w:rPr>
          <w:rFonts w:ascii="Calibri Light" w:hAnsi="Calibri Light" w:cs="Calibri Light"/>
        </w:rPr>
        <w:t xml:space="preserve"> (oat</w:t>
      </w:r>
      <w:proofErr w:type="gramStart"/>
      <w:r w:rsidR="00BC6FB6" w:rsidRPr="00D10299">
        <w:rPr>
          <w:rFonts w:ascii="Calibri Light" w:hAnsi="Calibri Light" w:cs="Calibri Light"/>
        </w:rPr>
        <w:t>)</w:t>
      </w:r>
      <w:proofErr w:type="gramEnd"/>
      <w:r w:rsidR="00162489" w:rsidRPr="00D10299">
        <w:rPr>
          <w:rFonts w:ascii="Calibri Light" w:hAnsi="Calibri Light" w:cs="Calibri Light"/>
        </w:rPr>
        <w:t xml:space="preserve"> and hay </w:t>
      </w:r>
      <w:r w:rsidR="00BC6FB6" w:rsidRPr="00D10299">
        <w:rPr>
          <w:rFonts w:ascii="Calibri Light" w:hAnsi="Calibri Light" w:cs="Calibri Light"/>
        </w:rPr>
        <w:t xml:space="preserve">(alfalfa) </w:t>
      </w:r>
      <w:r w:rsidR="00162489" w:rsidRPr="00D10299">
        <w:rPr>
          <w:rFonts w:ascii="Calibri Light" w:hAnsi="Calibri Light" w:cs="Calibri Light"/>
        </w:rPr>
        <w:t>were pooled at harvest, over two weed management regimes applied to their preceding corn phases.</w:t>
      </w:r>
    </w:p>
    <w:p w14:paraId="3356E0BD" w14:textId="2FC48ABB" w:rsidR="005B0C29" w:rsidRPr="00D10299" w:rsidRDefault="005361CF">
      <w:pPr>
        <w:pStyle w:val="BodyText"/>
        <w:rPr>
          <w:rFonts w:ascii="Calibri Light" w:hAnsi="Calibri Light" w:cs="Calibri Light"/>
        </w:rPr>
      </w:pPr>
      <w:r w:rsidRPr="001A62FE">
        <w:rPr>
          <w:rFonts w:ascii="Calibri Light" w:hAnsi="Calibri Light" w:cs="Calibri Light"/>
          <w:highlight w:val="yellow"/>
        </w:rPr>
        <w:t xml:space="preserve">Among the most abundant </w:t>
      </w:r>
      <w:r w:rsidR="004B6C57" w:rsidRPr="001A62FE">
        <w:rPr>
          <w:rFonts w:ascii="Calibri Light" w:hAnsi="Calibri Light" w:cs="Calibri Light"/>
          <w:highlight w:val="yellow"/>
        </w:rPr>
        <w:t xml:space="preserve">weed </w:t>
      </w:r>
      <w:r w:rsidRPr="001A62FE">
        <w:rPr>
          <w:rFonts w:ascii="Calibri Light" w:hAnsi="Calibri Light" w:cs="Calibri Light"/>
          <w:highlight w:val="yellow"/>
        </w:rPr>
        <w:t xml:space="preserve">species (giant and yellow foxtail pooled together) (Table 5), foxtail dominated </w:t>
      </w:r>
      <w:r w:rsidR="00D10299" w:rsidRPr="001A62FE">
        <w:rPr>
          <w:rFonts w:ascii="Calibri Light" w:hAnsi="Calibri Light" w:cs="Calibri Light"/>
          <w:highlight w:val="yellow"/>
        </w:rPr>
        <w:t xml:space="preserve">in corn at oat, common </w:t>
      </w:r>
      <w:proofErr w:type="spellStart"/>
      <w:r w:rsidR="00D10299" w:rsidRPr="001A62FE">
        <w:rPr>
          <w:rFonts w:ascii="Calibri Light" w:hAnsi="Calibri Light" w:cs="Calibri Light"/>
          <w:highlight w:val="yellow"/>
        </w:rPr>
        <w:t>waterhemp</w:t>
      </w:r>
      <w:proofErr w:type="spellEnd"/>
      <w:r w:rsidR="00D10299" w:rsidRPr="001A62FE">
        <w:rPr>
          <w:rFonts w:ascii="Calibri Light" w:hAnsi="Calibri Light" w:cs="Calibri Light"/>
          <w:highlight w:val="yellow"/>
        </w:rPr>
        <w:t xml:space="preserve"> dominated in soybean, common </w:t>
      </w:r>
      <w:proofErr w:type="spellStart"/>
      <w:r w:rsidR="00D10299" w:rsidRPr="001A62FE">
        <w:rPr>
          <w:rFonts w:ascii="Calibri Light" w:hAnsi="Calibri Light" w:cs="Calibri Light"/>
          <w:highlight w:val="yellow"/>
        </w:rPr>
        <w:t>lambsquarter</w:t>
      </w:r>
      <w:proofErr w:type="spellEnd"/>
      <w:r w:rsidR="00D10299" w:rsidRPr="001A62FE">
        <w:rPr>
          <w:rFonts w:ascii="Calibri Light" w:hAnsi="Calibri Light" w:cs="Calibri Light"/>
          <w:highlight w:val="yellow"/>
        </w:rPr>
        <w:t xml:space="preserve"> dominated in oat, and dandelion dominated in alfalfa</w:t>
      </w:r>
      <w:r w:rsidR="004E07A7" w:rsidRPr="001A62FE">
        <w:rPr>
          <w:rFonts w:ascii="Calibri Light" w:hAnsi="Calibri Light" w:cs="Calibri Light"/>
          <w:highlight w:val="yellow"/>
        </w:rPr>
        <w:t>.</w:t>
      </w:r>
      <w:r w:rsidR="00BF3694" w:rsidRPr="001A62FE">
        <w:rPr>
          <w:rFonts w:ascii="Calibri Light" w:hAnsi="Calibri Light" w:cs="Calibri Light"/>
          <w:highlight w:val="yellow"/>
        </w:rPr>
        <w:t xml:space="preserve"> </w:t>
      </w:r>
      <w:r w:rsidR="00CB7FAE" w:rsidRPr="001A62FE">
        <w:rPr>
          <w:rFonts w:ascii="Calibri Light" w:hAnsi="Calibri Light" w:cs="Calibri Light"/>
          <w:highlight w:val="yellow"/>
        </w:rPr>
        <w:t xml:space="preserve">This observation suggested alfalfa crop environment’s potentials to shift community composition to less challenging </w:t>
      </w:r>
      <w:r w:rsidR="004B6C57" w:rsidRPr="001A62FE">
        <w:rPr>
          <w:rFonts w:ascii="Calibri Light" w:hAnsi="Calibri Light" w:cs="Calibri Light"/>
          <w:highlight w:val="yellow"/>
        </w:rPr>
        <w:t xml:space="preserve">weed </w:t>
      </w:r>
      <w:r w:rsidR="00CB7FAE" w:rsidRPr="001A62FE">
        <w:rPr>
          <w:rFonts w:ascii="Calibri Light" w:hAnsi="Calibri Light" w:cs="Calibri Light"/>
          <w:highlight w:val="yellow"/>
        </w:rPr>
        <w:t>species.</w:t>
      </w:r>
      <w:r w:rsidR="00CB7FAE">
        <w:rPr>
          <w:rFonts w:ascii="Calibri Light" w:hAnsi="Calibri Light" w:cs="Calibri Light"/>
        </w:rPr>
        <w:t xml:space="preserve"> </w:t>
      </w:r>
      <w:r w:rsidR="00BF3694" w:rsidRPr="00D10299">
        <w:rPr>
          <w:rFonts w:ascii="Calibri Light" w:hAnsi="Calibri Light" w:cs="Calibri Light"/>
        </w:rPr>
        <w:t>Knowing the challenging weed species in the field and document</w:t>
      </w:r>
      <w:r w:rsidR="00B32953" w:rsidRPr="00D10299">
        <w:rPr>
          <w:rFonts w:ascii="Calibri Light" w:hAnsi="Calibri Light" w:cs="Calibri Light"/>
        </w:rPr>
        <w:t>ing</w:t>
      </w:r>
      <w:r w:rsidR="00BF3694" w:rsidRPr="00D10299">
        <w:rPr>
          <w:rFonts w:ascii="Calibri Light" w:hAnsi="Calibri Light" w:cs="Calibri Light"/>
        </w:rPr>
        <w:t xml:space="preserve"> the weed pressure in response to a weed management program would be useful to adjust management strategies to avoid outbreak</w:t>
      </w:r>
      <w:r w:rsidR="00CB7FAE">
        <w:rPr>
          <w:rFonts w:ascii="Calibri Light" w:hAnsi="Calibri Light" w:cs="Calibri Light"/>
        </w:rPr>
        <w:t>s</w:t>
      </w:r>
      <w:r w:rsidR="00BF3694" w:rsidRPr="00D10299">
        <w:rPr>
          <w:rFonts w:ascii="Calibri Light" w:hAnsi="Calibri Light" w:cs="Calibri Light"/>
        </w:rPr>
        <w:t>. As w</w:t>
      </w:r>
      <w:r w:rsidR="004E07A7" w:rsidRPr="00D10299">
        <w:rPr>
          <w:rFonts w:ascii="Calibri Light" w:hAnsi="Calibri Light" w:cs="Calibri Light"/>
        </w:rPr>
        <w:t>eed seedbank density could be used as a sustainability indicator (</w:t>
      </w:r>
      <w:proofErr w:type="spellStart"/>
      <w:r w:rsidR="004E07A7" w:rsidRPr="00D10299">
        <w:rPr>
          <w:rFonts w:ascii="Calibri Light" w:hAnsi="Calibri Light" w:cs="Calibri Light"/>
        </w:rPr>
        <w:t>Storkey</w:t>
      </w:r>
      <w:proofErr w:type="spellEnd"/>
      <w:r w:rsidR="004E07A7" w:rsidRPr="00D10299">
        <w:rPr>
          <w:rFonts w:ascii="Calibri Light" w:hAnsi="Calibri Light" w:cs="Calibri Light"/>
        </w:rPr>
        <w:t xml:space="preserve"> and Neve, 2018</w:t>
      </w:r>
      <w:r w:rsidR="00F47BE2" w:rsidRPr="00D10299">
        <w:rPr>
          <w:rFonts w:ascii="Calibri Light" w:hAnsi="Calibri Light" w:cs="Calibri Light"/>
        </w:rPr>
        <w:t>; Liebman et al., 2021</w:t>
      </w:r>
      <w:r w:rsidR="004E07A7" w:rsidRPr="00D10299">
        <w:rPr>
          <w:rFonts w:ascii="Calibri Light" w:hAnsi="Calibri Light" w:cs="Calibri Light"/>
        </w:rPr>
        <w:t>)</w:t>
      </w:r>
      <w:r w:rsidR="00BF3694" w:rsidRPr="00D10299">
        <w:rPr>
          <w:rFonts w:ascii="Calibri Light" w:hAnsi="Calibri Light" w:cs="Calibri Light"/>
        </w:rPr>
        <w:t xml:space="preserve">, having a record of weed seedbank composition over years </w:t>
      </w:r>
      <w:r w:rsidR="00B32953" w:rsidRPr="00D10299">
        <w:rPr>
          <w:rFonts w:ascii="Calibri Light" w:hAnsi="Calibri Light" w:cs="Calibri Light"/>
        </w:rPr>
        <w:t xml:space="preserve">could </w:t>
      </w:r>
      <w:r w:rsidR="00BF3694" w:rsidRPr="00D10299">
        <w:rPr>
          <w:rFonts w:ascii="Calibri Light" w:hAnsi="Calibri Light" w:cs="Calibri Light"/>
        </w:rPr>
        <w:t>provide additional information for making long-term decisions about effective and sustainable weed management</w:t>
      </w:r>
      <w:r w:rsidR="001A29CE" w:rsidRPr="00D10299">
        <w:rPr>
          <w:rFonts w:ascii="Calibri Light" w:hAnsi="Calibri Light" w:cs="Calibri Light"/>
        </w:rPr>
        <w:t xml:space="preserve"> (Davis et al., 2005; </w:t>
      </w:r>
      <w:proofErr w:type="spellStart"/>
      <w:r w:rsidR="001A29CE" w:rsidRPr="00D10299">
        <w:rPr>
          <w:rFonts w:ascii="Calibri Light" w:hAnsi="Calibri Light" w:cs="Calibri Light"/>
        </w:rPr>
        <w:t>Forcella</w:t>
      </w:r>
      <w:proofErr w:type="spellEnd"/>
      <w:r w:rsidR="001A29CE" w:rsidRPr="00D10299">
        <w:rPr>
          <w:rFonts w:ascii="Calibri Light" w:hAnsi="Calibri Light" w:cs="Calibri Light"/>
        </w:rPr>
        <w:t xml:space="preserve"> et al., 1992; </w:t>
      </w:r>
      <w:proofErr w:type="spellStart"/>
      <w:r w:rsidR="001A29CE" w:rsidRPr="00D10299">
        <w:rPr>
          <w:rFonts w:ascii="Calibri Light" w:hAnsi="Calibri Light" w:cs="Calibri Light"/>
        </w:rPr>
        <w:t>Forcella</w:t>
      </w:r>
      <w:proofErr w:type="spellEnd"/>
      <w:r w:rsidR="001A29CE" w:rsidRPr="00D10299">
        <w:rPr>
          <w:rFonts w:ascii="Calibri Light" w:hAnsi="Calibri Light" w:cs="Calibri Light"/>
        </w:rPr>
        <w:t xml:space="preserve">, 2003; </w:t>
      </w:r>
      <w:proofErr w:type="spellStart"/>
      <w:r w:rsidR="001A29CE" w:rsidRPr="00D10299">
        <w:rPr>
          <w:rFonts w:ascii="Calibri Light" w:hAnsi="Calibri Light" w:cs="Calibri Light"/>
        </w:rPr>
        <w:t>Menalled</w:t>
      </w:r>
      <w:proofErr w:type="spellEnd"/>
      <w:r w:rsidR="001A29CE" w:rsidRPr="00D10299">
        <w:rPr>
          <w:rFonts w:ascii="Calibri Light" w:hAnsi="Calibri Light" w:cs="Calibri Light"/>
        </w:rPr>
        <w:t xml:space="preserve"> et al., 2001).</w:t>
      </w:r>
      <w:commentRangeStart w:id="14"/>
      <w:commentRangeEnd w:id="14"/>
      <w:r w:rsidR="001A29CE" w:rsidRPr="00D10299">
        <w:rPr>
          <w:rStyle w:val="CommentReference"/>
          <w:rFonts w:ascii="Calibri Light" w:hAnsi="Calibri Light" w:cs="Calibri Light"/>
        </w:rPr>
        <w:commentReference w:id="14"/>
      </w:r>
      <w:commentRangeStart w:id="15"/>
      <w:commentRangeStart w:id="16"/>
      <w:commentRangeEnd w:id="15"/>
      <w:r w:rsidR="001A29CE" w:rsidRPr="00D10299">
        <w:rPr>
          <w:rStyle w:val="CommentReference"/>
          <w:rFonts w:ascii="Calibri Light" w:hAnsi="Calibri Light" w:cs="Calibri Light"/>
        </w:rPr>
        <w:commentReference w:id="15"/>
      </w:r>
      <w:commentRangeEnd w:id="16"/>
      <w:r w:rsidR="001A29CE" w:rsidRPr="00D10299">
        <w:rPr>
          <w:rStyle w:val="CommentReference"/>
          <w:rFonts w:ascii="Calibri Light" w:hAnsi="Calibri Light" w:cs="Calibri Light"/>
        </w:rPr>
        <w:commentReference w:id="16"/>
      </w:r>
    </w:p>
    <w:p w14:paraId="7B540DF2" w14:textId="46739038" w:rsidR="00D10299" w:rsidRPr="00D10299" w:rsidRDefault="00D10299">
      <w:pPr>
        <w:pStyle w:val="BodyText"/>
        <w:rPr>
          <w:rFonts w:ascii="Calibri Light" w:hAnsi="Calibri Light" w:cs="Calibri Light"/>
        </w:rPr>
      </w:pPr>
      <w:r w:rsidRPr="00D10299">
        <w:rPr>
          <w:rFonts w:ascii="Calibri Light" w:hAnsi="Calibri Light" w:cs="Calibri Light"/>
        </w:rPr>
        <w:t>Table 5: Relative abundance (%) of the most abundant weed species at the experiment site from 2017 through 2020.</w:t>
      </w:r>
      <w:r w:rsidR="004B6C57">
        <w:rPr>
          <w:rFonts w:ascii="Calibri Light" w:hAnsi="Calibri Light" w:cs="Calibri Light"/>
        </w:rPr>
        <w:t xml:space="preserve"> The means and standard deviations were aggregated from four blocks per year over four years.</w:t>
      </w:r>
      <w:r w:rsidRPr="00D10299">
        <w:rPr>
          <w:rFonts w:ascii="Calibri Light" w:hAnsi="Calibri Light" w:cs="Calibri Light"/>
        </w:rPr>
        <w:t xml:space="preserve"> </w:t>
      </w:r>
      <w:r w:rsidRPr="00D10299">
        <w:rPr>
          <w:rFonts w:ascii="Calibri Light" w:hAnsi="Calibri Light" w:cs="Calibri Light"/>
        </w:rPr>
        <w:t xml:space="preserve">The baseline was established at 2-year rotation of corn and soybean under conventional herbicide, i.e., broadcast. In the </w:t>
      </w:r>
      <w:r w:rsidRPr="00D10299">
        <w:rPr>
          <w:rFonts w:ascii="Calibri Light" w:hAnsi="Calibri Light" w:cs="Calibri Light"/>
          <w:highlight w:val="yellow"/>
        </w:rPr>
        <w:t>2-year rotation under low herbicide regime, i.e., banded herbicide application and interrow cultivation, corn received banded herbicide on top of crop rows and interrow cultivation, but soybean received broadcast herbicide. The same conventional versus low herbicide regimes were consistent on all the corn and soybean phases of the 3-year and 4-year rotations. Oat, red clover, and alfalfa received no herbicide, regardless of the herbicide regime applied on corn and soybean.</w:t>
      </w:r>
    </w:p>
    <w:tbl>
      <w:tblPr>
        <w:tblStyle w:val="GridTable2"/>
        <w:tblW w:w="0" w:type="auto"/>
        <w:tblLayout w:type="fixed"/>
        <w:tblLook w:val="04A0" w:firstRow="1" w:lastRow="0" w:firstColumn="1" w:lastColumn="0" w:noHBand="0" w:noVBand="1"/>
      </w:tblPr>
      <w:tblGrid>
        <w:gridCol w:w="1890"/>
        <w:gridCol w:w="1271"/>
        <w:gridCol w:w="1678"/>
        <w:gridCol w:w="1641"/>
        <w:gridCol w:w="1530"/>
        <w:gridCol w:w="1800"/>
        <w:gridCol w:w="1620"/>
        <w:gridCol w:w="1530"/>
      </w:tblGrid>
      <w:tr w:rsidR="00A608EF" w:rsidRPr="00D10299" w14:paraId="76D24A46" w14:textId="77777777" w:rsidTr="00536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14:paraId="4C7C0401" w14:textId="77777777" w:rsidR="00A608EF" w:rsidRPr="00D10299" w:rsidRDefault="00A608EF" w:rsidP="00B22A08">
            <w:pPr>
              <w:pStyle w:val="BodyText"/>
              <w:spacing w:before="0" w:after="0"/>
              <w:rPr>
                <w:rFonts w:ascii="Calibri Light" w:hAnsi="Calibri Light" w:cs="Calibri Light"/>
                <w:b w:val="0"/>
                <w:bCs w:val="0"/>
              </w:rPr>
            </w:pPr>
            <w:r w:rsidRPr="00D10299">
              <w:rPr>
                <w:rFonts w:ascii="Calibri Light" w:hAnsi="Calibri Light" w:cs="Calibri Light"/>
                <w:b w:val="0"/>
                <w:bCs w:val="0"/>
              </w:rPr>
              <w:t>Crop</w:t>
            </w:r>
          </w:p>
        </w:tc>
        <w:tc>
          <w:tcPr>
            <w:tcW w:w="1271" w:type="dxa"/>
            <w:tcBorders>
              <w:top w:val="single" w:sz="4" w:space="0" w:color="auto"/>
            </w:tcBorders>
          </w:tcPr>
          <w:p w14:paraId="4CB28297" w14:textId="77777777" w:rsidR="00A608EF" w:rsidRPr="00D10299" w:rsidRDefault="00A608EF" w:rsidP="00B22A08">
            <w:pPr>
              <w:pStyle w:val="BodyText"/>
              <w:spacing w:before="0" w:after="0"/>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Rotation</w:t>
            </w:r>
          </w:p>
        </w:tc>
        <w:tc>
          <w:tcPr>
            <w:tcW w:w="1678" w:type="dxa"/>
            <w:tcBorders>
              <w:top w:val="single" w:sz="4" w:space="0" w:color="auto"/>
            </w:tcBorders>
          </w:tcPr>
          <w:p w14:paraId="7748A7BB" w14:textId="77777777" w:rsidR="00A608EF" w:rsidRPr="00D10299" w:rsidRDefault="00A608EF" w:rsidP="005361CF">
            <w:pPr>
              <w:pStyle w:val="BodyText"/>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 xml:space="preserve">Common </w:t>
            </w:r>
            <w:proofErr w:type="spellStart"/>
            <w:r w:rsidRPr="00D10299">
              <w:rPr>
                <w:rFonts w:ascii="Calibri Light" w:hAnsi="Calibri Light" w:cs="Calibri Light"/>
                <w:b w:val="0"/>
                <w:bCs w:val="0"/>
              </w:rPr>
              <w:t>waterhemp</w:t>
            </w:r>
            <w:proofErr w:type="spellEnd"/>
          </w:p>
        </w:tc>
        <w:tc>
          <w:tcPr>
            <w:tcW w:w="1641" w:type="dxa"/>
            <w:tcBorders>
              <w:top w:val="single" w:sz="4" w:space="0" w:color="auto"/>
            </w:tcBorders>
          </w:tcPr>
          <w:p w14:paraId="395798B6" w14:textId="77777777" w:rsidR="00A608EF" w:rsidRPr="00D10299" w:rsidRDefault="00A608EF" w:rsidP="005361CF">
            <w:pPr>
              <w:pStyle w:val="BodyText"/>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 xml:space="preserve">Common </w:t>
            </w:r>
            <w:proofErr w:type="spellStart"/>
            <w:r w:rsidRPr="00D10299">
              <w:rPr>
                <w:rFonts w:ascii="Calibri Light" w:hAnsi="Calibri Light" w:cs="Calibri Light"/>
                <w:b w:val="0"/>
                <w:bCs w:val="0"/>
              </w:rPr>
              <w:t>lambsquarter</w:t>
            </w:r>
            <w:proofErr w:type="spellEnd"/>
          </w:p>
        </w:tc>
        <w:tc>
          <w:tcPr>
            <w:tcW w:w="1530" w:type="dxa"/>
            <w:tcBorders>
              <w:top w:val="single" w:sz="4" w:space="0" w:color="auto"/>
            </w:tcBorders>
          </w:tcPr>
          <w:p w14:paraId="708A479F" w14:textId="77777777" w:rsidR="00A608EF" w:rsidRPr="00D10299" w:rsidRDefault="00A608EF" w:rsidP="005361CF">
            <w:pPr>
              <w:pStyle w:val="BodyText"/>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Large crabgrass</w:t>
            </w:r>
          </w:p>
        </w:tc>
        <w:tc>
          <w:tcPr>
            <w:tcW w:w="1800" w:type="dxa"/>
            <w:tcBorders>
              <w:top w:val="single" w:sz="4" w:space="0" w:color="auto"/>
            </w:tcBorders>
          </w:tcPr>
          <w:p w14:paraId="03EA7FDF" w14:textId="77777777" w:rsidR="00A608EF" w:rsidRPr="00D10299" w:rsidRDefault="00A608EF" w:rsidP="005361CF">
            <w:pPr>
              <w:pStyle w:val="BodyText"/>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proofErr w:type="spellStart"/>
            <w:r w:rsidRPr="00D10299">
              <w:rPr>
                <w:rFonts w:ascii="Calibri Light" w:hAnsi="Calibri Light" w:cs="Calibri Light"/>
                <w:b w:val="0"/>
                <w:bCs w:val="0"/>
              </w:rPr>
              <w:t>Barnyardgrass</w:t>
            </w:r>
            <w:proofErr w:type="spellEnd"/>
          </w:p>
        </w:tc>
        <w:tc>
          <w:tcPr>
            <w:tcW w:w="1620" w:type="dxa"/>
            <w:tcBorders>
              <w:top w:val="single" w:sz="4" w:space="0" w:color="auto"/>
            </w:tcBorders>
          </w:tcPr>
          <w:p w14:paraId="56385112" w14:textId="77777777" w:rsidR="00A608EF" w:rsidRPr="00D10299" w:rsidRDefault="00A608EF" w:rsidP="005361CF">
            <w:pPr>
              <w:pStyle w:val="BodyText"/>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Foxtail</w:t>
            </w:r>
          </w:p>
        </w:tc>
        <w:tc>
          <w:tcPr>
            <w:tcW w:w="1530" w:type="dxa"/>
            <w:tcBorders>
              <w:top w:val="single" w:sz="4" w:space="0" w:color="auto"/>
            </w:tcBorders>
          </w:tcPr>
          <w:p w14:paraId="498B0F2F" w14:textId="77777777" w:rsidR="00A608EF" w:rsidRPr="00D10299" w:rsidRDefault="00A608EF" w:rsidP="005361CF">
            <w:pPr>
              <w:pStyle w:val="BodyText"/>
              <w:spacing w:before="0" w:after="0"/>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rPr>
            </w:pPr>
            <w:r w:rsidRPr="00D10299">
              <w:rPr>
                <w:rFonts w:ascii="Calibri Light" w:hAnsi="Calibri Light" w:cs="Calibri Light"/>
                <w:b w:val="0"/>
                <w:bCs w:val="0"/>
              </w:rPr>
              <w:t>Dandelion</w:t>
            </w:r>
          </w:p>
        </w:tc>
      </w:tr>
      <w:tr w:rsidR="00A608EF" w:rsidRPr="00D10299" w14:paraId="7746098E"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C785537" w14:textId="77777777" w:rsidR="00A608EF" w:rsidRPr="00D10299" w:rsidRDefault="00A608EF" w:rsidP="00B22A08">
            <w:pPr>
              <w:pStyle w:val="BodyText"/>
              <w:spacing w:before="0" w:after="0"/>
              <w:rPr>
                <w:rFonts w:ascii="Calibri Light" w:hAnsi="Calibri Light" w:cs="Calibri Light"/>
                <w:b w:val="0"/>
                <w:bCs w:val="0"/>
              </w:rPr>
            </w:pPr>
          </w:p>
        </w:tc>
        <w:tc>
          <w:tcPr>
            <w:tcW w:w="1271" w:type="dxa"/>
          </w:tcPr>
          <w:p w14:paraId="2F6A0D80"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c>
          <w:tcPr>
            <w:tcW w:w="9799" w:type="dxa"/>
            <w:gridSpan w:val="6"/>
          </w:tcPr>
          <w:p w14:paraId="1294BE58" w14:textId="77777777" w:rsidR="00A608EF" w:rsidRPr="00D10299" w:rsidRDefault="00A608EF" w:rsidP="00B22A08">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 xml:space="preserve">Conventional: Broadcast herbicide </w:t>
            </w:r>
          </w:p>
          <w:p w14:paraId="6F56FD73" w14:textId="34C1B69D" w:rsidR="00A608EF" w:rsidRPr="00D10299" w:rsidRDefault="00A608EF" w:rsidP="00B22A08">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 xml:space="preserve">relative abundance (%) </w:t>
            </w:r>
            <w:r w:rsidR="00D10299" w:rsidRPr="00D10299">
              <w:rPr>
                <w:rFonts w:ascii="Calibri Light" w:hAnsi="Calibri Light" w:cs="Calibri Light"/>
              </w:rPr>
              <w:t xml:space="preserve">followed by standard deviation </w:t>
            </w:r>
            <w:r w:rsidRPr="00D10299">
              <w:rPr>
                <w:rFonts w:ascii="Calibri Light" w:hAnsi="Calibri Light" w:cs="Calibri Light"/>
              </w:rPr>
              <w:t>in parentheses</w:t>
            </w:r>
          </w:p>
        </w:tc>
      </w:tr>
      <w:tr w:rsidR="00A608EF" w:rsidRPr="00D10299" w14:paraId="6D2B7F52"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54E97243" w14:textId="77777777" w:rsidR="00A608EF" w:rsidRPr="00D10299" w:rsidRDefault="00A608EF" w:rsidP="00B22A08">
            <w:pPr>
              <w:pStyle w:val="BodyText"/>
              <w:spacing w:before="0" w:after="0"/>
              <w:rPr>
                <w:rFonts w:ascii="Calibri Light" w:hAnsi="Calibri Light" w:cs="Calibri Light"/>
                <w:b w:val="0"/>
                <w:bCs w:val="0"/>
              </w:rPr>
            </w:pPr>
            <w:r w:rsidRPr="00D10299">
              <w:rPr>
                <w:rFonts w:ascii="Calibri Light" w:hAnsi="Calibri Light" w:cs="Calibri Light"/>
                <w:b w:val="0"/>
                <w:bCs w:val="0"/>
                <w:color w:val="000000"/>
              </w:rPr>
              <w:t>corn</w:t>
            </w:r>
          </w:p>
        </w:tc>
        <w:tc>
          <w:tcPr>
            <w:tcW w:w="1271" w:type="dxa"/>
          </w:tcPr>
          <w:p w14:paraId="1AD160EA"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2-year</w:t>
            </w:r>
          </w:p>
        </w:tc>
        <w:tc>
          <w:tcPr>
            <w:tcW w:w="1678" w:type="dxa"/>
          </w:tcPr>
          <w:p w14:paraId="6D7FAC0D"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25.1 (27.4)</w:t>
            </w:r>
          </w:p>
        </w:tc>
        <w:tc>
          <w:tcPr>
            <w:tcW w:w="1641" w:type="dxa"/>
          </w:tcPr>
          <w:p w14:paraId="55F84DA8" w14:textId="747F4BB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3.3 (9</w:t>
            </w:r>
            <w:r w:rsidR="005361CF" w:rsidRPr="00D10299">
              <w:rPr>
                <w:rFonts w:ascii="Calibri Light" w:hAnsi="Calibri Light" w:cs="Calibri Light"/>
                <w:color w:val="000000"/>
              </w:rPr>
              <w:t>.0</w:t>
            </w:r>
            <w:r w:rsidRPr="00D10299">
              <w:rPr>
                <w:rFonts w:ascii="Calibri Light" w:hAnsi="Calibri Light" w:cs="Calibri Light"/>
                <w:color w:val="000000"/>
              </w:rPr>
              <w:t>)</w:t>
            </w:r>
          </w:p>
        </w:tc>
        <w:tc>
          <w:tcPr>
            <w:tcW w:w="1530" w:type="dxa"/>
          </w:tcPr>
          <w:p w14:paraId="31C80544"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9.1 (21.6)</w:t>
            </w:r>
          </w:p>
        </w:tc>
        <w:tc>
          <w:tcPr>
            <w:tcW w:w="1800" w:type="dxa"/>
          </w:tcPr>
          <w:p w14:paraId="617ED65F"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0.5 (1.8)</w:t>
            </w:r>
          </w:p>
        </w:tc>
        <w:tc>
          <w:tcPr>
            <w:tcW w:w="1620" w:type="dxa"/>
          </w:tcPr>
          <w:p w14:paraId="59F2DE17"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59.7 (34.8)</w:t>
            </w:r>
          </w:p>
        </w:tc>
        <w:tc>
          <w:tcPr>
            <w:tcW w:w="1530" w:type="dxa"/>
          </w:tcPr>
          <w:p w14:paraId="553F018E"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0.1 (0.2)</w:t>
            </w:r>
          </w:p>
        </w:tc>
      </w:tr>
      <w:tr w:rsidR="00A608EF" w:rsidRPr="00D10299" w14:paraId="03285D9C"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8C06BB8" w14:textId="77777777" w:rsidR="00A608EF" w:rsidRPr="00D10299" w:rsidRDefault="00A608EF" w:rsidP="00B22A08">
            <w:pPr>
              <w:pStyle w:val="BodyText"/>
              <w:spacing w:before="0" w:after="0"/>
              <w:rPr>
                <w:rFonts w:ascii="Calibri Light" w:hAnsi="Calibri Light" w:cs="Calibri Light"/>
                <w:b w:val="0"/>
                <w:bCs w:val="0"/>
              </w:rPr>
            </w:pPr>
            <w:r w:rsidRPr="00D10299">
              <w:rPr>
                <w:rFonts w:ascii="Calibri Light" w:hAnsi="Calibri Light" w:cs="Calibri Light"/>
                <w:b w:val="0"/>
                <w:bCs w:val="0"/>
                <w:color w:val="000000"/>
              </w:rPr>
              <w:t>corn</w:t>
            </w:r>
          </w:p>
        </w:tc>
        <w:tc>
          <w:tcPr>
            <w:tcW w:w="1271" w:type="dxa"/>
          </w:tcPr>
          <w:p w14:paraId="48F14025"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3-year</w:t>
            </w:r>
          </w:p>
        </w:tc>
        <w:tc>
          <w:tcPr>
            <w:tcW w:w="1678" w:type="dxa"/>
          </w:tcPr>
          <w:p w14:paraId="6A369E29"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23.1 (26.5)</w:t>
            </w:r>
          </w:p>
        </w:tc>
        <w:tc>
          <w:tcPr>
            <w:tcW w:w="1641" w:type="dxa"/>
          </w:tcPr>
          <w:p w14:paraId="4C5E791D"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0.5 (2.1)</w:t>
            </w:r>
          </w:p>
        </w:tc>
        <w:tc>
          <w:tcPr>
            <w:tcW w:w="1530" w:type="dxa"/>
          </w:tcPr>
          <w:p w14:paraId="5F592ECA"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11.9 (16.7)</w:t>
            </w:r>
          </w:p>
        </w:tc>
        <w:tc>
          <w:tcPr>
            <w:tcW w:w="1800" w:type="dxa"/>
          </w:tcPr>
          <w:p w14:paraId="7B64F2BE" w14:textId="4909A490"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w:t>
            </w:r>
            <w:r w:rsidR="005361CF" w:rsidRPr="00D10299">
              <w:rPr>
                <w:rFonts w:ascii="Calibri Light" w:hAnsi="Calibri Light" w:cs="Calibri Light"/>
                <w:color w:val="000000"/>
              </w:rPr>
              <w:t>.0</w:t>
            </w:r>
            <w:r w:rsidRPr="00D10299">
              <w:rPr>
                <w:rFonts w:ascii="Calibri Light" w:hAnsi="Calibri Light" w:cs="Calibri Light"/>
                <w:color w:val="000000"/>
              </w:rPr>
              <w:t xml:space="preserve"> (0</w:t>
            </w:r>
            <w:r w:rsidR="005361CF" w:rsidRPr="00D10299">
              <w:rPr>
                <w:rFonts w:ascii="Calibri Light" w:hAnsi="Calibri Light" w:cs="Calibri Light"/>
                <w:color w:val="000000"/>
              </w:rPr>
              <w:t>.0</w:t>
            </w:r>
            <w:r w:rsidRPr="00D10299">
              <w:rPr>
                <w:rFonts w:ascii="Calibri Light" w:hAnsi="Calibri Light" w:cs="Calibri Light"/>
                <w:color w:val="000000"/>
              </w:rPr>
              <w:t>)</w:t>
            </w:r>
          </w:p>
        </w:tc>
        <w:tc>
          <w:tcPr>
            <w:tcW w:w="1620" w:type="dxa"/>
          </w:tcPr>
          <w:p w14:paraId="6AC14A6C"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53.7 (33.6)</w:t>
            </w:r>
          </w:p>
        </w:tc>
        <w:tc>
          <w:tcPr>
            <w:tcW w:w="1530" w:type="dxa"/>
          </w:tcPr>
          <w:p w14:paraId="1451048D"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0.9 (3.1)</w:t>
            </w:r>
          </w:p>
        </w:tc>
      </w:tr>
      <w:tr w:rsidR="00A608EF" w:rsidRPr="00D10299" w14:paraId="53536423"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3E9BC89E" w14:textId="77777777" w:rsidR="00A608EF" w:rsidRPr="00D10299" w:rsidRDefault="00A608EF" w:rsidP="00B22A08">
            <w:pPr>
              <w:pStyle w:val="BodyText"/>
              <w:spacing w:before="0" w:after="0"/>
              <w:rPr>
                <w:rFonts w:ascii="Calibri Light" w:hAnsi="Calibri Light" w:cs="Calibri Light"/>
                <w:b w:val="0"/>
                <w:bCs w:val="0"/>
              </w:rPr>
            </w:pPr>
            <w:r w:rsidRPr="00D10299">
              <w:rPr>
                <w:rFonts w:ascii="Calibri Light" w:hAnsi="Calibri Light" w:cs="Calibri Light"/>
                <w:b w:val="0"/>
                <w:bCs w:val="0"/>
                <w:color w:val="000000"/>
              </w:rPr>
              <w:t>corn</w:t>
            </w:r>
          </w:p>
        </w:tc>
        <w:tc>
          <w:tcPr>
            <w:tcW w:w="1271" w:type="dxa"/>
          </w:tcPr>
          <w:p w14:paraId="796C2FE9"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4-year</w:t>
            </w:r>
          </w:p>
        </w:tc>
        <w:tc>
          <w:tcPr>
            <w:tcW w:w="1678" w:type="dxa"/>
          </w:tcPr>
          <w:p w14:paraId="4676FEAC"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14.7 (25.6)</w:t>
            </w:r>
          </w:p>
        </w:tc>
        <w:tc>
          <w:tcPr>
            <w:tcW w:w="1641" w:type="dxa"/>
          </w:tcPr>
          <w:p w14:paraId="5E14DE14" w14:textId="60B00438"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0.3 (1</w:t>
            </w:r>
            <w:r w:rsidR="005361CF" w:rsidRPr="00D10299">
              <w:rPr>
                <w:rFonts w:ascii="Calibri Light" w:hAnsi="Calibri Light" w:cs="Calibri Light"/>
                <w:color w:val="000000"/>
              </w:rPr>
              <w:t>.0</w:t>
            </w:r>
            <w:r w:rsidRPr="00D10299">
              <w:rPr>
                <w:rFonts w:ascii="Calibri Light" w:hAnsi="Calibri Light" w:cs="Calibri Light"/>
                <w:color w:val="000000"/>
              </w:rPr>
              <w:t>)</w:t>
            </w:r>
          </w:p>
        </w:tc>
        <w:tc>
          <w:tcPr>
            <w:tcW w:w="1530" w:type="dxa"/>
          </w:tcPr>
          <w:p w14:paraId="61989E0C"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9.9 (20.5)</w:t>
            </w:r>
          </w:p>
        </w:tc>
        <w:tc>
          <w:tcPr>
            <w:tcW w:w="1800" w:type="dxa"/>
          </w:tcPr>
          <w:p w14:paraId="36F42B12"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0.6 (1.8)</w:t>
            </w:r>
          </w:p>
        </w:tc>
        <w:tc>
          <w:tcPr>
            <w:tcW w:w="1620" w:type="dxa"/>
          </w:tcPr>
          <w:p w14:paraId="50251CEB"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58.6 (34.3)</w:t>
            </w:r>
          </w:p>
        </w:tc>
        <w:tc>
          <w:tcPr>
            <w:tcW w:w="1530" w:type="dxa"/>
          </w:tcPr>
          <w:p w14:paraId="3AD332DF"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0.2 (0.8)</w:t>
            </w:r>
          </w:p>
        </w:tc>
      </w:tr>
      <w:tr w:rsidR="00A608EF" w:rsidRPr="00D10299" w14:paraId="50C3AD23"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135655C" w14:textId="77777777" w:rsidR="00A608EF" w:rsidRPr="00D10299" w:rsidRDefault="00A608EF" w:rsidP="00B22A08">
            <w:pPr>
              <w:pStyle w:val="BodyText"/>
              <w:spacing w:before="0" w:after="0"/>
              <w:rPr>
                <w:rFonts w:ascii="Calibri Light" w:hAnsi="Calibri Light" w:cs="Calibri Light"/>
                <w:b w:val="0"/>
                <w:bCs w:val="0"/>
              </w:rPr>
            </w:pPr>
            <w:r w:rsidRPr="00D10299">
              <w:rPr>
                <w:rFonts w:ascii="Calibri Light" w:hAnsi="Calibri Light" w:cs="Calibri Light"/>
                <w:b w:val="0"/>
                <w:bCs w:val="0"/>
                <w:color w:val="000000"/>
              </w:rPr>
              <w:t>soybean</w:t>
            </w:r>
            <w:r w:rsidRPr="00D10299">
              <w:rPr>
                <w:rFonts w:ascii="Calibri Light" w:hAnsi="Calibri Light" w:cs="Calibri Light"/>
                <w:b w:val="0"/>
                <w:bCs w:val="0"/>
                <w:color w:val="000000"/>
                <w:vertAlign w:val="superscript"/>
              </w:rPr>
              <w:t>1</w:t>
            </w:r>
          </w:p>
        </w:tc>
        <w:tc>
          <w:tcPr>
            <w:tcW w:w="1271" w:type="dxa"/>
          </w:tcPr>
          <w:p w14:paraId="387E61AD"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2-year</w:t>
            </w:r>
          </w:p>
        </w:tc>
        <w:tc>
          <w:tcPr>
            <w:tcW w:w="1678" w:type="dxa"/>
          </w:tcPr>
          <w:p w14:paraId="6375E8DC"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57.5 (41.2)</w:t>
            </w:r>
          </w:p>
        </w:tc>
        <w:tc>
          <w:tcPr>
            <w:tcW w:w="1641" w:type="dxa"/>
          </w:tcPr>
          <w:p w14:paraId="3D7336E9" w14:textId="19F14F8E"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19</w:t>
            </w:r>
            <w:r w:rsidR="00D10299">
              <w:rPr>
                <w:rFonts w:ascii="Calibri Light" w:hAnsi="Calibri Light" w:cs="Calibri Light"/>
                <w:color w:val="000000"/>
              </w:rPr>
              <w:t>.0</w:t>
            </w:r>
            <w:r w:rsidRPr="00D10299">
              <w:rPr>
                <w:rFonts w:ascii="Calibri Light" w:hAnsi="Calibri Light" w:cs="Calibri Light"/>
                <w:color w:val="000000"/>
              </w:rPr>
              <w:t xml:space="preserve"> (34.8)</w:t>
            </w:r>
          </w:p>
        </w:tc>
        <w:tc>
          <w:tcPr>
            <w:tcW w:w="1530" w:type="dxa"/>
          </w:tcPr>
          <w:p w14:paraId="080E4D35"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6.2 (19.7)</w:t>
            </w:r>
          </w:p>
        </w:tc>
        <w:tc>
          <w:tcPr>
            <w:tcW w:w="1800" w:type="dxa"/>
          </w:tcPr>
          <w:p w14:paraId="27B4A573" w14:textId="283DACB6"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w:t>
            </w:r>
            <w:r w:rsidR="005361CF" w:rsidRPr="00D10299">
              <w:rPr>
                <w:rFonts w:ascii="Calibri Light" w:hAnsi="Calibri Light" w:cs="Calibri Light"/>
                <w:color w:val="000000"/>
              </w:rPr>
              <w:t>.0</w:t>
            </w:r>
            <w:r w:rsidRPr="00D10299">
              <w:rPr>
                <w:rFonts w:ascii="Calibri Light" w:hAnsi="Calibri Light" w:cs="Calibri Light"/>
                <w:color w:val="000000"/>
              </w:rPr>
              <w:t xml:space="preserve"> (0.1)</w:t>
            </w:r>
          </w:p>
        </w:tc>
        <w:tc>
          <w:tcPr>
            <w:tcW w:w="1620" w:type="dxa"/>
          </w:tcPr>
          <w:p w14:paraId="583BF349"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9.8 (15.3)</w:t>
            </w:r>
          </w:p>
        </w:tc>
        <w:tc>
          <w:tcPr>
            <w:tcW w:w="1530" w:type="dxa"/>
          </w:tcPr>
          <w:p w14:paraId="0EF10E71" w14:textId="40386B6A" w:rsidR="00A608EF" w:rsidRPr="00D10299" w:rsidRDefault="005361C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r>
      <w:tr w:rsidR="00A608EF" w:rsidRPr="00D10299" w14:paraId="695266C8"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7DD5F85E" w14:textId="77777777" w:rsidR="00A608EF" w:rsidRPr="00D10299" w:rsidRDefault="00A608EF" w:rsidP="00B22A08">
            <w:pPr>
              <w:pStyle w:val="BodyText"/>
              <w:spacing w:before="0" w:after="0"/>
              <w:rPr>
                <w:rFonts w:ascii="Calibri Light" w:hAnsi="Calibri Light" w:cs="Calibri Light"/>
                <w:b w:val="0"/>
                <w:bCs w:val="0"/>
              </w:rPr>
            </w:pPr>
            <w:r w:rsidRPr="00D10299">
              <w:rPr>
                <w:rFonts w:ascii="Calibri Light" w:hAnsi="Calibri Light" w:cs="Calibri Light"/>
                <w:b w:val="0"/>
                <w:bCs w:val="0"/>
                <w:color w:val="000000"/>
              </w:rPr>
              <w:t>soybean</w:t>
            </w:r>
            <w:r w:rsidRPr="00D10299">
              <w:rPr>
                <w:rFonts w:ascii="Calibri Light" w:hAnsi="Calibri Light" w:cs="Calibri Light"/>
                <w:b w:val="0"/>
                <w:bCs w:val="0"/>
                <w:color w:val="000000"/>
                <w:vertAlign w:val="superscript"/>
              </w:rPr>
              <w:t>1</w:t>
            </w:r>
          </w:p>
        </w:tc>
        <w:tc>
          <w:tcPr>
            <w:tcW w:w="1271" w:type="dxa"/>
          </w:tcPr>
          <w:p w14:paraId="14A63A7E"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3-year</w:t>
            </w:r>
          </w:p>
        </w:tc>
        <w:tc>
          <w:tcPr>
            <w:tcW w:w="1678" w:type="dxa"/>
          </w:tcPr>
          <w:p w14:paraId="481EAF7E"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52.1 (36.9)</w:t>
            </w:r>
          </w:p>
        </w:tc>
        <w:tc>
          <w:tcPr>
            <w:tcW w:w="1641" w:type="dxa"/>
          </w:tcPr>
          <w:p w14:paraId="5C3F45B2"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7.3 (11.7)</w:t>
            </w:r>
          </w:p>
        </w:tc>
        <w:tc>
          <w:tcPr>
            <w:tcW w:w="1530" w:type="dxa"/>
          </w:tcPr>
          <w:p w14:paraId="02619E1A"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1.9 (4.8)</w:t>
            </w:r>
          </w:p>
        </w:tc>
        <w:tc>
          <w:tcPr>
            <w:tcW w:w="1800" w:type="dxa"/>
          </w:tcPr>
          <w:p w14:paraId="75FAF627"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0.4 (1.3)</w:t>
            </w:r>
          </w:p>
        </w:tc>
        <w:tc>
          <w:tcPr>
            <w:tcW w:w="1620" w:type="dxa"/>
          </w:tcPr>
          <w:p w14:paraId="37C2248A"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FF0000"/>
              </w:rPr>
              <w:t>32.2 (40.7)</w:t>
            </w:r>
          </w:p>
        </w:tc>
        <w:tc>
          <w:tcPr>
            <w:tcW w:w="1530" w:type="dxa"/>
          </w:tcPr>
          <w:p w14:paraId="2E00A1F8" w14:textId="2238E5EF" w:rsidR="00A608EF" w:rsidRPr="00D10299" w:rsidRDefault="005361C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r>
      <w:tr w:rsidR="00A608EF" w:rsidRPr="00D10299" w14:paraId="723AB25C"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93DEFA2" w14:textId="77777777" w:rsidR="00A608EF" w:rsidRPr="00D10299" w:rsidRDefault="00A608EF" w:rsidP="00B22A08">
            <w:pPr>
              <w:pStyle w:val="BodyText"/>
              <w:spacing w:before="0" w:after="0"/>
              <w:rPr>
                <w:rFonts w:ascii="Calibri Light" w:hAnsi="Calibri Light" w:cs="Calibri Light"/>
                <w:b w:val="0"/>
                <w:bCs w:val="0"/>
              </w:rPr>
            </w:pPr>
            <w:r w:rsidRPr="00D10299">
              <w:rPr>
                <w:rFonts w:ascii="Calibri Light" w:hAnsi="Calibri Light" w:cs="Calibri Light"/>
                <w:b w:val="0"/>
                <w:bCs w:val="0"/>
                <w:color w:val="000000"/>
              </w:rPr>
              <w:t>soybean</w:t>
            </w:r>
            <w:r w:rsidRPr="00D10299">
              <w:rPr>
                <w:rFonts w:ascii="Calibri Light" w:hAnsi="Calibri Light" w:cs="Calibri Light"/>
                <w:b w:val="0"/>
                <w:bCs w:val="0"/>
                <w:color w:val="000000"/>
                <w:vertAlign w:val="superscript"/>
              </w:rPr>
              <w:t>1</w:t>
            </w:r>
          </w:p>
        </w:tc>
        <w:tc>
          <w:tcPr>
            <w:tcW w:w="1271" w:type="dxa"/>
          </w:tcPr>
          <w:p w14:paraId="781EDFAE"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4-year</w:t>
            </w:r>
          </w:p>
        </w:tc>
        <w:tc>
          <w:tcPr>
            <w:tcW w:w="1678" w:type="dxa"/>
          </w:tcPr>
          <w:p w14:paraId="53782180" w14:textId="5D85E8E5"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28.4 (38</w:t>
            </w:r>
            <w:r w:rsidR="005361CF" w:rsidRPr="00D10299">
              <w:rPr>
                <w:rFonts w:ascii="Calibri Light" w:hAnsi="Calibri Light" w:cs="Calibri Light"/>
                <w:color w:val="000000"/>
              </w:rPr>
              <w:t>.0</w:t>
            </w:r>
            <w:r w:rsidRPr="00D10299">
              <w:rPr>
                <w:rFonts w:ascii="Calibri Light" w:hAnsi="Calibri Light" w:cs="Calibri Light"/>
                <w:color w:val="000000"/>
              </w:rPr>
              <w:t>)</w:t>
            </w:r>
          </w:p>
        </w:tc>
        <w:tc>
          <w:tcPr>
            <w:tcW w:w="1641" w:type="dxa"/>
          </w:tcPr>
          <w:p w14:paraId="42AA1F1D"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21.2 (40.8)</w:t>
            </w:r>
          </w:p>
        </w:tc>
        <w:tc>
          <w:tcPr>
            <w:tcW w:w="1530" w:type="dxa"/>
          </w:tcPr>
          <w:p w14:paraId="13787FCB"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3.2 (9.5)</w:t>
            </w:r>
          </w:p>
        </w:tc>
        <w:tc>
          <w:tcPr>
            <w:tcW w:w="1800" w:type="dxa"/>
          </w:tcPr>
          <w:p w14:paraId="10CB4393" w14:textId="7534A64C"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0.9 (3</w:t>
            </w:r>
            <w:r w:rsidR="00D10299">
              <w:rPr>
                <w:rFonts w:ascii="Calibri Light" w:hAnsi="Calibri Light" w:cs="Calibri Light"/>
                <w:color w:val="000000"/>
              </w:rPr>
              <w:t>.0</w:t>
            </w:r>
            <w:r w:rsidRPr="00D10299">
              <w:rPr>
                <w:rFonts w:ascii="Calibri Light" w:hAnsi="Calibri Light" w:cs="Calibri Light"/>
                <w:color w:val="000000"/>
              </w:rPr>
              <w:t>)</w:t>
            </w:r>
          </w:p>
        </w:tc>
        <w:tc>
          <w:tcPr>
            <w:tcW w:w="1620" w:type="dxa"/>
          </w:tcPr>
          <w:p w14:paraId="60EC140D"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15.9 (30.5)</w:t>
            </w:r>
          </w:p>
        </w:tc>
        <w:tc>
          <w:tcPr>
            <w:tcW w:w="1530" w:type="dxa"/>
          </w:tcPr>
          <w:p w14:paraId="5BCA12A9"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6.7 (25.8)</w:t>
            </w:r>
          </w:p>
        </w:tc>
      </w:tr>
      <w:tr w:rsidR="00A608EF" w:rsidRPr="00D10299" w14:paraId="310B065D"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50D972E0"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oat/red clover</w:t>
            </w:r>
            <w:r w:rsidRPr="00D10299">
              <w:rPr>
                <w:rFonts w:ascii="Calibri Light" w:hAnsi="Calibri Light" w:cs="Calibri Light"/>
                <w:b w:val="0"/>
                <w:bCs w:val="0"/>
                <w:color w:val="000000"/>
                <w:vertAlign w:val="superscript"/>
              </w:rPr>
              <w:t>2,3</w:t>
            </w:r>
          </w:p>
        </w:tc>
        <w:tc>
          <w:tcPr>
            <w:tcW w:w="1271" w:type="dxa"/>
          </w:tcPr>
          <w:p w14:paraId="4118D42A"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1678" w:type="dxa"/>
          </w:tcPr>
          <w:p w14:paraId="70903276"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25.4 (24.4)</w:t>
            </w:r>
          </w:p>
        </w:tc>
        <w:tc>
          <w:tcPr>
            <w:tcW w:w="1641" w:type="dxa"/>
          </w:tcPr>
          <w:p w14:paraId="66ECC596"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FF0000"/>
              </w:rPr>
              <w:t>38.6 (29.5)</w:t>
            </w:r>
          </w:p>
        </w:tc>
        <w:tc>
          <w:tcPr>
            <w:tcW w:w="1530" w:type="dxa"/>
          </w:tcPr>
          <w:p w14:paraId="2464FAEA" w14:textId="2EC1BFFC"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5.7 (19</w:t>
            </w:r>
            <w:r w:rsidR="00CB7FAE">
              <w:rPr>
                <w:rFonts w:ascii="Calibri Light" w:hAnsi="Calibri Light" w:cs="Calibri Light"/>
                <w:color w:val="000000"/>
              </w:rPr>
              <w:t>.0</w:t>
            </w:r>
            <w:r w:rsidRPr="00D10299">
              <w:rPr>
                <w:rFonts w:ascii="Calibri Light" w:hAnsi="Calibri Light" w:cs="Calibri Light"/>
                <w:color w:val="000000"/>
              </w:rPr>
              <w:t>)</w:t>
            </w:r>
          </w:p>
        </w:tc>
        <w:tc>
          <w:tcPr>
            <w:tcW w:w="1800" w:type="dxa"/>
          </w:tcPr>
          <w:p w14:paraId="50FA9A4E" w14:textId="7B44ED05"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w:t>
            </w:r>
            <w:r w:rsidR="00D10299">
              <w:rPr>
                <w:rFonts w:ascii="Calibri Light" w:hAnsi="Calibri Light" w:cs="Calibri Light"/>
                <w:color w:val="000000"/>
              </w:rPr>
              <w:t>.0</w:t>
            </w:r>
            <w:r w:rsidRPr="00D10299">
              <w:rPr>
                <w:rFonts w:ascii="Calibri Light" w:hAnsi="Calibri Light" w:cs="Calibri Light"/>
                <w:color w:val="000000"/>
              </w:rPr>
              <w:t xml:space="preserve"> (8.6)</w:t>
            </w:r>
          </w:p>
        </w:tc>
        <w:tc>
          <w:tcPr>
            <w:tcW w:w="1620" w:type="dxa"/>
          </w:tcPr>
          <w:p w14:paraId="38FE7E20" w14:textId="78C8C4CE"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16.9 (15</w:t>
            </w:r>
            <w:r w:rsidR="00D10299">
              <w:rPr>
                <w:rFonts w:ascii="Calibri Light" w:hAnsi="Calibri Light" w:cs="Calibri Light"/>
                <w:color w:val="000000"/>
              </w:rPr>
              <w:t>.0</w:t>
            </w:r>
            <w:r w:rsidRPr="00D10299">
              <w:rPr>
                <w:rFonts w:ascii="Calibri Light" w:hAnsi="Calibri Light" w:cs="Calibri Light"/>
                <w:color w:val="000000"/>
              </w:rPr>
              <w:t>)</w:t>
            </w:r>
          </w:p>
        </w:tc>
        <w:tc>
          <w:tcPr>
            <w:tcW w:w="1530" w:type="dxa"/>
          </w:tcPr>
          <w:p w14:paraId="163958A9"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3.6 (5.3)</w:t>
            </w:r>
          </w:p>
        </w:tc>
      </w:tr>
      <w:tr w:rsidR="00A608EF" w:rsidRPr="00D10299" w14:paraId="59C878FE"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EFFF5C1"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oat/alfalfa</w:t>
            </w:r>
            <w:r w:rsidRPr="00D10299">
              <w:rPr>
                <w:rFonts w:ascii="Calibri Light" w:hAnsi="Calibri Light" w:cs="Calibri Light"/>
                <w:b w:val="0"/>
                <w:bCs w:val="0"/>
                <w:color w:val="000000"/>
                <w:vertAlign w:val="superscript"/>
              </w:rPr>
              <w:t>2,3</w:t>
            </w:r>
          </w:p>
        </w:tc>
        <w:tc>
          <w:tcPr>
            <w:tcW w:w="1271" w:type="dxa"/>
          </w:tcPr>
          <w:p w14:paraId="0C83AA09"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1678" w:type="dxa"/>
          </w:tcPr>
          <w:p w14:paraId="321EC23C"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25.2 (21.2)</w:t>
            </w:r>
          </w:p>
        </w:tc>
        <w:tc>
          <w:tcPr>
            <w:tcW w:w="1641" w:type="dxa"/>
          </w:tcPr>
          <w:p w14:paraId="610E3CA7"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21.6 (19.8)</w:t>
            </w:r>
          </w:p>
        </w:tc>
        <w:tc>
          <w:tcPr>
            <w:tcW w:w="1530" w:type="dxa"/>
          </w:tcPr>
          <w:p w14:paraId="7A39D018"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3.6 (5.3)</w:t>
            </w:r>
          </w:p>
        </w:tc>
        <w:tc>
          <w:tcPr>
            <w:tcW w:w="1800" w:type="dxa"/>
          </w:tcPr>
          <w:p w14:paraId="16F12B79"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3.2 (4.8)</w:t>
            </w:r>
          </w:p>
        </w:tc>
        <w:tc>
          <w:tcPr>
            <w:tcW w:w="1620" w:type="dxa"/>
          </w:tcPr>
          <w:p w14:paraId="3D1D7316"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FF0000"/>
              </w:rPr>
              <w:t>36.1 (20.1)</w:t>
            </w:r>
          </w:p>
        </w:tc>
        <w:tc>
          <w:tcPr>
            <w:tcW w:w="1530" w:type="dxa"/>
          </w:tcPr>
          <w:p w14:paraId="2DD4DA53"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5.2 (5.7)</w:t>
            </w:r>
          </w:p>
        </w:tc>
      </w:tr>
      <w:tr w:rsidR="00A608EF" w:rsidRPr="00D10299" w14:paraId="4FCB5CB5"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7AD6961D"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lastRenderedPageBreak/>
              <w:t>alfalfa</w:t>
            </w:r>
            <w:r w:rsidRPr="00D10299">
              <w:rPr>
                <w:rFonts w:ascii="Calibri Light" w:hAnsi="Calibri Light" w:cs="Calibri Light"/>
                <w:b w:val="0"/>
                <w:bCs w:val="0"/>
                <w:color w:val="000000"/>
                <w:vertAlign w:val="superscript"/>
              </w:rPr>
              <w:t>3</w:t>
            </w:r>
          </w:p>
        </w:tc>
        <w:tc>
          <w:tcPr>
            <w:tcW w:w="1271" w:type="dxa"/>
          </w:tcPr>
          <w:p w14:paraId="1549E1AE"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1678" w:type="dxa"/>
          </w:tcPr>
          <w:p w14:paraId="4E638F86"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2.3 (3.4)</w:t>
            </w:r>
          </w:p>
        </w:tc>
        <w:tc>
          <w:tcPr>
            <w:tcW w:w="1641" w:type="dxa"/>
          </w:tcPr>
          <w:p w14:paraId="5C85F42D"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5.8 (14.9)</w:t>
            </w:r>
          </w:p>
        </w:tc>
        <w:tc>
          <w:tcPr>
            <w:tcW w:w="1530" w:type="dxa"/>
          </w:tcPr>
          <w:p w14:paraId="19F53CCA"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21.6 (19.7)</w:t>
            </w:r>
          </w:p>
        </w:tc>
        <w:tc>
          <w:tcPr>
            <w:tcW w:w="1800" w:type="dxa"/>
          </w:tcPr>
          <w:p w14:paraId="7029CE12"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7.9 (15.7)</w:t>
            </w:r>
          </w:p>
        </w:tc>
        <w:tc>
          <w:tcPr>
            <w:tcW w:w="1620" w:type="dxa"/>
          </w:tcPr>
          <w:p w14:paraId="0ED38DB1"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18.3 (24.4)</w:t>
            </w:r>
          </w:p>
        </w:tc>
        <w:tc>
          <w:tcPr>
            <w:tcW w:w="1530" w:type="dxa"/>
          </w:tcPr>
          <w:p w14:paraId="64EF6A3C"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B050"/>
              </w:rPr>
            </w:pPr>
            <w:r w:rsidRPr="00D10299">
              <w:rPr>
                <w:rFonts w:ascii="Calibri Light" w:hAnsi="Calibri Light" w:cs="Calibri Light"/>
                <w:color w:val="00B050"/>
              </w:rPr>
              <w:t>39.4 (33.2)</w:t>
            </w:r>
          </w:p>
        </w:tc>
      </w:tr>
      <w:tr w:rsidR="00A608EF" w:rsidRPr="00D10299" w14:paraId="7A9C5C11"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7B06E96" w14:textId="77777777" w:rsidR="00A608EF" w:rsidRPr="00D10299" w:rsidRDefault="00A608EF" w:rsidP="00B22A08">
            <w:pPr>
              <w:pStyle w:val="BodyText"/>
              <w:spacing w:before="0" w:after="0"/>
              <w:rPr>
                <w:rFonts w:ascii="Calibri Light" w:hAnsi="Calibri Light" w:cs="Calibri Light"/>
                <w:b w:val="0"/>
                <w:bCs w:val="0"/>
                <w:color w:val="000000"/>
              </w:rPr>
            </w:pPr>
          </w:p>
        </w:tc>
        <w:tc>
          <w:tcPr>
            <w:tcW w:w="1271" w:type="dxa"/>
          </w:tcPr>
          <w:p w14:paraId="568F3A5F"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p>
        </w:tc>
        <w:tc>
          <w:tcPr>
            <w:tcW w:w="9799" w:type="dxa"/>
            <w:gridSpan w:val="6"/>
          </w:tcPr>
          <w:p w14:paraId="4FBF2C19" w14:textId="77777777" w:rsidR="00A608EF" w:rsidRPr="00D10299" w:rsidRDefault="00A608EF" w:rsidP="00B22A08">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Low: Banded herbicide and interrow cultivation</w:t>
            </w:r>
            <w:r w:rsidRPr="00D10299">
              <w:rPr>
                <w:rFonts w:ascii="Calibri Light" w:hAnsi="Calibri Light" w:cs="Calibri Light"/>
              </w:rPr>
              <w:t xml:space="preserve"> </w:t>
            </w:r>
          </w:p>
          <w:p w14:paraId="740B8FE6" w14:textId="33443B99" w:rsidR="00A608EF" w:rsidRPr="00D10299" w:rsidRDefault="00D10299" w:rsidP="00B22A08">
            <w:pPr>
              <w:pStyle w:val="BodyText"/>
              <w:spacing w:before="0" w:after="0"/>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rPr>
              <w:t>relative abundance (%) followed by standard deviation in parentheses</w:t>
            </w:r>
          </w:p>
        </w:tc>
      </w:tr>
      <w:tr w:rsidR="005361CF" w:rsidRPr="00D10299" w14:paraId="3EC8D284"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5B84FF92"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271" w:type="dxa"/>
          </w:tcPr>
          <w:p w14:paraId="184D6693"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2-year</w:t>
            </w:r>
          </w:p>
        </w:tc>
        <w:tc>
          <w:tcPr>
            <w:tcW w:w="1678" w:type="dxa"/>
          </w:tcPr>
          <w:p w14:paraId="6C64C368"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20.7 (33.2)</w:t>
            </w:r>
          </w:p>
        </w:tc>
        <w:tc>
          <w:tcPr>
            <w:tcW w:w="1641" w:type="dxa"/>
          </w:tcPr>
          <w:p w14:paraId="70A95AD9"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1.2 (2.7)</w:t>
            </w:r>
          </w:p>
        </w:tc>
        <w:tc>
          <w:tcPr>
            <w:tcW w:w="1530" w:type="dxa"/>
          </w:tcPr>
          <w:p w14:paraId="2C0F3098"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0.3 (0.8)</w:t>
            </w:r>
          </w:p>
        </w:tc>
        <w:tc>
          <w:tcPr>
            <w:tcW w:w="1800" w:type="dxa"/>
          </w:tcPr>
          <w:p w14:paraId="5DC7F123" w14:textId="6EB3271A" w:rsidR="00A608EF" w:rsidRPr="00D10299" w:rsidRDefault="005361C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c>
          <w:tcPr>
            <w:tcW w:w="1620" w:type="dxa"/>
          </w:tcPr>
          <w:p w14:paraId="5A7AB536"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64.8 (38.7)</w:t>
            </w:r>
          </w:p>
        </w:tc>
        <w:tc>
          <w:tcPr>
            <w:tcW w:w="1530" w:type="dxa"/>
          </w:tcPr>
          <w:p w14:paraId="3086CF3B"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0.1 (0.3)</w:t>
            </w:r>
          </w:p>
        </w:tc>
      </w:tr>
      <w:tr w:rsidR="005361CF" w:rsidRPr="00D10299" w14:paraId="04C7EE0F"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940E1C1"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271" w:type="dxa"/>
          </w:tcPr>
          <w:p w14:paraId="09216DC0"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1678" w:type="dxa"/>
          </w:tcPr>
          <w:p w14:paraId="627C20E9"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8.5 (15.3)</w:t>
            </w:r>
          </w:p>
        </w:tc>
        <w:tc>
          <w:tcPr>
            <w:tcW w:w="1641" w:type="dxa"/>
          </w:tcPr>
          <w:p w14:paraId="4F077365"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5.2 (8.1)</w:t>
            </w:r>
          </w:p>
        </w:tc>
        <w:tc>
          <w:tcPr>
            <w:tcW w:w="1530" w:type="dxa"/>
          </w:tcPr>
          <w:p w14:paraId="6BE2C0FB"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0.2 (0.9)</w:t>
            </w:r>
          </w:p>
        </w:tc>
        <w:tc>
          <w:tcPr>
            <w:tcW w:w="1800" w:type="dxa"/>
          </w:tcPr>
          <w:p w14:paraId="75124E79" w14:textId="36F2A220" w:rsidR="00A608EF" w:rsidRPr="00D10299" w:rsidRDefault="005361C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c>
          <w:tcPr>
            <w:tcW w:w="1620" w:type="dxa"/>
          </w:tcPr>
          <w:p w14:paraId="5A596A5F"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75.8 (20.9)</w:t>
            </w:r>
          </w:p>
        </w:tc>
        <w:tc>
          <w:tcPr>
            <w:tcW w:w="1530" w:type="dxa"/>
          </w:tcPr>
          <w:p w14:paraId="3352A670"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0.2 (0.6)</w:t>
            </w:r>
          </w:p>
        </w:tc>
      </w:tr>
      <w:tr w:rsidR="005361CF" w:rsidRPr="00D10299" w14:paraId="654692E7"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050460FD"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corn</w:t>
            </w:r>
          </w:p>
        </w:tc>
        <w:tc>
          <w:tcPr>
            <w:tcW w:w="1271" w:type="dxa"/>
          </w:tcPr>
          <w:p w14:paraId="14096B7B"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1678" w:type="dxa"/>
          </w:tcPr>
          <w:p w14:paraId="486D0F8C"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12.8 (18.4)</w:t>
            </w:r>
          </w:p>
        </w:tc>
        <w:tc>
          <w:tcPr>
            <w:tcW w:w="1641" w:type="dxa"/>
          </w:tcPr>
          <w:p w14:paraId="1AFA3ABD" w14:textId="02EF4DD2"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3.3 (12</w:t>
            </w:r>
            <w:r w:rsidR="00D10299">
              <w:rPr>
                <w:rFonts w:ascii="Calibri Light" w:hAnsi="Calibri Light" w:cs="Calibri Light"/>
                <w:color w:val="000000"/>
              </w:rPr>
              <w:t>.0</w:t>
            </w:r>
            <w:r w:rsidRPr="00D10299">
              <w:rPr>
                <w:rFonts w:ascii="Calibri Light" w:hAnsi="Calibri Light" w:cs="Calibri Light"/>
                <w:color w:val="000000"/>
              </w:rPr>
              <w:t>)</w:t>
            </w:r>
          </w:p>
        </w:tc>
        <w:tc>
          <w:tcPr>
            <w:tcW w:w="1530" w:type="dxa"/>
          </w:tcPr>
          <w:p w14:paraId="0CAC2613" w14:textId="45157355"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2.8 (6</w:t>
            </w:r>
            <w:r w:rsidR="00D10299">
              <w:rPr>
                <w:rFonts w:ascii="Calibri Light" w:hAnsi="Calibri Light" w:cs="Calibri Light"/>
                <w:color w:val="000000"/>
              </w:rPr>
              <w:t>.0</w:t>
            </w:r>
            <w:r w:rsidRPr="00D10299">
              <w:rPr>
                <w:rFonts w:ascii="Calibri Light" w:hAnsi="Calibri Light" w:cs="Calibri Light"/>
                <w:color w:val="000000"/>
              </w:rPr>
              <w:t>)</w:t>
            </w:r>
          </w:p>
        </w:tc>
        <w:tc>
          <w:tcPr>
            <w:tcW w:w="1800" w:type="dxa"/>
          </w:tcPr>
          <w:p w14:paraId="433D7055" w14:textId="3209F673" w:rsidR="00A608EF" w:rsidRPr="00D10299" w:rsidRDefault="005361C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c>
          <w:tcPr>
            <w:tcW w:w="1620" w:type="dxa"/>
          </w:tcPr>
          <w:p w14:paraId="270B4705"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59.8 (31.7)</w:t>
            </w:r>
          </w:p>
        </w:tc>
        <w:tc>
          <w:tcPr>
            <w:tcW w:w="1530" w:type="dxa"/>
          </w:tcPr>
          <w:p w14:paraId="76B051FF"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1.2 (3.8)</w:t>
            </w:r>
          </w:p>
        </w:tc>
      </w:tr>
      <w:tr w:rsidR="005361CF" w:rsidRPr="00D10299" w14:paraId="50FFAF37"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F7E9E14" w14:textId="77777777" w:rsidR="005361CF" w:rsidRPr="00D10299" w:rsidRDefault="005361CF" w:rsidP="005361CF">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soybean</w:t>
            </w:r>
            <w:r w:rsidRPr="00D10299">
              <w:rPr>
                <w:rFonts w:ascii="Calibri Light" w:hAnsi="Calibri Light" w:cs="Calibri Light"/>
                <w:b w:val="0"/>
                <w:bCs w:val="0"/>
                <w:color w:val="000000"/>
                <w:vertAlign w:val="superscript"/>
              </w:rPr>
              <w:t>1</w:t>
            </w:r>
          </w:p>
        </w:tc>
        <w:tc>
          <w:tcPr>
            <w:tcW w:w="1271" w:type="dxa"/>
          </w:tcPr>
          <w:p w14:paraId="17835044" w14:textId="77777777" w:rsidR="005361CF" w:rsidRPr="00D10299" w:rsidRDefault="005361CF" w:rsidP="005361CF">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2-year</w:t>
            </w:r>
          </w:p>
        </w:tc>
        <w:tc>
          <w:tcPr>
            <w:tcW w:w="1678" w:type="dxa"/>
          </w:tcPr>
          <w:p w14:paraId="23AB02DE" w14:textId="77777777" w:rsidR="005361CF" w:rsidRPr="00D10299" w:rsidRDefault="005361CF" w:rsidP="005361CF">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54.6 (39.2)</w:t>
            </w:r>
          </w:p>
        </w:tc>
        <w:tc>
          <w:tcPr>
            <w:tcW w:w="1641" w:type="dxa"/>
          </w:tcPr>
          <w:p w14:paraId="7299C108" w14:textId="77777777" w:rsidR="005361CF" w:rsidRPr="00D10299" w:rsidRDefault="005361CF" w:rsidP="005361CF">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16.6 (32.3)</w:t>
            </w:r>
          </w:p>
        </w:tc>
        <w:tc>
          <w:tcPr>
            <w:tcW w:w="1530" w:type="dxa"/>
          </w:tcPr>
          <w:p w14:paraId="0F8F4D90" w14:textId="77777777" w:rsidR="005361CF" w:rsidRPr="00D10299" w:rsidRDefault="005361CF" w:rsidP="005361CF">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0.3 (0.7)</w:t>
            </w:r>
          </w:p>
        </w:tc>
        <w:tc>
          <w:tcPr>
            <w:tcW w:w="1800" w:type="dxa"/>
          </w:tcPr>
          <w:p w14:paraId="079F5852" w14:textId="77777777" w:rsidR="005361CF" w:rsidRPr="00D10299" w:rsidRDefault="005361CF" w:rsidP="005361CF">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0.2 (0.6)</w:t>
            </w:r>
          </w:p>
        </w:tc>
        <w:tc>
          <w:tcPr>
            <w:tcW w:w="1620" w:type="dxa"/>
          </w:tcPr>
          <w:p w14:paraId="070BEE73" w14:textId="77777777" w:rsidR="005361CF" w:rsidRPr="00D10299" w:rsidRDefault="005361CF" w:rsidP="005361CF">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23.6 (28.7)</w:t>
            </w:r>
          </w:p>
        </w:tc>
        <w:tc>
          <w:tcPr>
            <w:tcW w:w="1530" w:type="dxa"/>
          </w:tcPr>
          <w:p w14:paraId="6FC76F24" w14:textId="33352A5E" w:rsidR="005361CF" w:rsidRPr="00D10299" w:rsidRDefault="005361CF" w:rsidP="005361CF">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r>
      <w:tr w:rsidR="005361CF" w:rsidRPr="00D10299" w14:paraId="6E86418F"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7BF1A379" w14:textId="77777777" w:rsidR="005361CF" w:rsidRPr="00D10299" w:rsidRDefault="005361CF" w:rsidP="005361CF">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soybean</w:t>
            </w:r>
            <w:r w:rsidRPr="00D10299">
              <w:rPr>
                <w:rFonts w:ascii="Calibri Light" w:hAnsi="Calibri Light" w:cs="Calibri Light"/>
                <w:b w:val="0"/>
                <w:bCs w:val="0"/>
                <w:color w:val="000000"/>
                <w:vertAlign w:val="superscript"/>
              </w:rPr>
              <w:t>1</w:t>
            </w:r>
          </w:p>
        </w:tc>
        <w:tc>
          <w:tcPr>
            <w:tcW w:w="1271" w:type="dxa"/>
          </w:tcPr>
          <w:p w14:paraId="001958A4" w14:textId="77777777" w:rsidR="005361CF" w:rsidRPr="00D10299" w:rsidRDefault="005361CF" w:rsidP="005361CF">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1678" w:type="dxa"/>
          </w:tcPr>
          <w:p w14:paraId="676A2C78" w14:textId="77777777" w:rsidR="005361CF" w:rsidRPr="00D10299" w:rsidRDefault="005361CF" w:rsidP="005361CF">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39.4 (39.7)</w:t>
            </w:r>
          </w:p>
        </w:tc>
        <w:tc>
          <w:tcPr>
            <w:tcW w:w="1641" w:type="dxa"/>
          </w:tcPr>
          <w:p w14:paraId="6F38EDD4" w14:textId="77777777" w:rsidR="005361CF" w:rsidRPr="00D10299" w:rsidRDefault="005361CF" w:rsidP="005361CF">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18.8 (31.6)</w:t>
            </w:r>
          </w:p>
        </w:tc>
        <w:tc>
          <w:tcPr>
            <w:tcW w:w="1530" w:type="dxa"/>
          </w:tcPr>
          <w:p w14:paraId="7608DD9E" w14:textId="77777777" w:rsidR="005361CF" w:rsidRPr="00D10299" w:rsidRDefault="005361CF" w:rsidP="005361CF">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1.6 (5.4)</w:t>
            </w:r>
          </w:p>
        </w:tc>
        <w:tc>
          <w:tcPr>
            <w:tcW w:w="1800" w:type="dxa"/>
          </w:tcPr>
          <w:p w14:paraId="4D2ADD20" w14:textId="77777777" w:rsidR="005361CF" w:rsidRPr="00D10299" w:rsidRDefault="005361CF" w:rsidP="005361CF">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1.9 (6.6)</w:t>
            </w:r>
          </w:p>
        </w:tc>
        <w:tc>
          <w:tcPr>
            <w:tcW w:w="1620" w:type="dxa"/>
          </w:tcPr>
          <w:p w14:paraId="0071EFAB" w14:textId="795360EF" w:rsidR="005361CF" w:rsidRPr="00D10299" w:rsidRDefault="005361CF" w:rsidP="005361CF">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28</w:t>
            </w:r>
            <w:r w:rsidRPr="00D10299">
              <w:rPr>
                <w:rFonts w:ascii="Calibri Light" w:hAnsi="Calibri Light" w:cs="Calibri Light"/>
                <w:color w:val="000000"/>
              </w:rPr>
              <w:t>.0</w:t>
            </w:r>
            <w:r w:rsidRPr="00D10299">
              <w:rPr>
                <w:rFonts w:ascii="Calibri Light" w:hAnsi="Calibri Light" w:cs="Calibri Light"/>
                <w:color w:val="000000"/>
              </w:rPr>
              <w:t xml:space="preserve"> (35.2)</w:t>
            </w:r>
          </w:p>
        </w:tc>
        <w:tc>
          <w:tcPr>
            <w:tcW w:w="1530" w:type="dxa"/>
          </w:tcPr>
          <w:p w14:paraId="2E041AD6" w14:textId="3B27ABC2" w:rsidR="005361CF" w:rsidRPr="00D10299" w:rsidRDefault="005361CF" w:rsidP="005361CF">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r>
      <w:tr w:rsidR="005361CF" w:rsidRPr="00D10299" w14:paraId="6D90650D"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F8DEAAC"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soybean</w:t>
            </w:r>
            <w:r w:rsidRPr="00D10299">
              <w:rPr>
                <w:rFonts w:ascii="Calibri Light" w:hAnsi="Calibri Light" w:cs="Calibri Light"/>
                <w:b w:val="0"/>
                <w:bCs w:val="0"/>
                <w:color w:val="000000"/>
                <w:vertAlign w:val="superscript"/>
              </w:rPr>
              <w:t>1</w:t>
            </w:r>
          </w:p>
        </w:tc>
        <w:tc>
          <w:tcPr>
            <w:tcW w:w="1271" w:type="dxa"/>
          </w:tcPr>
          <w:p w14:paraId="727090F0"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1678" w:type="dxa"/>
          </w:tcPr>
          <w:p w14:paraId="637539D3"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28.1 (37.7)</w:t>
            </w:r>
          </w:p>
        </w:tc>
        <w:tc>
          <w:tcPr>
            <w:tcW w:w="1641" w:type="dxa"/>
          </w:tcPr>
          <w:p w14:paraId="23385069"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8.4 (24.7)</w:t>
            </w:r>
          </w:p>
        </w:tc>
        <w:tc>
          <w:tcPr>
            <w:tcW w:w="1530" w:type="dxa"/>
          </w:tcPr>
          <w:p w14:paraId="4271902E"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4.8 (16.5)</w:t>
            </w:r>
          </w:p>
        </w:tc>
        <w:tc>
          <w:tcPr>
            <w:tcW w:w="1800" w:type="dxa"/>
          </w:tcPr>
          <w:p w14:paraId="19B50BDB" w14:textId="422C14E2" w:rsidR="00A608EF" w:rsidRPr="00D10299" w:rsidRDefault="005361C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0.0 (0.0)</w:t>
            </w:r>
          </w:p>
        </w:tc>
        <w:tc>
          <w:tcPr>
            <w:tcW w:w="1620" w:type="dxa"/>
          </w:tcPr>
          <w:p w14:paraId="51948D8D"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24.5 (30.9)</w:t>
            </w:r>
          </w:p>
        </w:tc>
        <w:tc>
          <w:tcPr>
            <w:tcW w:w="1530" w:type="dxa"/>
          </w:tcPr>
          <w:p w14:paraId="4B072E84"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2.8 (9.4)</w:t>
            </w:r>
          </w:p>
        </w:tc>
      </w:tr>
      <w:tr w:rsidR="005361CF" w:rsidRPr="00D10299" w14:paraId="48BAC7F1"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5781A187"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oat/red clover</w:t>
            </w:r>
            <w:r w:rsidRPr="00D10299">
              <w:rPr>
                <w:rFonts w:ascii="Calibri Light" w:hAnsi="Calibri Light" w:cs="Calibri Light"/>
                <w:b w:val="0"/>
                <w:bCs w:val="0"/>
                <w:color w:val="000000"/>
                <w:vertAlign w:val="superscript"/>
              </w:rPr>
              <w:t>2,3</w:t>
            </w:r>
          </w:p>
        </w:tc>
        <w:tc>
          <w:tcPr>
            <w:tcW w:w="1271" w:type="dxa"/>
          </w:tcPr>
          <w:p w14:paraId="231E90FC"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3-year</w:t>
            </w:r>
          </w:p>
        </w:tc>
        <w:tc>
          <w:tcPr>
            <w:tcW w:w="1678" w:type="dxa"/>
          </w:tcPr>
          <w:p w14:paraId="66ACDE53"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18.2 (22.7)</w:t>
            </w:r>
          </w:p>
        </w:tc>
        <w:tc>
          <w:tcPr>
            <w:tcW w:w="1641" w:type="dxa"/>
          </w:tcPr>
          <w:p w14:paraId="10D9FAA2"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FF0000"/>
              </w:rPr>
              <w:t>31.2 (29.4)</w:t>
            </w:r>
          </w:p>
        </w:tc>
        <w:tc>
          <w:tcPr>
            <w:tcW w:w="1530" w:type="dxa"/>
          </w:tcPr>
          <w:p w14:paraId="1570E295"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2.1 (7.7)</w:t>
            </w:r>
          </w:p>
        </w:tc>
        <w:tc>
          <w:tcPr>
            <w:tcW w:w="1800" w:type="dxa"/>
          </w:tcPr>
          <w:p w14:paraId="26B13DC8"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0.3 (0.8)</w:t>
            </w:r>
          </w:p>
        </w:tc>
        <w:tc>
          <w:tcPr>
            <w:tcW w:w="1620" w:type="dxa"/>
          </w:tcPr>
          <w:p w14:paraId="789BD85A"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38.9 (30.3)</w:t>
            </w:r>
          </w:p>
        </w:tc>
        <w:tc>
          <w:tcPr>
            <w:tcW w:w="1530" w:type="dxa"/>
          </w:tcPr>
          <w:p w14:paraId="0DC7E577"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3.9 (11.3)</w:t>
            </w:r>
          </w:p>
        </w:tc>
      </w:tr>
      <w:tr w:rsidR="005361CF" w:rsidRPr="00D10299" w14:paraId="3C373C75" w14:textId="77777777" w:rsidTr="0053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0954DDB"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oat/alfalfa</w:t>
            </w:r>
            <w:r w:rsidRPr="00D10299">
              <w:rPr>
                <w:rFonts w:ascii="Calibri Light" w:hAnsi="Calibri Light" w:cs="Calibri Light"/>
                <w:b w:val="0"/>
                <w:bCs w:val="0"/>
                <w:color w:val="000000"/>
                <w:vertAlign w:val="superscript"/>
              </w:rPr>
              <w:t>2,3</w:t>
            </w:r>
          </w:p>
        </w:tc>
        <w:tc>
          <w:tcPr>
            <w:tcW w:w="1271" w:type="dxa"/>
          </w:tcPr>
          <w:p w14:paraId="3AD89437"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1678" w:type="dxa"/>
          </w:tcPr>
          <w:p w14:paraId="21BACAAA" w14:textId="54294FF0"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24</w:t>
            </w:r>
            <w:r w:rsidR="005361CF" w:rsidRPr="00D10299">
              <w:rPr>
                <w:rFonts w:ascii="Calibri Light" w:hAnsi="Calibri Light" w:cs="Calibri Light"/>
                <w:color w:val="000000"/>
              </w:rPr>
              <w:t>.0</w:t>
            </w:r>
            <w:r w:rsidRPr="00D10299">
              <w:rPr>
                <w:rFonts w:ascii="Calibri Light" w:hAnsi="Calibri Light" w:cs="Calibri Light"/>
                <w:color w:val="000000"/>
              </w:rPr>
              <w:t xml:space="preserve"> (22.4)</w:t>
            </w:r>
          </w:p>
        </w:tc>
        <w:tc>
          <w:tcPr>
            <w:tcW w:w="1641" w:type="dxa"/>
          </w:tcPr>
          <w:p w14:paraId="15FD9694" w14:textId="439F838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21</w:t>
            </w:r>
            <w:r w:rsidR="005361CF" w:rsidRPr="00D10299">
              <w:rPr>
                <w:rFonts w:ascii="Calibri Light" w:hAnsi="Calibri Light" w:cs="Calibri Light"/>
                <w:color w:val="000000"/>
              </w:rPr>
              <w:t>.0</w:t>
            </w:r>
            <w:r w:rsidRPr="00D10299">
              <w:rPr>
                <w:rFonts w:ascii="Calibri Light" w:hAnsi="Calibri Light" w:cs="Calibri Light"/>
                <w:color w:val="000000"/>
              </w:rPr>
              <w:t xml:space="preserve"> (13.5)</w:t>
            </w:r>
          </w:p>
        </w:tc>
        <w:tc>
          <w:tcPr>
            <w:tcW w:w="1530" w:type="dxa"/>
          </w:tcPr>
          <w:p w14:paraId="3C8675CC"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4.7 (9.4)</w:t>
            </w:r>
          </w:p>
        </w:tc>
        <w:tc>
          <w:tcPr>
            <w:tcW w:w="1800" w:type="dxa"/>
          </w:tcPr>
          <w:p w14:paraId="0D61D846"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1.5 (3.4)</w:t>
            </w:r>
          </w:p>
        </w:tc>
        <w:tc>
          <w:tcPr>
            <w:tcW w:w="1620" w:type="dxa"/>
          </w:tcPr>
          <w:p w14:paraId="7DB29BA4"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0000"/>
              </w:rPr>
            </w:pPr>
            <w:r w:rsidRPr="00D10299">
              <w:rPr>
                <w:rFonts w:ascii="Calibri Light" w:hAnsi="Calibri Light" w:cs="Calibri Light"/>
                <w:color w:val="FF0000"/>
              </w:rPr>
              <w:t>38.9 (21.2)</w:t>
            </w:r>
          </w:p>
        </w:tc>
        <w:tc>
          <w:tcPr>
            <w:tcW w:w="1530" w:type="dxa"/>
          </w:tcPr>
          <w:p w14:paraId="4809D4D8" w14:textId="77777777" w:rsidR="00A608EF" w:rsidRPr="00D10299" w:rsidRDefault="00A608EF" w:rsidP="00B22A08">
            <w:pPr>
              <w:pStyle w:val="BodyText"/>
              <w:spacing w:before="0" w:after="0"/>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5.1 (6.2)</w:t>
            </w:r>
          </w:p>
        </w:tc>
      </w:tr>
      <w:tr w:rsidR="005361CF" w:rsidRPr="00D10299" w14:paraId="12424834" w14:textId="77777777" w:rsidTr="005361CF">
        <w:tc>
          <w:tcPr>
            <w:cnfStyle w:val="001000000000" w:firstRow="0" w:lastRow="0" w:firstColumn="1" w:lastColumn="0" w:oddVBand="0" w:evenVBand="0" w:oddHBand="0" w:evenHBand="0" w:firstRowFirstColumn="0" w:firstRowLastColumn="0" w:lastRowFirstColumn="0" w:lastRowLastColumn="0"/>
            <w:tcW w:w="1890" w:type="dxa"/>
          </w:tcPr>
          <w:p w14:paraId="2E17341D" w14:textId="77777777" w:rsidR="00A608EF" w:rsidRPr="00D10299" w:rsidRDefault="00A608EF" w:rsidP="00B22A08">
            <w:pPr>
              <w:pStyle w:val="BodyText"/>
              <w:spacing w:before="0" w:after="0"/>
              <w:rPr>
                <w:rFonts w:ascii="Calibri Light" w:hAnsi="Calibri Light" w:cs="Calibri Light"/>
                <w:b w:val="0"/>
                <w:bCs w:val="0"/>
                <w:color w:val="000000"/>
              </w:rPr>
            </w:pPr>
            <w:r w:rsidRPr="00D10299">
              <w:rPr>
                <w:rFonts w:ascii="Calibri Light" w:hAnsi="Calibri Light" w:cs="Calibri Light"/>
                <w:b w:val="0"/>
                <w:bCs w:val="0"/>
                <w:color w:val="000000"/>
              </w:rPr>
              <w:t>alfalfa</w:t>
            </w:r>
            <w:r w:rsidRPr="00D10299">
              <w:rPr>
                <w:rFonts w:ascii="Calibri Light" w:hAnsi="Calibri Light" w:cs="Calibri Light"/>
                <w:b w:val="0"/>
                <w:bCs w:val="0"/>
                <w:color w:val="000000"/>
                <w:vertAlign w:val="superscript"/>
              </w:rPr>
              <w:t>3</w:t>
            </w:r>
          </w:p>
        </w:tc>
        <w:tc>
          <w:tcPr>
            <w:tcW w:w="1271" w:type="dxa"/>
          </w:tcPr>
          <w:p w14:paraId="4B370DAF"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rPr>
            </w:pPr>
            <w:r w:rsidRPr="00D10299">
              <w:rPr>
                <w:rFonts w:ascii="Calibri Light" w:hAnsi="Calibri Light" w:cs="Calibri Light"/>
                <w:color w:val="000000"/>
              </w:rPr>
              <w:t>4-year</w:t>
            </w:r>
          </w:p>
        </w:tc>
        <w:tc>
          <w:tcPr>
            <w:tcW w:w="1678" w:type="dxa"/>
          </w:tcPr>
          <w:p w14:paraId="1A14C18D"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8.2 (17.9)</w:t>
            </w:r>
          </w:p>
        </w:tc>
        <w:tc>
          <w:tcPr>
            <w:tcW w:w="1641" w:type="dxa"/>
          </w:tcPr>
          <w:p w14:paraId="295202EF"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3.4 (5.9)</w:t>
            </w:r>
          </w:p>
        </w:tc>
        <w:tc>
          <w:tcPr>
            <w:tcW w:w="1530" w:type="dxa"/>
          </w:tcPr>
          <w:p w14:paraId="4A4753F4"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22.4 (25.8)</w:t>
            </w:r>
          </w:p>
        </w:tc>
        <w:tc>
          <w:tcPr>
            <w:tcW w:w="1800" w:type="dxa"/>
          </w:tcPr>
          <w:p w14:paraId="2D6C9C45"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2.7 (6.7)</w:t>
            </w:r>
          </w:p>
        </w:tc>
        <w:tc>
          <w:tcPr>
            <w:tcW w:w="1620" w:type="dxa"/>
          </w:tcPr>
          <w:p w14:paraId="3AB3DABC"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0000"/>
              </w:rPr>
              <w:t>20.3 (24.7)</w:t>
            </w:r>
          </w:p>
        </w:tc>
        <w:tc>
          <w:tcPr>
            <w:tcW w:w="1530" w:type="dxa"/>
          </w:tcPr>
          <w:p w14:paraId="20DB25B5" w14:textId="77777777" w:rsidR="00A608EF" w:rsidRPr="00D10299" w:rsidRDefault="00A608EF" w:rsidP="00B22A08">
            <w:pPr>
              <w:pStyle w:val="BodyText"/>
              <w:spacing w:before="0" w:after="0"/>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D10299">
              <w:rPr>
                <w:rFonts w:ascii="Calibri Light" w:hAnsi="Calibri Light" w:cs="Calibri Light"/>
                <w:color w:val="00B050"/>
              </w:rPr>
              <w:t>39.2 (35.6)</w:t>
            </w:r>
          </w:p>
        </w:tc>
      </w:tr>
    </w:tbl>
    <w:p w14:paraId="358B26FF" w14:textId="77777777" w:rsidR="00A608EF" w:rsidRPr="00D10299" w:rsidRDefault="00A608EF">
      <w:pPr>
        <w:pStyle w:val="BodyText"/>
        <w:rPr>
          <w:rFonts w:ascii="Calibri Light" w:hAnsi="Calibri Light" w:cs="Calibri Light"/>
        </w:rPr>
      </w:pPr>
    </w:p>
    <w:p w14:paraId="7382A9C8" w14:textId="77777777" w:rsidR="00A608EF" w:rsidRPr="00D10299" w:rsidRDefault="00A608EF" w:rsidP="00A608EF">
      <w:pPr>
        <w:pStyle w:val="BodyText"/>
        <w:rPr>
          <w:rFonts w:ascii="Calibri Light" w:hAnsi="Calibri Light" w:cs="Calibri Light"/>
        </w:rPr>
      </w:pPr>
      <w:r w:rsidRPr="00D10299">
        <w:rPr>
          <w:rFonts w:ascii="Calibri Light" w:hAnsi="Calibri Light" w:cs="Calibri Light"/>
          <w:vertAlign w:val="superscript"/>
        </w:rPr>
        <w:t>1</w:t>
      </w:r>
      <w:r w:rsidRPr="00D10299">
        <w:rPr>
          <w:rFonts w:ascii="Calibri Light" w:hAnsi="Calibri Light" w:cs="Calibri Light"/>
        </w:rPr>
        <w:t>: Soybean received broadcast herbicide, regardless of its preceding corn’s herbicide regime and its grain was harvested by herbicide regime applied to its preceding corn.</w:t>
      </w:r>
    </w:p>
    <w:p w14:paraId="76B84BA6" w14:textId="77777777" w:rsidR="00A608EF" w:rsidRPr="00D10299" w:rsidRDefault="00A608EF" w:rsidP="00A608EF">
      <w:pPr>
        <w:pStyle w:val="BodyText"/>
        <w:rPr>
          <w:rFonts w:ascii="Calibri Light" w:hAnsi="Calibri Light" w:cs="Calibri Light"/>
        </w:rPr>
      </w:pPr>
      <w:r w:rsidRPr="00D10299">
        <w:rPr>
          <w:rFonts w:ascii="Calibri Light" w:hAnsi="Calibri Light" w:cs="Calibri Light"/>
          <w:vertAlign w:val="superscript"/>
        </w:rPr>
        <w:t>2</w:t>
      </w:r>
      <w:r w:rsidRPr="00D10299">
        <w:rPr>
          <w:rFonts w:ascii="Calibri Light" w:hAnsi="Calibri Light" w:cs="Calibri Light"/>
        </w:rPr>
        <w:t xml:space="preserve">: Red clover intercropped with oat and alfalfa intercropped with oat were not harvested. </w:t>
      </w:r>
    </w:p>
    <w:p w14:paraId="173B1206" w14:textId="77777777" w:rsidR="00A608EF" w:rsidRPr="00D10299" w:rsidRDefault="00A608EF" w:rsidP="00A608EF">
      <w:pPr>
        <w:pStyle w:val="BodyText"/>
        <w:rPr>
          <w:rFonts w:ascii="Calibri Light" w:hAnsi="Calibri Light" w:cs="Calibri Light"/>
        </w:rPr>
      </w:pPr>
      <w:r w:rsidRPr="00D10299">
        <w:rPr>
          <w:rFonts w:ascii="Calibri Light" w:hAnsi="Calibri Light" w:cs="Calibri Light"/>
          <w:vertAlign w:val="superscript"/>
        </w:rPr>
        <w:t>3</w:t>
      </w:r>
      <w:r w:rsidRPr="00D10299">
        <w:rPr>
          <w:rFonts w:ascii="Calibri Light" w:hAnsi="Calibri Light" w:cs="Calibri Light"/>
        </w:rPr>
        <w:t>: Oat and alfalfa did not receive herbicide and their grain (oat</w:t>
      </w:r>
      <w:proofErr w:type="gramStart"/>
      <w:r w:rsidRPr="00D10299">
        <w:rPr>
          <w:rFonts w:ascii="Calibri Light" w:hAnsi="Calibri Light" w:cs="Calibri Light"/>
        </w:rPr>
        <w:t>)</w:t>
      </w:r>
      <w:proofErr w:type="gramEnd"/>
      <w:r w:rsidRPr="00D10299">
        <w:rPr>
          <w:rFonts w:ascii="Calibri Light" w:hAnsi="Calibri Light" w:cs="Calibri Light"/>
        </w:rPr>
        <w:t xml:space="preserve"> and hay (alfalfa) were pooled at harvest, over two weed management regimes applied to their preceding corn phases.</w:t>
      </w:r>
    </w:p>
    <w:p w14:paraId="2F01CF83" w14:textId="77777777" w:rsidR="00A608EF" w:rsidRPr="00D10299" w:rsidRDefault="00A608EF">
      <w:pPr>
        <w:pStyle w:val="BodyText"/>
        <w:rPr>
          <w:rFonts w:ascii="Calibri Light" w:hAnsi="Calibri Light" w:cs="Calibri Light"/>
        </w:rPr>
      </w:pPr>
    </w:p>
    <w:p w14:paraId="2AE289DD" w14:textId="77777777" w:rsidR="005B0C29" w:rsidRPr="00D10299" w:rsidRDefault="005B0C29">
      <w:pPr>
        <w:pStyle w:val="BodyText"/>
        <w:rPr>
          <w:rFonts w:ascii="Calibri Light" w:hAnsi="Calibri Light" w:cs="Calibri Light"/>
        </w:rPr>
        <w:sectPr w:rsidR="005B0C29" w:rsidRPr="00D10299" w:rsidSect="00C502EC">
          <w:pgSz w:w="15840" w:h="12240" w:orient="landscape"/>
          <w:pgMar w:top="1440" w:right="1440" w:bottom="1440" w:left="1440" w:header="720" w:footer="720" w:gutter="0"/>
          <w:cols w:space="720"/>
          <w:docGrid w:linePitch="326"/>
        </w:sectPr>
      </w:pPr>
    </w:p>
    <w:p w14:paraId="622C82FF" w14:textId="198CF08A" w:rsidR="00BF3694" w:rsidRPr="00D10299" w:rsidRDefault="00BF3694">
      <w:pPr>
        <w:pStyle w:val="BodyText"/>
        <w:rPr>
          <w:rFonts w:ascii="Calibri Light" w:hAnsi="Calibri Light" w:cs="Calibri Light"/>
        </w:rPr>
      </w:pPr>
    </w:p>
    <w:p w14:paraId="5104DA26" w14:textId="734378DF" w:rsidR="00395635" w:rsidRPr="00D10299" w:rsidRDefault="004E07A7">
      <w:pPr>
        <w:pStyle w:val="BodyText"/>
        <w:rPr>
          <w:rFonts w:ascii="Calibri Light" w:hAnsi="Calibri Light" w:cs="Calibri Light"/>
        </w:rPr>
      </w:pPr>
      <w:r w:rsidRPr="00D10299">
        <w:rPr>
          <w:rFonts w:ascii="Calibri Light" w:hAnsi="Calibri Light" w:cs="Calibri Light"/>
        </w:rPr>
        <w:t xml:space="preserve">The corresponding publication can be found at: </w:t>
      </w:r>
      <w:hyperlink r:id="rId11">
        <w:r w:rsidRPr="00D10299">
          <w:rPr>
            <w:rStyle w:val="Hyperlink"/>
            <w:rFonts w:ascii="Calibri Light" w:hAnsi="Calibri Light" w:cs="Calibri Light"/>
          </w:rPr>
          <w:t>https://www.frontiersin.org/articles/10.3389/fagro.2022.848548</w:t>
        </w:r>
      </w:hyperlink>
      <w:r w:rsidRPr="00D10299">
        <w:rPr>
          <w:rFonts w:ascii="Calibri Light" w:hAnsi="Calibri Light" w:cs="Calibri Light"/>
        </w:rPr>
        <w:t xml:space="preserve"> </w:t>
      </w:r>
    </w:p>
    <w:p w14:paraId="0A9E2519" w14:textId="77777777" w:rsidR="00395635" w:rsidRPr="00D10299" w:rsidRDefault="004E07A7">
      <w:pPr>
        <w:pStyle w:val="BodyText"/>
        <w:rPr>
          <w:rFonts w:ascii="Calibri Light" w:hAnsi="Calibri Light" w:cs="Calibri Light"/>
        </w:rPr>
      </w:pPr>
      <w:r w:rsidRPr="00D10299">
        <w:rPr>
          <w:rFonts w:ascii="Calibri Light" w:hAnsi="Calibri Light" w:cs="Calibri Light"/>
        </w:rPr>
        <w:t>The data can be found at: &lt;</w:t>
      </w:r>
      <w:hyperlink r:id="rId12">
        <w:r w:rsidRPr="00D10299">
          <w:rPr>
            <w:rStyle w:val="Hyperlink"/>
            <w:rFonts w:ascii="Calibri Light" w:hAnsi="Calibri Light" w:cs="Calibri Light"/>
          </w:rPr>
          <w:t>https://doi.org/10.25380/iastate.19111376</w:t>
        </w:r>
      </w:hyperlink>
      <w:r w:rsidRPr="00D10299">
        <w:rPr>
          <w:rFonts w:ascii="Calibri Light" w:hAnsi="Calibri Light" w:cs="Calibri Light"/>
        </w:rPr>
        <w:t xml:space="preserve"> </w:t>
      </w:r>
    </w:p>
    <w:p w14:paraId="54467CEE" w14:textId="4231C6A3" w:rsidR="00A326AA" w:rsidRPr="00D10299" w:rsidRDefault="004E07A7">
      <w:pPr>
        <w:pStyle w:val="BodyText"/>
        <w:rPr>
          <w:rFonts w:ascii="Calibri Light" w:hAnsi="Calibri Light" w:cs="Calibri Light"/>
        </w:rPr>
      </w:pPr>
      <w:r w:rsidRPr="00D10299">
        <w:rPr>
          <w:rFonts w:ascii="Calibri Light" w:hAnsi="Calibri Light" w:cs="Calibri Light"/>
        </w:rPr>
        <w:t xml:space="preserve">The code for data analysis can be found at: </w:t>
      </w:r>
      <w:hyperlink r:id="rId13">
        <w:r w:rsidRPr="00D10299">
          <w:rPr>
            <w:rStyle w:val="Hyperlink"/>
            <w:rFonts w:ascii="Calibri Light" w:hAnsi="Calibri Light" w:cs="Calibri Light"/>
          </w:rPr>
          <w:t>https://doi.org/10.5281/zenodo.5980943</w:t>
        </w:r>
      </w:hyperlink>
    </w:p>
    <w:p w14:paraId="14137028" w14:textId="5BEDAA5F" w:rsidR="00395635" w:rsidRPr="00D10299" w:rsidRDefault="00395635">
      <w:pPr>
        <w:pStyle w:val="Bibliography"/>
        <w:rPr>
          <w:rFonts w:ascii="Calibri Light" w:hAnsi="Calibri Light" w:cs="Calibri Light"/>
        </w:rPr>
      </w:pPr>
      <w:bookmarkStart w:id="17" w:name="ref-davisWeedSeedbankCommunity2005"/>
      <w:bookmarkStart w:id="18" w:name="refs"/>
      <w:r w:rsidRPr="00D10299">
        <w:rPr>
          <w:rFonts w:ascii="Calibri Light" w:hAnsi="Calibri Light" w:cs="Calibri Light"/>
        </w:rPr>
        <w:t>Reference</w:t>
      </w:r>
      <w:r w:rsidR="00F47BE2" w:rsidRPr="00D10299">
        <w:rPr>
          <w:rFonts w:ascii="Calibri Light" w:hAnsi="Calibri Light" w:cs="Calibri Light"/>
        </w:rPr>
        <w:t>s</w:t>
      </w:r>
      <w:r w:rsidRPr="00D10299">
        <w:rPr>
          <w:rFonts w:ascii="Calibri Light" w:hAnsi="Calibri Light" w:cs="Calibri Light"/>
        </w:rPr>
        <w:t>:</w:t>
      </w:r>
    </w:p>
    <w:p w14:paraId="2F3386C9" w14:textId="7001E74D" w:rsidR="00A326AA" w:rsidRPr="00D10299" w:rsidRDefault="004E07A7">
      <w:pPr>
        <w:pStyle w:val="Bibliography"/>
        <w:rPr>
          <w:rFonts w:ascii="Calibri Light" w:hAnsi="Calibri Light" w:cs="Calibri Light"/>
        </w:rPr>
      </w:pPr>
      <w:r w:rsidRPr="00D10299">
        <w:rPr>
          <w:rFonts w:ascii="Calibri Light" w:hAnsi="Calibri Light" w:cs="Calibri Light"/>
        </w:rPr>
        <w:t xml:space="preserve">Davis, A. S., Renner, K. A., and Gross, K. L. (2005). Weed seedbank and community shifts in a long-term cropping systems experiment. Weed Science, 53(3), 296–306. </w:t>
      </w:r>
      <w:hyperlink r:id="rId14">
        <w:r w:rsidRPr="00D10299">
          <w:rPr>
            <w:rStyle w:val="Hyperlink"/>
            <w:rFonts w:ascii="Calibri Light" w:hAnsi="Calibri Light" w:cs="Calibri Light"/>
          </w:rPr>
          <w:t>https://doi.org/fkd3dj</w:t>
        </w:r>
      </w:hyperlink>
    </w:p>
    <w:p w14:paraId="66C69C11" w14:textId="77777777" w:rsidR="00A326AA" w:rsidRPr="00D10299" w:rsidRDefault="004E07A7">
      <w:pPr>
        <w:pStyle w:val="Bibliography"/>
        <w:rPr>
          <w:rFonts w:ascii="Calibri Light" w:hAnsi="Calibri Light" w:cs="Calibri Light"/>
        </w:rPr>
      </w:pPr>
      <w:bookmarkStart w:id="19" w:name="X2a51851523adb7638c7c7c3103789cb3b2c6b6d"/>
      <w:bookmarkEnd w:id="17"/>
      <w:r w:rsidRPr="00D10299">
        <w:rPr>
          <w:rFonts w:ascii="Calibri Light" w:hAnsi="Calibri Light" w:cs="Calibri Light"/>
        </w:rPr>
        <w:t>Forcella, F. (2003). Debiting the seedbank: Priorities and predictions. Aspects of Applied Biology, 69, 151–162.</w:t>
      </w:r>
    </w:p>
    <w:p w14:paraId="6C5E2A37" w14:textId="77777777" w:rsidR="00A326AA" w:rsidRPr="00D10299" w:rsidRDefault="004E07A7">
      <w:pPr>
        <w:pStyle w:val="Bibliography"/>
        <w:rPr>
          <w:rFonts w:ascii="Calibri Light" w:hAnsi="Calibri Light" w:cs="Calibri Light"/>
        </w:rPr>
      </w:pPr>
      <w:bookmarkStart w:id="20" w:name="ref-forcellaWeedSeedbanksCorn1992"/>
      <w:bookmarkEnd w:id="19"/>
      <w:r w:rsidRPr="00D10299">
        <w:rPr>
          <w:rFonts w:ascii="Calibri Light" w:hAnsi="Calibri Light" w:cs="Calibri Light"/>
        </w:rPr>
        <w:t>Forcella, F., Wilson, R. G., Renner, K. A., Dekker, J., Harvey, R. G., Alm, D. A., Buhler, D. D., and Cardina, J. (1992). Weed seedbanks of the U.S. Corn Belt: Magnitude, variation, emergence, and application. Weed Science, 40(4), 636–644.</w:t>
      </w:r>
    </w:p>
    <w:p w14:paraId="73866B5A" w14:textId="77777777" w:rsidR="00A326AA" w:rsidRPr="00D10299" w:rsidRDefault="004E07A7">
      <w:pPr>
        <w:pStyle w:val="Bibliography"/>
        <w:rPr>
          <w:rFonts w:ascii="Calibri Light" w:hAnsi="Calibri Light" w:cs="Calibri Light"/>
        </w:rPr>
      </w:pPr>
      <w:bookmarkStart w:id="21" w:name="ref-friedTrajectoriesWeedCommunities2012"/>
      <w:bookmarkEnd w:id="20"/>
      <w:r w:rsidRPr="00D10299">
        <w:rPr>
          <w:rFonts w:ascii="Calibri Light" w:hAnsi="Calibri Light" w:cs="Calibri Light"/>
        </w:rPr>
        <w:t xml:space="preserve">Fried, G., Kazakou, E., and Gaba, S. (2012). Trajectories of weed communities explained by traits associated with species’ response to management practices. Agriculture, Ecosystems &amp; Environment, 158, 147–155. </w:t>
      </w:r>
      <w:hyperlink r:id="rId15">
        <w:r w:rsidRPr="00D10299">
          <w:rPr>
            <w:rStyle w:val="Hyperlink"/>
            <w:rFonts w:ascii="Calibri Light" w:hAnsi="Calibri Light" w:cs="Calibri Light"/>
          </w:rPr>
          <w:t>https://doi.org/f36znx</w:t>
        </w:r>
      </w:hyperlink>
    </w:p>
    <w:p w14:paraId="06D140C7" w14:textId="77777777" w:rsidR="00A326AA" w:rsidRPr="00D10299" w:rsidRDefault="004E07A7">
      <w:pPr>
        <w:pStyle w:val="Bibliography"/>
        <w:rPr>
          <w:rFonts w:ascii="Calibri Light" w:hAnsi="Calibri Light" w:cs="Calibri Light"/>
        </w:rPr>
      </w:pPr>
      <w:bookmarkStart w:id="22" w:name="ref-liebmanWeedSeedbankDiversity2021"/>
      <w:bookmarkEnd w:id="21"/>
      <w:r w:rsidRPr="00D10299">
        <w:rPr>
          <w:rFonts w:ascii="Calibri Light" w:hAnsi="Calibri Light" w:cs="Calibri Light"/>
        </w:rPr>
        <w:t xml:space="preserve">Liebman, M., Nguyen, H. T. X., Woods, M. M., Hunt, N. D., and Hill, J. D. (2021). Weed seedbank diversity and sustainability indicators for simple and more diverse cropping systems. Weed Res, 61(3), 164–177. </w:t>
      </w:r>
      <w:hyperlink r:id="rId16">
        <w:r w:rsidRPr="00D10299">
          <w:rPr>
            <w:rStyle w:val="Hyperlink"/>
            <w:rFonts w:ascii="Calibri Light" w:hAnsi="Calibri Light" w:cs="Calibri Light"/>
          </w:rPr>
          <w:t>https://doi.org/ghz5bj</w:t>
        </w:r>
      </w:hyperlink>
    </w:p>
    <w:p w14:paraId="24AEC71F" w14:textId="77777777" w:rsidR="00A326AA" w:rsidRPr="00D10299" w:rsidRDefault="004E07A7">
      <w:pPr>
        <w:pStyle w:val="Bibliography"/>
        <w:rPr>
          <w:rFonts w:ascii="Calibri Light" w:hAnsi="Calibri Light" w:cs="Calibri Light"/>
        </w:rPr>
      </w:pPr>
      <w:bookmarkStart w:id="23" w:name="ref-menalledWeedAbovegroundSeedbank2001"/>
      <w:bookmarkEnd w:id="22"/>
      <w:r w:rsidRPr="00D10299">
        <w:rPr>
          <w:rFonts w:ascii="Calibri Light" w:hAnsi="Calibri Light" w:cs="Calibri Light"/>
        </w:rPr>
        <w:t xml:space="preserve">Menalled, F. D., Gross, K. L., and Hammond, M. (2001). Weed aboveground and seedbank community responses to agricultural management systems. Ecological Applications, 11(6), 1586–1601. </w:t>
      </w:r>
      <w:hyperlink r:id="rId17">
        <w:r w:rsidRPr="00D10299">
          <w:rPr>
            <w:rStyle w:val="Hyperlink"/>
            <w:rFonts w:ascii="Calibri Light" w:hAnsi="Calibri Light" w:cs="Calibri Light"/>
          </w:rPr>
          <w:t>https://doi.org/dpj63j</w:t>
        </w:r>
      </w:hyperlink>
    </w:p>
    <w:p w14:paraId="6019A5E9" w14:textId="77777777" w:rsidR="00A326AA" w:rsidRPr="00D10299" w:rsidRDefault="004E07A7">
      <w:pPr>
        <w:pStyle w:val="Bibliography"/>
        <w:rPr>
          <w:rFonts w:ascii="Calibri Light" w:hAnsi="Calibri Light" w:cs="Calibri Light"/>
        </w:rPr>
      </w:pPr>
      <w:bookmarkStart w:id="24" w:name="ref-ryanManagementFiltersSpecies2010"/>
      <w:bookmarkEnd w:id="23"/>
      <w:r w:rsidRPr="00D10299">
        <w:rPr>
          <w:rFonts w:ascii="Calibri Light" w:hAnsi="Calibri Light" w:cs="Calibri Light"/>
        </w:rPr>
        <w:t xml:space="preserve">Ryan, M. R., Smith, R. G., Mirsky, S. B., Mortensen, D. A., and Seidel, R. (2010). Management filters and species traits: Weed community assembly in long-term organic and conventional systems. Weed Science, 58(3), 265–277. </w:t>
      </w:r>
      <w:hyperlink r:id="rId18">
        <w:r w:rsidRPr="00D10299">
          <w:rPr>
            <w:rStyle w:val="Hyperlink"/>
            <w:rFonts w:ascii="Calibri Light" w:hAnsi="Calibri Light" w:cs="Calibri Light"/>
          </w:rPr>
          <w:t>https://doi.org/cxhk78</w:t>
        </w:r>
      </w:hyperlink>
    </w:p>
    <w:p w14:paraId="52FEB795" w14:textId="77777777" w:rsidR="00A326AA" w:rsidRPr="00D10299" w:rsidRDefault="004E07A7">
      <w:pPr>
        <w:pStyle w:val="Bibliography"/>
        <w:rPr>
          <w:rFonts w:ascii="Calibri Light" w:hAnsi="Calibri Light" w:cs="Calibri Light"/>
        </w:rPr>
      </w:pPr>
      <w:bookmarkStart w:id="25" w:name="ref-storkeyWhatGoodWeed2018"/>
      <w:bookmarkEnd w:id="24"/>
      <w:r w:rsidRPr="00D10299">
        <w:rPr>
          <w:rFonts w:ascii="Calibri Light" w:hAnsi="Calibri Light" w:cs="Calibri Light"/>
        </w:rPr>
        <w:t xml:space="preserve">Storkey, J., and Neve, P. (2018). What good is weed diversity? Weed Res, 58(4), 239–243. </w:t>
      </w:r>
      <w:hyperlink r:id="rId19">
        <w:r w:rsidRPr="00D10299">
          <w:rPr>
            <w:rStyle w:val="Hyperlink"/>
            <w:rFonts w:ascii="Calibri Light" w:hAnsi="Calibri Light" w:cs="Calibri Light"/>
          </w:rPr>
          <w:t>https://doi.org/gdwv5r</w:t>
        </w:r>
      </w:hyperlink>
      <w:bookmarkEnd w:id="18"/>
      <w:bookmarkEnd w:id="25"/>
    </w:p>
    <w:sectPr w:rsidR="00A326AA" w:rsidRPr="00D10299" w:rsidSect="00C502EC">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tetoe, Rebecca K [EXTAG]" w:date="2022-03-07T20:38:00Z" w:initials="VRK[">
    <w:p w14:paraId="17CD5C1C" w14:textId="63F554AB" w:rsidR="00ED23D8" w:rsidRDefault="00ED23D8">
      <w:pPr>
        <w:pStyle w:val="CommentText"/>
      </w:pPr>
      <w:r>
        <w:rPr>
          <w:rStyle w:val="CommentReference"/>
        </w:rPr>
        <w:annotationRef/>
      </w:r>
      <w:r>
        <w:t>If this goes more blog, would have this be more casual and suggest suitable for the Midwest</w:t>
      </w:r>
    </w:p>
  </w:comment>
  <w:comment w:id="1" w:author="Vittetoe, Rebecca K [EXTAG]" w:date="2022-03-07T20:40:00Z" w:initials="VRK[">
    <w:p w14:paraId="55BE1DA7" w14:textId="1651BCCC" w:rsidR="00ED23D8" w:rsidRDefault="00ED23D8">
      <w:pPr>
        <w:pStyle w:val="CommentText"/>
      </w:pPr>
      <w:r>
        <w:rPr>
          <w:rStyle w:val="CommentReference"/>
        </w:rPr>
        <w:annotationRef/>
      </w:r>
      <w:r>
        <w:t xml:space="preserve">Crop rotations? </w:t>
      </w:r>
    </w:p>
  </w:comment>
  <w:comment w:id="2" w:author="Huong Nguyen" w:date="2023-10-13T14:08:00Z" w:initials="HN">
    <w:p w14:paraId="396C0BE8" w14:textId="77777777" w:rsidR="00B7658E" w:rsidRDefault="00B7658E" w:rsidP="00EA3644">
      <w:r>
        <w:rPr>
          <w:rStyle w:val="CommentReference"/>
        </w:rPr>
        <w:annotationRef/>
      </w:r>
      <w:r>
        <w:rPr>
          <w:color w:val="000000"/>
          <w:sz w:val="20"/>
          <w:szCs w:val="20"/>
        </w:rPr>
        <w:t>Crop environments. For example, the environment that corn and corn management would provide and how weeds would response to such environment.</w:t>
      </w:r>
    </w:p>
  </w:comment>
  <w:comment w:id="3" w:author="Hartzler, Robert G [AGRON]" w:date="2022-03-07T14:53:00Z" w:initials="HRG[">
    <w:p w14:paraId="7711C16A" w14:textId="5009D323" w:rsidR="001F00D1" w:rsidRDefault="001F00D1">
      <w:pPr>
        <w:pStyle w:val="CommentText"/>
      </w:pPr>
      <w:r>
        <w:rPr>
          <w:rStyle w:val="CommentReference"/>
        </w:rPr>
        <w:annotationRef/>
      </w:r>
      <w:r>
        <w:t>Think the weed mgmt. programs need clarification – I was thinking the band application was only used in the 3 and 4 yr rotation, but</w:t>
      </w:r>
      <w:r w:rsidR="00D0450B">
        <w:t xml:space="preserve"> based on Table 1 I’m not sure</w:t>
      </w:r>
    </w:p>
  </w:comment>
  <w:comment w:id="4" w:author="Vittetoe, Rebecca K [EXTAG]" w:date="2022-03-07T20:41:00Z" w:initials="VRK[">
    <w:p w14:paraId="0AFD578B" w14:textId="2CBC92D5" w:rsidR="00ED23D8" w:rsidRDefault="00ED23D8">
      <w:pPr>
        <w:pStyle w:val="CommentText"/>
      </w:pPr>
      <w:r>
        <w:rPr>
          <w:rStyle w:val="CommentReference"/>
        </w:rPr>
        <w:annotationRef/>
      </w:r>
      <w:r>
        <w:t xml:space="preserve">I feel like this could be worded better to be clearer to the reader </w:t>
      </w:r>
    </w:p>
  </w:comment>
  <w:comment w:id="5" w:author="Huong Nguyen" w:date="2023-10-13T14:19:00Z" w:initials="HN">
    <w:p w14:paraId="03825D87" w14:textId="77777777" w:rsidR="00BF3694" w:rsidRDefault="00BF3694" w:rsidP="00B84688">
      <w:r>
        <w:rPr>
          <w:rStyle w:val="CommentReference"/>
        </w:rPr>
        <w:annotationRef/>
      </w:r>
      <w:r>
        <w:rPr>
          <w:color w:val="000000"/>
          <w:sz w:val="20"/>
          <w:szCs w:val="20"/>
        </w:rPr>
        <w:t>Please see if the new wording is clearer.</w:t>
      </w:r>
    </w:p>
  </w:comment>
  <w:comment w:id="6" w:author="Liebman, Matthew Z [AGRON]" w:date="2024-05-29T13:32:00Z" w:initials="LMZ[">
    <w:p w14:paraId="4B830B64" w14:textId="77777777" w:rsidR="00B32953" w:rsidRDefault="00B32953" w:rsidP="00B32953">
      <w:r>
        <w:rPr>
          <w:rStyle w:val="CommentReference"/>
        </w:rPr>
        <w:annotationRef/>
      </w:r>
      <w:r>
        <w:rPr>
          <w:color w:val="000000"/>
          <w:sz w:val="20"/>
          <w:szCs w:val="20"/>
        </w:rPr>
        <w:t>You didn’t have (+) weed and (-) weed subplots, so how can you assert that there was no weed-related yield loss?</w:t>
      </w:r>
    </w:p>
  </w:comment>
  <w:comment w:id="7" w:author="Liebman, Matthew Z [AGRON]" w:date="2024-05-29T13:28:00Z" w:initials="LMZ[">
    <w:p w14:paraId="49B280AE" w14:textId="2A4A20E6" w:rsidR="00F4584D" w:rsidRDefault="00F4584D" w:rsidP="00F4584D">
      <w:r>
        <w:rPr>
          <w:rStyle w:val="CommentReference"/>
        </w:rPr>
        <w:annotationRef/>
      </w:r>
      <w:r>
        <w:rPr>
          <w:sz w:val="20"/>
          <w:szCs w:val="20"/>
        </w:rPr>
        <w:t>Where is the information for the high and low herbicide regimes?? If the data are averaged over weed management regimes, readers will be very confused.</w:t>
      </w:r>
    </w:p>
  </w:comment>
  <w:comment w:id="8" w:author="Hartzler, Robert G [AGRON]" w:date="2022-03-07T14:50:00Z" w:initials="HRG[">
    <w:p w14:paraId="368F1A69" w14:textId="77777777" w:rsidR="00E03682" w:rsidRDefault="00E03682" w:rsidP="00E03682">
      <w:pPr>
        <w:pStyle w:val="CommentText"/>
      </w:pPr>
      <w:r>
        <w:rPr>
          <w:rStyle w:val="CommentReference"/>
        </w:rPr>
        <w:annotationRef/>
      </w:r>
      <w:r>
        <w:t>Change to bu/A. Seems odd that yields from 2019 and 2020 aren’t available yet, readers might think the authors are trying to hide something</w:t>
      </w:r>
    </w:p>
  </w:comment>
  <w:comment w:id="9" w:author="Vittetoe, Rebecca K [EXTAG]" w:date="2022-03-07T20:46:00Z" w:initials="VRK[">
    <w:p w14:paraId="2AF4FEB2" w14:textId="77777777" w:rsidR="00E03682" w:rsidRDefault="00E03682" w:rsidP="00E03682">
      <w:pPr>
        <w:pStyle w:val="CommentText"/>
      </w:pPr>
      <w:r>
        <w:rPr>
          <w:rStyle w:val="CommentReference"/>
        </w:rPr>
        <w:annotationRef/>
      </w:r>
      <w:r>
        <w:t xml:space="preserve">Agreed </w:t>
      </w:r>
    </w:p>
  </w:comment>
  <w:comment w:id="10" w:author="Huong Nguyen" w:date="2023-10-13T14:13:00Z" w:initials="HN">
    <w:p w14:paraId="13DBB042" w14:textId="77777777" w:rsidR="00E03682" w:rsidRDefault="00E03682" w:rsidP="00E03682">
      <w:r>
        <w:rPr>
          <w:rStyle w:val="CommentReference"/>
        </w:rPr>
        <w:annotationRef/>
      </w:r>
      <w:r>
        <w:rPr>
          <w:color w:val="000000"/>
          <w:sz w:val="20"/>
          <w:szCs w:val="20"/>
        </w:rPr>
        <w:t xml:space="preserve">As of today, the 2019 and 2020 alfalfa yields are still not available. </w:t>
      </w:r>
      <w:hyperlink r:id="rId1" w:history="1">
        <w:r w:rsidRPr="00C9702D">
          <w:rPr>
            <w:rStyle w:val="Hyperlink"/>
            <w:sz w:val="20"/>
            <w:szCs w:val="20"/>
          </w:rPr>
          <w:t>https://quickstats.nass.usda.gov/results/FCF34597-D7F7-31A8-9149-89426C2784BF</w:t>
        </w:r>
      </w:hyperlink>
      <w:r>
        <w:rPr>
          <w:color w:val="000000"/>
          <w:sz w:val="20"/>
          <w:szCs w:val="20"/>
        </w:rPr>
        <w:t xml:space="preserve"> </w:t>
      </w:r>
    </w:p>
  </w:comment>
  <w:comment w:id="11" w:author="Nguyen, Huong T" w:date="2024-05-28T21:53:00Z" w:initials="HN">
    <w:p w14:paraId="6E05934A" w14:textId="77777777" w:rsidR="00E03682" w:rsidRDefault="00E03682" w:rsidP="00E03682">
      <w:r>
        <w:rPr>
          <w:rStyle w:val="CommentReference"/>
        </w:rPr>
        <w:annotationRef/>
      </w:r>
      <w:r>
        <w:rPr>
          <w:color w:val="000000"/>
          <w:sz w:val="20"/>
          <w:szCs w:val="20"/>
        </w:rPr>
        <w:t>I use ton/ac to be consistent across all commodities. Alfalfa was not available in bu/ac. The hay yield was updated.</w:t>
      </w:r>
    </w:p>
  </w:comment>
  <w:comment w:id="12" w:author="Liebman, Matthew Z [AGRON]" w:date="2024-05-29T13:07:00Z" w:initials="LMZ[">
    <w:p w14:paraId="66F06A60" w14:textId="77777777" w:rsidR="00E03682" w:rsidRDefault="00E03682" w:rsidP="00E03682">
      <w:r>
        <w:rPr>
          <w:rStyle w:val="CommentReference"/>
        </w:rPr>
        <w:annotationRef/>
      </w:r>
      <w:r>
        <w:rPr>
          <w:sz w:val="20"/>
          <w:szCs w:val="20"/>
        </w:rPr>
        <w:t>Virtually no one reading this publication will comprehend corn, soybean and oat yields in tons per acre. If you mean this to be an extension publication with broad readership and comprehension, change the corn, soybean and oat yields to bushels per acre and the hay yields to tons per acre.</w:t>
      </w:r>
    </w:p>
  </w:comment>
  <w:comment w:id="13" w:author="Liebman, Matthew Z [AGRON]" w:date="2024-05-29T13:25:00Z" w:initials="LMZ[">
    <w:p w14:paraId="302DE5AE" w14:textId="77777777" w:rsidR="00E03682" w:rsidRDefault="00E03682" w:rsidP="00E03682">
      <w:r>
        <w:rPr>
          <w:rStyle w:val="CommentReference"/>
        </w:rPr>
        <w:annotationRef/>
      </w:r>
      <w:r>
        <w:rPr>
          <w:color w:val="000000"/>
          <w:sz w:val="20"/>
          <w:szCs w:val="20"/>
        </w:rPr>
        <w:t>Are the 3-year and 4-year rotations managed with reduced herbicide use in corn and soybean as well as in oat, clover, and alfalfa? There is no way to tell from the figure or caption.</w:t>
      </w:r>
    </w:p>
  </w:comment>
  <w:comment w:id="14" w:author="Hartzler, Robert G [AGRON]" w:date="2022-03-07T14:53:00Z" w:initials="HRG[">
    <w:p w14:paraId="2680975B" w14:textId="2EE97FCF" w:rsidR="001A29CE" w:rsidRDefault="001A29CE" w:rsidP="001A29CE">
      <w:pPr>
        <w:pStyle w:val="CommentText"/>
      </w:pPr>
      <w:r>
        <w:rPr>
          <w:rStyle w:val="CommentReference"/>
        </w:rPr>
        <w:annotationRef/>
      </w:r>
      <w:r>
        <w:t>Don’t think this is stated very clearly</w:t>
      </w:r>
    </w:p>
  </w:comment>
  <w:comment w:id="15" w:author="Vittetoe, Rebecca K [EXTAG]" w:date="2022-03-07T20:47:00Z" w:initials="VRK[">
    <w:p w14:paraId="2E3B4C6F" w14:textId="77777777" w:rsidR="001A29CE" w:rsidRDefault="001A29CE" w:rsidP="001A29CE">
      <w:pPr>
        <w:pStyle w:val="CommentText"/>
      </w:pPr>
      <w:r>
        <w:rPr>
          <w:rStyle w:val="CommentReference"/>
        </w:rPr>
        <w:annotationRef/>
      </w:r>
      <w:r>
        <w:t xml:space="preserve">Agreed </w:t>
      </w:r>
    </w:p>
  </w:comment>
  <w:comment w:id="16" w:author="Huong Nguyen" w:date="2023-10-13T14:30:00Z" w:initials="HN">
    <w:p w14:paraId="03C8E980" w14:textId="77777777" w:rsidR="001A29CE" w:rsidRDefault="001A29CE" w:rsidP="000341E5">
      <w:r>
        <w:rPr>
          <w:rStyle w:val="CommentReference"/>
        </w:rPr>
        <w:annotationRef/>
      </w:r>
      <w:r>
        <w:rPr>
          <w:color w:val="000000"/>
          <w:sz w:val="20"/>
          <w:szCs w:val="20"/>
        </w:rPr>
        <w:t>Please see if the revised text is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D5C1C" w15:done="1"/>
  <w15:commentEx w15:paraId="55BE1DA7" w15:done="0"/>
  <w15:commentEx w15:paraId="396C0BE8" w15:paraIdParent="55BE1DA7" w15:done="0"/>
  <w15:commentEx w15:paraId="7711C16A" w15:done="0"/>
  <w15:commentEx w15:paraId="0AFD578B" w15:done="0"/>
  <w15:commentEx w15:paraId="03825D87" w15:paraIdParent="0AFD578B" w15:done="0"/>
  <w15:commentEx w15:paraId="4B830B64" w15:done="1"/>
  <w15:commentEx w15:paraId="49B280AE" w15:done="0"/>
  <w15:commentEx w15:paraId="368F1A69" w15:done="0"/>
  <w15:commentEx w15:paraId="2AF4FEB2" w15:paraIdParent="368F1A69" w15:done="0"/>
  <w15:commentEx w15:paraId="13DBB042" w15:paraIdParent="368F1A69" w15:done="0"/>
  <w15:commentEx w15:paraId="6E05934A" w15:paraIdParent="368F1A69" w15:done="0"/>
  <w15:commentEx w15:paraId="66F06A60" w15:paraIdParent="368F1A69" w15:done="0"/>
  <w15:commentEx w15:paraId="302DE5AE" w15:done="0"/>
  <w15:commentEx w15:paraId="2680975B" w15:done="0"/>
  <w15:commentEx w15:paraId="2E3B4C6F" w15:paraIdParent="2680975B" w15:done="0"/>
  <w15:commentEx w15:paraId="03C8E980" w15:paraIdParent="26809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D0EBD4" w16cex:dateUtc="2022-03-08T02:38:00Z"/>
  <w16cex:commentExtensible w16cex:durableId="25D0EC20" w16cex:dateUtc="2022-03-08T02:40:00Z"/>
  <w16cex:commentExtensible w16cex:durableId="69001195" w16cex:dateUtc="2023-10-13T18:08:00Z"/>
  <w16cex:commentExtensible w16cex:durableId="25D09AF9" w16cex:dateUtc="2022-03-07T20:53:00Z"/>
  <w16cex:commentExtensible w16cex:durableId="25D0EC95" w16cex:dateUtc="2022-03-08T02:41:00Z"/>
  <w16cex:commentExtensible w16cex:durableId="1AE15CDF" w16cex:dateUtc="2023-10-13T18:19:00Z"/>
  <w16cex:commentExtensible w16cex:durableId="7E01A8DA" w16cex:dateUtc="2024-05-29T18:32:00Z"/>
  <w16cex:commentExtensible w16cex:durableId="0D58D26C" w16cex:dateUtc="2024-05-29T18:28:00Z"/>
  <w16cex:commentExtensible w16cex:durableId="25D09A52" w16cex:dateUtc="2022-03-07T20:50:00Z"/>
  <w16cex:commentExtensible w16cex:durableId="25D0EDA6" w16cex:dateUtc="2022-03-08T02:46:00Z"/>
  <w16cex:commentExtensible w16cex:durableId="5EE46662" w16cex:dateUtc="2023-10-13T18:13:00Z"/>
  <w16cex:commentExtensible w16cex:durableId="1BDB8CD1" w16cex:dateUtc="2024-05-29T01:53:00Z"/>
  <w16cex:commentExtensible w16cex:durableId="5CFACB04" w16cex:dateUtc="2024-05-29T18:07:00Z"/>
  <w16cex:commentExtensible w16cex:durableId="260485BC" w16cex:dateUtc="2024-05-29T18:25:00Z"/>
  <w16cex:commentExtensible w16cex:durableId="67AC6F6A" w16cex:dateUtc="2022-03-07T20:53:00Z"/>
  <w16cex:commentExtensible w16cex:durableId="0439632C" w16cex:dateUtc="2022-03-08T02:47:00Z"/>
  <w16cex:commentExtensible w16cex:durableId="214CD5A9" w16cex:dateUtc="2023-10-13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D5C1C" w16cid:durableId="25D0EBD4"/>
  <w16cid:commentId w16cid:paraId="55BE1DA7" w16cid:durableId="25D0EC20"/>
  <w16cid:commentId w16cid:paraId="396C0BE8" w16cid:durableId="69001195"/>
  <w16cid:commentId w16cid:paraId="7711C16A" w16cid:durableId="25D09AF9"/>
  <w16cid:commentId w16cid:paraId="0AFD578B" w16cid:durableId="25D0EC95"/>
  <w16cid:commentId w16cid:paraId="03825D87" w16cid:durableId="1AE15CDF"/>
  <w16cid:commentId w16cid:paraId="4B830B64" w16cid:durableId="7E01A8DA"/>
  <w16cid:commentId w16cid:paraId="49B280AE" w16cid:durableId="0D58D26C"/>
  <w16cid:commentId w16cid:paraId="368F1A69" w16cid:durableId="25D09A52"/>
  <w16cid:commentId w16cid:paraId="2AF4FEB2" w16cid:durableId="25D0EDA6"/>
  <w16cid:commentId w16cid:paraId="13DBB042" w16cid:durableId="5EE46662"/>
  <w16cid:commentId w16cid:paraId="6E05934A" w16cid:durableId="1BDB8CD1"/>
  <w16cid:commentId w16cid:paraId="66F06A60" w16cid:durableId="5CFACB04"/>
  <w16cid:commentId w16cid:paraId="302DE5AE" w16cid:durableId="260485BC"/>
  <w16cid:commentId w16cid:paraId="2680975B" w16cid:durableId="67AC6F6A"/>
  <w16cid:commentId w16cid:paraId="2E3B4C6F" w16cid:durableId="0439632C"/>
  <w16cid:commentId w16cid:paraId="03C8E980" w16cid:durableId="214CD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6C96" w14:textId="77777777" w:rsidR="00C502EC" w:rsidRDefault="00C502EC">
      <w:r>
        <w:separator/>
      </w:r>
    </w:p>
  </w:endnote>
  <w:endnote w:type="continuationSeparator" w:id="0">
    <w:p w14:paraId="34726A9F" w14:textId="77777777" w:rsidR="00C502EC" w:rsidRDefault="00C50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3041D" w14:textId="77777777" w:rsidR="00C502EC" w:rsidRDefault="00C502EC">
      <w:r>
        <w:separator/>
      </w:r>
    </w:p>
  </w:footnote>
  <w:footnote w:type="continuationSeparator" w:id="0">
    <w:p w14:paraId="71FDCC5B" w14:textId="77777777" w:rsidR="00C502EC" w:rsidRDefault="00C50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8367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tetoe, Rebecca K [EXTAG]">
    <w15:presenceInfo w15:providerId="AD" w15:userId="S::rka8@iastate.edu::beb35a9f-f4cb-443a-b46f-441bf1c08cc0"/>
  </w15:person>
  <w15:person w15:author="Huong Nguyen">
    <w15:presenceInfo w15:providerId="AD" w15:userId="S::hn337@cornell.edu::988313a5-b5a2-4d90-9c63-5592fed0b73a"/>
  </w15:person>
  <w15:person w15:author="Hartzler, Robert G [AGRON]">
    <w15:presenceInfo w15:providerId="AD" w15:userId="S::hartzler@iastate.edu::7d4ab921-6a01-4b1b-b0af-46a93506c1d5"/>
  </w15:person>
  <w15:person w15:author="Liebman, Matthew Z [AGRON]">
    <w15:presenceInfo w15:providerId="AD" w15:userId="S::mliebman@iastate.edu::28d82a51-c5a1-4aed-b7b1-cf2f9370c8e5"/>
  </w15:person>
  <w15:person w15:author="Nguyen, Huong T">
    <w15:presenceInfo w15:providerId="AD" w15:userId="S::huong@iastate.edu::bd5f6439-b776-4316-9605-675ee5497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A"/>
    <w:rsid w:val="00051C3F"/>
    <w:rsid w:val="00062937"/>
    <w:rsid w:val="00065721"/>
    <w:rsid w:val="00087F9D"/>
    <w:rsid w:val="000A129E"/>
    <w:rsid w:val="000F5C44"/>
    <w:rsid w:val="00117A36"/>
    <w:rsid w:val="00155C97"/>
    <w:rsid w:val="00162489"/>
    <w:rsid w:val="0017110F"/>
    <w:rsid w:val="001771C4"/>
    <w:rsid w:val="001A29CE"/>
    <w:rsid w:val="001A62FE"/>
    <w:rsid w:val="001C75B9"/>
    <w:rsid w:val="001D3343"/>
    <w:rsid w:val="001F00D1"/>
    <w:rsid w:val="002123BB"/>
    <w:rsid w:val="002979FB"/>
    <w:rsid w:val="00385EBA"/>
    <w:rsid w:val="00395635"/>
    <w:rsid w:val="003E3245"/>
    <w:rsid w:val="003F6D95"/>
    <w:rsid w:val="0044480C"/>
    <w:rsid w:val="00446B75"/>
    <w:rsid w:val="004A40DE"/>
    <w:rsid w:val="004B6C57"/>
    <w:rsid w:val="004E07A7"/>
    <w:rsid w:val="004E7805"/>
    <w:rsid w:val="005361CF"/>
    <w:rsid w:val="005464B4"/>
    <w:rsid w:val="005B0C29"/>
    <w:rsid w:val="005F2859"/>
    <w:rsid w:val="006008AE"/>
    <w:rsid w:val="0072682D"/>
    <w:rsid w:val="007A006B"/>
    <w:rsid w:val="007A7F74"/>
    <w:rsid w:val="007C5156"/>
    <w:rsid w:val="007E39EF"/>
    <w:rsid w:val="00853C9A"/>
    <w:rsid w:val="00890CED"/>
    <w:rsid w:val="008C21EE"/>
    <w:rsid w:val="008C7395"/>
    <w:rsid w:val="0093079E"/>
    <w:rsid w:val="009A7E1A"/>
    <w:rsid w:val="009C4988"/>
    <w:rsid w:val="009D3D55"/>
    <w:rsid w:val="00A326AA"/>
    <w:rsid w:val="00A511F6"/>
    <w:rsid w:val="00A608EF"/>
    <w:rsid w:val="00A82B7A"/>
    <w:rsid w:val="00B32953"/>
    <w:rsid w:val="00B565E7"/>
    <w:rsid w:val="00B7658E"/>
    <w:rsid w:val="00B77A94"/>
    <w:rsid w:val="00BC68C8"/>
    <w:rsid w:val="00BC6FB6"/>
    <w:rsid w:val="00BF3694"/>
    <w:rsid w:val="00C502EC"/>
    <w:rsid w:val="00CB05F6"/>
    <w:rsid w:val="00CB7FAE"/>
    <w:rsid w:val="00D0450B"/>
    <w:rsid w:val="00D10299"/>
    <w:rsid w:val="00D27E70"/>
    <w:rsid w:val="00D863FB"/>
    <w:rsid w:val="00DA4CC7"/>
    <w:rsid w:val="00DB2F9B"/>
    <w:rsid w:val="00DC1CD0"/>
    <w:rsid w:val="00E03682"/>
    <w:rsid w:val="00E11F7C"/>
    <w:rsid w:val="00E251BC"/>
    <w:rsid w:val="00E61671"/>
    <w:rsid w:val="00ED23D8"/>
    <w:rsid w:val="00EE6A9A"/>
    <w:rsid w:val="00F00A54"/>
    <w:rsid w:val="00F0796E"/>
    <w:rsid w:val="00F36C80"/>
    <w:rsid w:val="00F4584D"/>
    <w:rsid w:val="00F46290"/>
    <w:rsid w:val="00F47BE2"/>
    <w:rsid w:val="00F65370"/>
    <w:rsid w:val="00F925E0"/>
    <w:rsid w:val="00FD5A50"/>
    <w:rsid w:val="00FF5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65E7"/>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EE6A9A"/>
    <w:pPr>
      <w:spacing w:after="0"/>
    </w:pPr>
  </w:style>
  <w:style w:type="character" w:styleId="CommentReference">
    <w:name w:val="annotation reference"/>
    <w:basedOn w:val="DefaultParagraphFont"/>
    <w:semiHidden/>
    <w:unhideWhenUsed/>
    <w:rsid w:val="00FF58A0"/>
    <w:rPr>
      <w:sz w:val="16"/>
      <w:szCs w:val="16"/>
    </w:rPr>
  </w:style>
  <w:style w:type="paragraph" w:styleId="CommentText">
    <w:name w:val="annotation text"/>
    <w:basedOn w:val="Normal"/>
    <w:link w:val="CommentTextChar"/>
    <w:semiHidden/>
    <w:unhideWhenUsed/>
    <w:rsid w:val="00FF58A0"/>
    <w:rPr>
      <w:sz w:val="20"/>
      <w:szCs w:val="20"/>
    </w:rPr>
  </w:style>
  <w:style w:type="character" w:customStyle="1" w:styleId="CommentTextChar">
    <w:name w:val="Comment Text Char"/>
    <w:basedOn w:val="DefaultParagraphFont"/>
    <w:link w:val="CommentText"/>
    <w:semiHidden/>
    <w:rsid w:val="00FF58A0"/>
    <w:rPr>
      <w:sz w:val="20"/>
      <w:szCs w:val="20"/>
    </w:rPr>
  </w:style>
  <w:style w:type="paragraph" w:styleId="CommentSubject">
    <w:name w:val="annotation subject"/>
    <w:basedOn w:val="CommentText"/>
    <w:next w:val="CommentText"/>
    <w:link w:val="CommentSubjectChar"/>
    <w:semiHidden/>
    <w:unhideWhenUsed/>
    <w:rsid w:val="00FF58A0"/>
    <w:rPr>
      <w:b/>
      <w:bCs/>
    </w:rPr>
  </w:style>
  <w:style w:type="character" w:customStyle="1" w:styleId="CommentSubjectChar">
    <w:name w:val="Comment Subject Char"/>
    <w:basedOn w:val="CommentTextChar"/>
    <w:link w:val="CommentSubject"/>
    <w:semiHidden/>
    <w:rsid w:val="00FF58A0"/>
    <w:rPr>
      <w:b/>
      <w:bCs/>
      <w:sz w:val="20"/>
      <w:szCs w:val="20"/>
    </w:rPr>
  </w:style>
  <w:style w:type="character" w:styleId="UnresolvedMention">
    <w:name w:val="Unresolved Mention"/>
    <w:basedOn w:val="DefaultParagraphFont"/>
    <w:uiPriority w:val="99"/>
    <w:semiHidden/>
    <w:unhideWhenUsed/>
    <w:rsid w:val="00B7658E"/>
    <w:rPr>
      <w:color w:val="605E5C"/>
      <w:shd w:val="clear" w:color="auto" w:fill="E1DFDD"/>
    </w:rPr>
  </w:style>
  <w:style w:type="table" w:styleId="GridTable2">
    <w:name w:val="Grid Table 2"/>
    <w:basedOn w:val="TableNormal"/>
    <w:rsid w:val="002979F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9D3D5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rsid w:val="009D3D5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rsid w:val="009D3D5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9D3D5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0A129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B565E7"/>
    <w:pPr>
      <w:spacing w:before="100" w:beforeAutospacing="1" w:after="100" w:afterAutospacing="1"/>
    </w:pPr>
  </w:style>
  <w:style w:type="character" w:customStyle="1" w:styleId="normaltextrun">
    <w:name w:val="normaltextrun"/>
    <w:basedOn w:val="DefaultParagraphFont"/>
    <w:rsid w:val="00B565E7"/>
  </w:style>
  <w:style w:type="character" w:customStyle="1" w:styleId="eop">
    <w:name w:val="eop"/>
    <w:basedOn w:val="DefaultParagraphFont"/>
    <w:rsid w:val="00B565E7"/>
  </w:style>
  <w:style w:type="character" w:customStyle="1" w:styleId="apple-converted-space">
    <w:name w:val="apple-converted-space"/>
    <w:basedOn w:val="DefaultParagraphFont"/>
    <w:rsid w:val="00B565E7"/>
  </w:style>
  <w:style w:type="character" w:customStyle="1" w:styleId="spellingerror">
    <w:name w:val="spellingerror"/>
    <w:basedOn w:val="DefaultParagraphFont"/>
    <w:rsid w:val="00B5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8498">
      <w:bodyDiv w:val="1"/>
      <w:marLeft w:val="0"/>
      <w:marRight w:val="0"/>
      <w:marTop w:val="0"/>
      <w:marBottom w:val="0"/>
      <w:divBdr>
        <w:top w:val="none" w:sz="0" w:space="0" w:color="auto"/>
        <w:left w:val="none" w:sz="0" w:space="0" w:color="auto"/>
        <w:bottom w:val="none" w:sz="0" w:space="0" w:color="auto"/>
        <w:right w:val="none" w:sz="0" w:space="0" w:color="auto"/>
      </w:divBdr>
      <w:divsChild>
        <w:div w:id="640964085">
          <w:marLeft w:val="0"/>
          <w:marRight w:val="0"/>
          <w:marTop w:val="0"/>
          <w:marBottom w:val="0"/>
          <w:divBdr>
            <w:top w:val="none" w:sz="0" w:space="0" w:color="auto"/>
            <w:left w:val="none" w:sz="0" w:space="0" w:color="auto"/>
            <w:bottom w:val="none" w:sz="0" w:space="0" w:color="auto"/>
            <w:right w:val="none" w:sz="0" w:space="0" w:color="auto"/>
          </w:divBdr>
        </w:div>
        <w:div w:id="949356123">
          <w:marLeft w:val="0"/>
          <w:marRight w:val="0"/>
          <w:marTop w:val="0"/>
          <w:marBottom w:val="0"/>
          <w:divBdr>
            <w:top w:val="none" w:sz="0" w:space="0" w:color="auto"/>
            <w:left w:val="none" w:sz="0" w:space="0" w:color="auto"/>
            <w:bottom w:val="none" w:sz="0" w:space="0" w:color="auto"/>
            <w:right w:val="none" w:sz="0" w:space="0" w:color="auto"/>
          </w:divBdr>
        </w:div>
        <w:div w:id="1403257685">
          <w:marLeft w:val="0"/>
          <w:marRight w:val="0"/>
          <w:marTop w:val="0"/>
          <w:marBottom w:val="0"/>
          <w:divBdr>
            <w:top w:val="none" w:sz="0" w:space="0" w:color="auto"/>
            <w:left w:val="none" w:sz="0" w:space="0" w:color="auto"/>
            <w:bottom w:val="none" w:sz="0" w:space="0" w:color="auto"/>
            <w:right w:val="none" w:sz="0" w:space="0" w:color="auto"/>
          </w:divBdr>
        </w:div>
        <w:div w:id="1742829737">
          <w:marLeft w:val="0"/>
          <w:marRight w:val="0"/>
          <w:marTop w:val="0"/>
          <w:marBottom w:val="0"/>
          <w:divBdr>
            <w:top w:val="none" w:sz="0" w:space="0" w:color="auto"/>
            <w:left w:val="none" w:sz="0" w:space="0" w:color="auto"/>
            <w:bottom w:val="none" w:sz="0" w:space="0" w:color="auto"/>
            <w:right w:val="none" w:sz="0" w:space="0" w:color="auto"/>
          </w:divBdr>
        </w:div>
      </w:divsChild>
    </w:div>
    <w:div w:id="219097339">
      <w:bodyDiv w:val="1"/>
      <w:marLeft w:val="0"/>
      <w:marRight w:val="0"/>
      <w:marTop w:val="0"/>
      <w:marBottom w:val="0"/>
      <w:divBdr>
        <w:top w:val="none" w:sz="0" w:space="0" w:color="auto"/>
        <w:left w:val="none" w:sz="0" w:space="0" w:color="auto"/>
        <w:bottom w:val="none" w:sz="0" w:space="0" w:color="auto"/>
        <w:right w:val="none" w:sz="0" w:space="0" w:color="auto"/>
      </w:divBdr>
    </w:div>
    <w:div w:id="222450906">
      <w:bodyDiv w:val="1"/>
      <w:marLeft w:val="0"/>
      <w:marRight w:val="0"/>
      <w:marTop w:val="0"/>
      <w:marBottom w:val="0"/>
      <w:divBdr>
        <w:top w:val="none" w:sz="0" w:space="0" w:color="auto"/>
        <w:left w:val="none" w:sz="0" w:space="0" w:color="auto"/>
        <w:bottom w:val="none" w:sz="0" w:space="0" w:color="auto"/>
        <w:right w:val="none" w:sz="0" w:space="0" w:color="auto"/>
      </w:divBdr>
    </w:div>
    <w:div w:id="347296479">
      <w:bodyDiv w:val="1"/>
      <w:marLeft w:val="0"/>
      <w:marRight w:val="0"/>
      <w:marTop w:val="0"/>
      <w:marBottom w:val="0"/>
      <w:divBdr>
        <w:top w:val="none" w:sz="0" w:space="0" w:color="auto"/>
        <w:left w:val="none" w:sz="0" w:space="0" w:color="auto"/>
        <w:bottom w:val="none" w:sz="0" w:space="0" w:color="auto"/>
        <w:right w:val="none" w:sz="0" w:space="0" w:color="auto"/>
      </w:divBdr>
    </w:div>
    <w:div w:id="423111547">
      <w:bodyDiv w:val="1"/>
      <w:marLeft w:val="0"/>
      <w:marRight w:val="0"/>
      <w:marTop w:val="0"/>
      <w:marBottom w:val="0"/>
      <w:divBdr>
        <w:top w:val="none" w:sz="0" w:space="0" w:color="auto"/>
        <w:left w:val="none" w:sz="0" w:space="0" w:color="auto"/>
        <w:bottom w:val="none" w:sz="0" w:space="0" w:color="auto"/>
        <w:right w:val="none" w:sz="0" w:space="0" w:color="auto"/>
      </w:divBdr>
    </w:div>
    <w:div w:id="625433551">
      <w:bodyDiv w:val="1"/>
      <w:marLeft w:val="0"/>
      <w:marRight w:val="0"/>
      <w:marTop w:val="0"/>
      <w:marBottom w:val="0"/>
      <w:divBdr>
        <w:top w:val="none" w:sz="0" w:space="0" w:color="auto"/>
        <w:left w:val="none" w:sz="0" w:space="0" w:color="auto"/>
        <w:bottom w:val="none" w:sz="0" w:space="0" w:color="auto"/>
        <w:right w:val="none" w:sz="0" w:space="0" w:color="auto"/>
      </w:divBdr>
      <w:divsChild>
        <w:div w:id="524757960">
          <w:marLeft w:val="0"/>
          <w:marRight w:val="0"/>
          <w:marTop w:val="0"/>
          <w:marBottom w:val="0"/>
          <w:divBdr>
            <w:top w:val="none" w:sz="0" w:space="0" w:color="auto"/>
            <w:left w:val="none" w:sz="0" w:space="0" w:color="auto"/>
            <w:bottom w:val="none" w:sz="0" w:space="0" w:color="auto"/>
            <w:right w:val="none" w:sz="0" w:space="0" w:color="auto"/>
          </w:divBdr>
          <w:divsChild>
            <w:div w:id="1307785646">
              <w:marLeft w:val="0"/>
              <w:marRight w:val="0"/>
              <w:marTop w:val="0"/>
              <w:marBottom w:val="0"/>
              <w:divBdr>
                <w:top w:val="none" w:sz="0" w:space="0" w:color="auto"/>
                <w:left w:val="none" w:sz="0" w:space="0" w:color="auto"/>
                <w:bottom w:val="none" w:sz="0" w:space="0" w:color="auto"/>
                <w:right w:val="none" w:sz="0" w:space="0" w:color="auto"/>
              </w:divBdr>
              <w:divsChild>
                <w:div w:id="750548015">
                  <w:marLeft w:val="0"/>
                  <w:marRight w:val="0"/>
                  <w:marTop w:val="0"/>
                  <w:marBottom w:val="0"/>
                  <w:divBdr>
                    <w:top w:val="none" w:sz="0" w:space="0" w:color="auto"/>
                    <w:left w:val="none" w:sz="0" w:space="0" w:color="auto"/>
                    <w:bottom w:val="none" w:sz="0" w:space="0" w:color="auto"/>
                    <w:right w:val="none" w:sz="0" w:space="0" w:color="auto"/>
                  </w:divBdr>
                </w:div>
              </w:divsChild>
            </w:div>
            <w:div w:id="1524321304">
              <w:marLeft w:val="0"/>
              <w:marRight w:val="0"/>
              <w:marTop w:val="0"/>
              <w:marBottom w:val="0"/>
              <w:divBdr>
                <w:top w:val="none" w:sz="0" w:space="0" w:color="auto"/>
                <w:left w:val="none" w:sz="0" w:space="0" w:color="auto"/>
                <w:bottom w:val="none" w:sz="0" w:space="0" w:color="auto"/>
                <w:right w:val="none" w:sz="0" w:space="0" w:color="auto"/>
              </w:divBdr>
              <w:divsChild>
                <w:div w:id="1870026760">
                  <w:marLeft w:val="0"/>
                  <w:marRight w:val="0"/>
                  <w:marTop w:val="0"/>
                  <w:marBottom w:val="0"/>
                  <w:divBdr>
                    <w:top w:val="none" w:sz="0" w:space="0" w:color="auto"/>
                    <w:left w:val="none" w:sz="0" w:space="0" w:color="auto"/>
                    <w:bottom w:val="none" w:sz="0" w:space="0" w:color="auto"/>
                    <w:right w:val="none" w:sz="0" w:space="0" w:color="auto"/>
                  </w:divBdr>
                </w:div>
              </w:divsChild>
            </w:div>
            <w:div w:id="1859587809">
              <w:marLeft w:val="0"/>
              <w:marRight w:val="0"/>
              <w:marTop w:val="0"/>
              <w:marBottom w:val="0"/>
              <w:divBdr>
                <w:top w:val="none" w:sz="0" w:space="0" w:color="auto"/>
                <w:left w:val="none" w:sz="0" w:space="0" w:color="auto"/>
                <w:bottom w:val="none" w:sz="0" w:space="0" w:color="auto"/>
                <w:right w:val="none" w:sz="0" w:space="0" w:color="auto"/>
              </w:divBdr>
              <w:divsChild>
                <w:div w:id="1332833677">
                  <w:marLeft w:val="0"/>
                  <w:marRight w:val="0"/>
                  <w:marTop w:val="0"/>
                  <w:marBottom w:val="0"/>
                  <w:divBdr>
                    <w:top w:val="none" w:sz="0" w:space="0" w:color="auto"/>
                    <w:left w:val="none" w:sz="0" w:space="0" w:color="auto"/>
                    <w:bottom w:val="none" w:sz="0" w:space="0" w:color="auto"/>
                    <w:right w:val="none" w:sz="0" w:space="0" w:color="auto"/>
                  </w:divBdr>
                </w:div>
              </w:divsChild>
            </w:div>
            <w:div w:id="594676943">
              <w:marLeft w:val="0"/>
              <w:marRight w:val="0"/>
              <w:marTop w:val="0"/>
              <w:marBottom w:val="0"/>
              <w:divBdr>
                <w:top w:val="none" w:sz="0" w:space="0" w:color="auto"/>
                <w:left w:val="none" w:sz="0" w:space="0" w:color="auto"/>
                <w:bottom w:val="none" w:sz="0" w:space="0" w:color="auto"/>
                <w:right w:val="none" w:sz="0" w:space="0" w:color="auto"/>
              </w:divBdr>
              <w:divsChild>
                <w:div w:id="1653096657">
                  <w:marLeft w:val="0"/>
                  <w:marRight w:val="0"/>
                  <w:marTop w:val="0"/>
                  <w:marBottom w:val="0"/>
                  <w:divBdr>
                    <w:top w:val="none" w:sz="0" w:space="0" w:color="auto"/>
                    <w:left w:val="none" w:sz="0" w:space="0" w:color="auto"/>
                    <w:bottom w:val="none" w:sz="0" w:space="0" w:color="auto"/>
                    <w:right w:val="none" w:sz="0" w:space="0" w:color="auto"/>
                  </w:divBdr>
                </w:div>
              </w:divsChild>
            </w:div>
            <w:div w:id="1395394728">
              <w:marLeft w:val="0"/>
              <w:marRight w:val="0"/>
              <w:marTop w:val="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
              </w:divsChild>
            </w:div>
            <w:div w:id="1618296534">
              <w:marLeft w:val="0"/>
              <w:marRight w:val="0"/>
              <w:marTop w:val="0"/>
              <w:marBottom w:val="0"/>
              <w:divBdr>
                <w:top w:val="none" w:sz="0" w:space="0" w:color="auto"/>
                <w:left w:val="none" w:sz="0" w:space="0" w:color="auto"/>
                <w:bottom w:val="none" w:sz="0" w:space="0" w:color="auto"/>
                <w:right w:val="none" w:sz="0" w:space="0" w:color="auto"/>
              </w:divBdr>
              <w:divsChild>
                <w:div w:id="709886008">
                  <w:marLeft w:val="0"/>
                  <w:marRight w:val="0"/>
                  <w:marTop w:val="0"/>
                  <w:marBottom w:val="0"/>
                  <w:divBdr>
                    <w:top w:val="none" w:sz="0" w:space="0" w:color="auto"/>
                    <w:left w:val="none" w:sz="0" w:space="0" w:color="auto"/>
                    <w:bottom w:val="none" w:sz="0" w:space="0" w:color="auto"/>
                    <w:right w:val="none" w:sz="0" w:space="0" w:color="auto"/>
                  </w:divBdr>
                </w:div>
              </w:divsChild>
            </w:div>
            <w:div w:id="554051492">
              <w:marLeft w:val="0"/>
              <w:marRight w:val="0"/>
              <w:marTop w:val="0"/>
              <w:marBottom w:val="0"/>
              <w:divBdr>
                <w:top w:val="none" w:sz="0" w:space="0" w:color="auto"/>
                <w:left w:val="none" w:sz="0" w:space="0" w:color="auto"/>
                <w:bottom w:val="none" w:sz="0" w:space="0" w:color="auto"/>
                <w:right w:val="none" w:sz="0" w:space="0" w:color="auto"/>
              </w:divBdr>
              <w:divsChild>
                <w:div w:id="580992625">
                  <w:marLeft w:val="0"/>
                  <w:marRight w:val="0"/>
                  <w:marTop w:val="0"/>
                  <w:marBottom w:val="0"/>
                  <w:divBdr>
                    <w:top w:val="none" w:sz="0" w:space="0" w:color="auto"/>
                    <w:left w:val="none" w:sz="0" w:space="0" w:color="auto"/>
                    <w:bottom w:val="none" w:sz="0" w:space="0" w:color="auto"/>
                    <w:right w:val="none" w:sz="0" w:space="0" w:color="auto"/>
                  </w:divBdr>
                </w:div>
              </w:divsChild>
            </w:div>
            <w:div w:id="2111466608">
              <w:marLeft w:val="0"/>
              <w:marRight w:val="0"/>
              <w:marTop w:val="0"/>
              <w:marBottom w:val="0"/>
              <w:divBdr>
                <w:top w:val="none" w:sz="0" w:space="0" w:color="auto"/>
                <w:left w:val="none" w:sz="0" w:space="0" w:color="auto"/>
                <w:bottom w:val="none" w:sz="0" w:space="0" w:color="auto"/>
                <w:right w:val="none" w:sz="0" w:space="0" w:color="auto"/>
              </w:divBdr>
              <w:divsChild>
                <w:div w:id="1495994609">
                  <w:marLeft w:val="0"/>
                  <w:marRight w:val="0"/>
                  <w:marTop w:val="0"/>
                  <w:marBottom w:val="0"/>
                  <w:divBdr>
                    <w:top w:val="none" w:sz="0" w:space="0" w:color="auto"/>
                    <w:left w:val="none" w:sz="0" w:space="0" w:color="auto"/>
                    <w:bottom w:val="none" w:sz="0" w:space="0" w:color="auto"/>
                    <w:right w:val="none" w:sz="0" w:space="0" w:color="auto"/>
                  </w:divBdr>
                </w:div>
                <w:div w:id="1747071546">
                  <w:marLeft w:val="0"/>
                  <w:marRight w:val="0"/>
                  <w:marTop w:val="0"/>
                  <w:marBottom w:val="0"/>
                  <w:divBdr>
                    <w:top w:val="none" w:sz="0" w:space="0" w:color="auto"/>
                    <w:left w:val="none" w:sz="0" w:space="0" w:color="auto"/>
                    <w:bottom w:val="none" w:sz="0" w:space="0" w:color="auto"/>
                    <w:right w:val="none" w:sz="0" w:space="0" w:color="auto"/>
                  </w:divBdr>
                </w:div>
                <w:div w:id="71902764">
                  <w:marLeft w:val="0"/>
                  <w:marRight w:val="0"/>
                  <w:marTop w:val="0"/>
                  <w:marBottom w:val="0"/>
                  <w:divBdr>
                    <w:top w:val="none" w:sz="0" w:space="0" w:color="auto"/>
                    <w:left w:val="none" w:sz="0" w:space="0" w:color="auto"/>
                    <w:bottom w:val="none" w:sz="0" w:space="0" w:color="auto"/>
                    <w:right w:val="none" w:sz="0" w:space="0" w:color="auto"/>
                  </w:divBdr>
                </w:div>
              </w:divsChild>
            </w:div>
            <w:div w:id="1362392263">
              <w:marLeft w:val="0"/>
              <w:marRight w:val="0"/>
              <w:marTop w:val="0"/>
              <w:marBottom w:val="0"/>
              <w:divBdr>
                <w:top w:val="none" w:sz="0" w:space="0" w:color="auto"/>
                <w:left w:val="none" w:sz="0" w:space="0" w:color="auto"/>
                <w:bottom w:val="none" w:sz="0" w:space="0" w:color="auto"/>
                <w:right w:val="none" w:sz="0" w:space="0" w:color="auto"/>
              </w:divBdr>
              <w:divsChild>
                <w:div w:id="1044645727">
                  <w:marLeft w:val="0"/>
                  <w:marRight w:val="0"/>
                  <w:marTop w:val="0"/>
                  <w:marBottom w:val="0"/>
                  <w:divBdr>
                    <w:top w:val="none" w:sz="0" w:space="0" w:color="auto"/>
                    <w:left w:val="none" w:sz="0" w:space="0" w:color="auto"/>
                    <w:bottom w:val="none" w:sz="0" w:space="0" w:color="auto"/>
                    <w:right w:val="none" w:sz="0" w:space="0" w:color="auto"/>
                  </w:divBdr>
                </w:div>
              </w:divsChild>
            </w:div>
            <w:div w:id="832911589">
              <w:marLeft w:val="0"/>
              <w:marRight w:val="0"/>
              <w:marTop w:val="0"/>
              <w:marBottom w:val="0"/>
              <w:divBdr>
                <w:top w:val="none" w:sz="0" w:space="0" w:color="auto"/>
                <w:left w:val="none" w:sz="0" w:space="0" w:color="auto"/>
                <w:bottom w:val="none" w:sz="0" w:space="0" w:color="auto"/>
                <w:right w:val="none" w:sz="0" w:space="0" w:color="auto"/>
              </w:divBdr>
              <w:divsChild>
                <w:div w:id="637682599">
                  <w:marLeft w:val="0"/>
                  <w:marRight w:val="0"/>
                  <w:marTop w:val="0"/>
                  <w:marBottom w:val="0"/>
                  <w:divBdr>
                    <w:top w:val="none" w:sz="0" w:space="0" w:color="auto"/>
                    <w:left w:val="none" w:sz="0" w:space="0" w:color="auto"/>
                    <w:bottom w:val="none" w:sz="0" w:space="0" w:color="auto"/>
                    <w:right w:val="none" w:sz="0" w:space="0" w:color="auto"/>
                  </w:divBdr>
                </w:div>
                <w:div w:id="102070599">
                  <w:marLeft w:val="0"/>
                  <w:marRight w:val="0"/>
                  <w:marTop w:val="0"/>
                  <w:marBottom w:val="0"/>
                  <w:divBdr>
                    <w:top w:val="none" w:sz="0" w:space="0" w:color="auto"/>
                    <w:left w:val="none" w:sz="0" w:space="0" w:color="auto"/>
                    <w:bottom w:val="none" w:sz="0" w:space="0" w:color="auto"/>
                    <w:right w:val="none" w:sz="0" w:space="0" w:color="auto"/>
                  </w:divBdr>
                </w:div>
                <w:div w:id="954167725">
                  <w:marLeft w:val="0"/>
                  <w:marRight w:val="0"/>
                  <w:marTop w:val="0"/>
                  <w:marBottom w:val="0"/>
                  <w:divBdr>
                    <w:top w:val="none" w:sz="0" w:space="0" w:color="auto"/>
                    <w:left w:val="none" w:sz="0" w:space="0" w:color="auto"/>
                    <w:bottom w:val="none" w:sz="0" w:space="0" w:color="auto"/>
                    <w:right w:val="none" w:sz="0" w:space="0" w:color="auto"/>
                  </w:divBdr>
                </w:div>
              </w:divsChild>
            </w:div>
            <w:div w:id="1303928705">
              <w:marLeft w:val="0"/>
              <w:marRight w:val="0"/>
              <w:marTop w:val="0"/>
              <w:marBottom w:val="0"/>
              <w:divBdr>
                <w:top w:val="none" w:sz="0" w:space="0" w:color="auto"/>
                <w:left w:val="none" w:sz="0" w:space="0" w:color="auto"/>
                <w:bottom w:val="none" w:sz="0" w:space="0" w:color="auto"/>
                <w:right w:val="none" w:sz="0" w:space="0" w:color="auto"/>
              </w:divBdr>
              <w:divsChild>
                <w:div w:id="1214347525">
                  <w:marLeft w:val="0"/>
                  <w:marRight w:val="0"/>
                  <w:marTop w:val="0"/>
                  <w:marBottom w:val="0"/>
                  <w:divBdr>
                    <w:top w:val="none" w:sz="0" w:space="0" w:color="auto"/>
                    <w:left w:val="none" w:sz="0" w:space="0" w:color="auto"/>
                    <w:bottom w:val="none" w:sz="0" w:space="0" w:color="auto"/>
                    <w:right w:val="none" w:sz="0" w:space="0" w:color="auto"/>
                  </w:divBdr>
                </w:div>
                <w:div w:id="1755855678">
                  <w:marLeft w:val="0"/>
                  <w:marRight w:val="0"/>
                  <w:marTop w:val="0"/>
                  <w:marBottom w:val="0"/>
                  <w:divBdr>
                    <w:top w:val="none" w:sz="0" w:space="0" w:color="auto"/>
                    <w:left w:val="none" w:sz="0" w:space="0" w:color="auto"/>
                    <w:bottom w:val="none" w:sz="0" w:space="0" w:color="auto"/>
                    <w:right w:val="none" w:sz="0" w:space="0" w:color="auto"/>
                  </w:divBdr>
                </w:div>
                <w:div w:id="1502357742">
                  <w:marLeft w:val="0"/>
                  <w:marRight w:val="0"/>
                  <w:marTop w:val="0"/>
                  <w:marBottom w:val="0"/>
                  <w:divBdr>
                    <w:top w:val="none" w:sz="0" w:space="0" w:color="auto"/>
                    <w:left w:val="none" w:sz="0" w:space="0" w:color="auto"/>
                    <w:bottom w:val="none" w:sz="0" w:space="0" w:color="auto"/>
                    <w:right w:val="none" w:sz="0" w:space="0" w:color="auto"/>
                  </w:divBdr>
                </w:div>
              </w:divsChild>
            </w:div>
            <w:div w:id="266276335">
              <w:marLeft w:val="0"/>
              <w:marRight w:val="0"/>
              <w:marTop w:val="0"/>
              <w:marBottom w:val="0"/>
              <w:divBdr>
                <w:top w:val="none" w:sz="0" w:space="0" w:color="auto"/>
                <w:left w:val="none" w:sz="0" w:space="0" w:color="auto"/>
                <w:bottom w:val="none" w:sz="0" w:space="0" w:color="auto"/>
                <w:right w:val="none" w:sz="0" w:space="0" w:color="auto"/>
              </w:divBdr>
              <w:divsChild>
                <w:div w:id="239410075">
                  <w:marLeft w:val="0"/>
                  <w:marRight w:val="0"/>
                  <w:marTop w:val="0"/>
                  <w:marBottom w:val="0"/>
                  <w:divBdr>
                    <w:top w:val="none" w:sz="0" w:space="0" w:color="auto"/>
                    <w:left w:val="none" w:sz="0" w:space="0" w:color="auto"/>
                    <w:bottom w:val="none" w:sz="0" w:space="0" w:color="auto"/>
                    <w:right w:val="none" w:sz="0" w:space="0" w:color="auto"/>
                  </w:divBdr>
                </w:div>
              </w:divsChild>
            </w:div>
            <w:div w:id="248396065">
              <w:marLeft w:val="0"/>
              <w:marRight w:val="0"/>
              <w:marTop w:val="0"/>
              <w:marBottom w:val="0"/>
              <w:divBdr>
                <w:top w:val="none" w:sz="0" w:space="0" w:color="auto"/>
                <w:left w:val="none" w:sz="0" w:space="0" w:color="auto"/>
                <w:bottom w:val="none" w:sz="0" w:space="0" w:color="auto"/>
                <w:right w:val="none" w:sz="0" w:space="0" w:color="auto"/>
              </w:divBdr>
              <w:divsChild>
                <w:div w:id="67969600">
                  <w:marLeft w:val="0"/>
                  <w:marRight w:val="0"/>
                  <w:marTop w:val="0"/>
                  <w:marBottom w:val="0"/>
                  <w:divBdr>
                    <w:top w:val="none" w:sz="0" w:space="0" w:color="auto"/>
                    <w:left w:val="none" w:sz="0" w:space="0" w:color="auto"/>
                    <w:bottom w:val="none" w:sz="0" w:space="0" w:color="auto"/>
                    <w:right w:val="none" w:sz="0" w:space="0" w:color="auto"/>
                  </w:divBdr>
                </w:div>
              </w:divsChild>
            </w:div>
            <w:div w:id="658924659">
              <w:marLeft w:val="0"/>
              <w:marRight w:val="0"/>
              <w:marTop w:val="0"/>
              <w:marBottom w:val="0"/>
              <w:divBdr>
                <w:top w:val="none" w:sz="0" w:space="0" w:color="auto"/>
                <w:left w:val="none" w:sz="0" w:space="0" w:color="auto"/>
                <w:bottom w:val="none" w:sz="0" w:space="0" w:color="auto"/>
                <w:right w:val="none" w:sz="0" w:space="0" w:color="auto"/>
              </w:divBdr>
              <w:divsChild>
                <w:div w:id="798644815">
                  <w:marLeft w:val="0"/>
                  <w:marRight w:val="0"/>
                  <w:marTop w:val="0"/>
                  <w:marBottom w:val="0"/>
                  <w:divBdr>
                    <w:top w:val="none" w:sz="0" w:space="0" w:color="auto"/>
                    <w:left w:val="none" w:sz="0" w:space="0" w:color="auto"/>
                    <w:bottom w:val="none" w:sz="0" w:space="0" w:color="auto"/>
                    <w:right w:val="none" w:sz="0" w:space="0" w:color="auto"/>
                  </w:divBdr>
                </w:div>
              </w:divsChild>
            </w:div>
            <w:div w:id="28801474">
              <w:marLeft w:val="0"/>
              <w:marRight w:val="0"/>
              <w:marTop w:val="0"/>
              <w:marBottom w:val="0"/>
              <w:divBdr>
                <w:top w:val="none" w:sz="0" w:space="0" w:color="auto"/>
                <w:left w:val="none" w:sz="0" w:space="0" w:color="auto"/>
                <w:bottom w:val="none" w:sz="0" w:space="0" w:color="auto"/>
                <w:right w:val="none" w:sz="0" w:space="0" w:color="auto"/>
              </w:divBdr>
              <w:divsChild>
                <w:div w:id="658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90702">
      <w:bodyDiv w:val="1"/>
      <w:marLeft w:val="0"/>
      <w:marRight w:val="0"/>
      <w:marTop w:val="0"/>
      <w:marBottom w:val="0"/>
      <w:divBdr>
        <w:top w:val="none" w:sz="0" w:space="0" w:color="auto"/>
        <w:left w:val="none" w:sz="0" w:space="0" w:color="auto"/>
        <w:bottom w:val="none" w:sz="0" w:space="0" w:color="auto"/>
        <w:right w:val="none" w:sz="0" w:space="0" w:color="auto"/>
      </w:divBdr>
    </w:div>
    <w:div w:id="1041631801">
      <w:bodyDiv w:val="1"/>
      <w:marLeft w:val="0"/>
      <w:marRight w:val="0"/>
      <w:marTop w:val="0"/>
      <w:marBottom w:val="0"/>
      <w:divBdr>
        <w:top w:val="none" w:sz="0" w:space="0" w:color="auto"/>
        <w:left w:val="none" w:sz="0" w:space="0" w:color="auto"/>
        <w:bottom w:val="none" w:sz="0" w:space="0" w:color="auto"/>
        <w:right w:val="none" w:sz="0" w:space="0" w:color="auto"/>
      </w:divBdr>
    </w:div>
    <w:div w:id="1085569996">
      <w:bodyDiv w:val="1"/>
      <w:marLeft w:val="0"/>
      <w:marRight w:val="0"/>
      <w:marTop w:val="0"/>
      <w:marBottom w:val="0"/>
      <w:divBdr>
        <w:top w:val="none" w:sz="0" w:space="0" w:color="auto"/>
        <w:left w:val="none" w:sz="0" w:space="0" w:color="auto"/>
        <w:bottom w:val="none" w:sz="0" w:space="0" w:color="auto"/>
        <w:right w:val="none" w:sz="0" w:space="0" w:color="auto"/>
      </w:divBdr>
    </w:div>
    <w:div w:id="1117141630">
      <w:bodyDiv w:val="1"/>
      <w:marLeft w:val="0"/>
      <w:marRight w:val="0"/>
      <w:marTop w:val="0"/>
      <w:marBottom w:val="0"/>
      <w:divBdr>
        <w:top w:val="none" w:sz="0" w:space="0" w:color="auto"/>
        <w:left w:val="none" w:sz="0" w:space="0" w:color="auto"/>
        <w:bottom w:val="none" w:sz="0" w:space="0" w:color="auto"/>
        <w:right w:val="none" w:sz="0" w:space="0" w:color="auto"/>
      </w:divBdr>
    </w:div>
    <w:div w:id="1316379261">
      <w:bodyDiv w:val="1"/>
      <w:marLeft w:val="0"/>
      <w:marRight w:val="0"/>
      <w:marTop w:val="0"/>
      <w:marBottom w:val="0"/>
      <w:divBdr>
        <w:top w:val="none" w:sz="0" w:space="0" w:color="auto"/>
        <w:left w:val="none" w:sz="0" w:space="0" w:color="auto"/>
        <w:bottom w:val="none" w:sz="0" w:space="0" w:color="auto"/>
        <w:right w:val="none" w:sz="0" w:space="0" w:color="auto"/>
      </w:divBdr>
    </w:div>
    <w:div w:id="1410418170">
      <w:bodyDiv w:val="1"/>
      <w:marLeft w:val="0"/>
      <w:marRight w:val="0"/>
      <w:marTop w:val="0"/>
      <w:marBottom w:val="0"/>
      <w:divBdr>
        <w:top w:val="none" w:sz="0" w:space="0" w:color="auto"/>
        <w:left w:val="none" w:sz="0" w:space="0" w:color="auto"/>
        <w:bottom w:val="none" w:sz="0" w:space="0" w:color="auto"/>
        <w:right w:val="none" w:sz="0" w:space="0" w:color="auto"/>
      </w:divBdr>
    </w:div>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 w:id="1721250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quickstats.nass.usda.gov/results/FCF34597-D7F7-31A8-9149-89426C2784B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5281/zenodo.5980943" TargetMode="External"/><Relationship Id="rId18" Type="http://schemas.openxmlformats.org/officeDocument/2006/relationships/hyperlink" Target="https://doi.org/cxhk78"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25380/iastate.19111376" TargetMode="External"/><Relationship Id="rId17" Type="http://schemas.openxmlformats.org/officeDocument/2006/relationships/hyperlink" Target="https://doi.org/dpj63j" TargetMode="External"/><Relationship Id="rId2" Type="http://schemas.openxmlformats.org/officeDocument/2006/relationships/styles" Target="styles.xml"/><Relationship Id="rId16" Type="http://schemas.openxmlformats.org/officeDocument/2006/relationships/hyperlink" Target="https://doi.org/ghz5b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ontiersin.org/articles/10.3389/fagro.2022.848548" TargetMode="External"/><Relationship Id="rId5" Type="http://schemas.openxmlformats.org/officeDocument/2006/relationships/footnotes" Target="footnotes.xml"/><Relationship Id="rId15" Type="http://schemas.openxmlformats.org/officeDocument/2006/relationships/hyperlink" Target="https://doi.org/f36znx" TargetMode="External"/><Relationship Id="rId10" Type="http://schemas.microsoft.com/office/2018/08/relationships/commentsExtensible" Target="commentsExtensible.xml"/><Relationship Id="rId19" Type="http://schemas.openxmlformats.org/officeDocument/2006/relationships/hyperlink" Target="https://doi.org/gdwv5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fkd3dj"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156</TotalTime>
  <Pages>8</Pages>
  <Words>2197</Words>
  <Characters>12505</Characters>
  <Application>Microsoft Office Word</Application>
  <DocSecurity>0</DocSecurity>
  <Lines>290</Lines>
  <Paragraphs>101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Nguyen, Huong T</cp:lastModifiedBy>
  <cp:revision>11</cp:revision>
  <dcterms:created xsi:type="dcterms:W3CDTF">2024-05-29T19:00:00Z</dcterms:created>
  <dcterms:modified xsi:type="dcterms:W3CDTF">2024-05-30T02:18:00Z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