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8001000"/>
            <wp:effectExtent b="0" l="0" r="0" t="0"/>
            <wp:docPr descr="Figure 1: Scenario 1: Changes of a seed column after four model years (only four years are illustrated because of scales) in three rotations (2-year, 3-year, and 4-year) crossed with two corn weed management programs (conventional and low herbicide). The model started at year 0 with 1000 and 0 seeds per squared meter at the top (0-2 cm) and bottom (2-20 cm) strata, respectively. The red horizontal line shows the number of seeds at the top stratum at the begining of the model clock." title="" id="1" name="Picture"/>
            <a:graphic>
              <a:graphicData uri="http://schemas.openxmlformats.org/drawingml/2006/picture">
                <pic:pic>
                  <pic:nvPicPr>
                    <pic:cNvPr descr="prospective-dynamics-rotation-wise-projection-scenario2_files/figure-docx/scenario2-phase-wise-lambda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Scenario 1: Changes of a seed column after four model years (only four years are illustrated because of scales) in three rotations (2-year, 3-year, and 4-year) crossed with two corn weed management programs (conventional and low herbicide). The model started at year 0 with 1000 and 0 seeds per squared meter at the top (0-2 cm) and bottom (2-20 cm) strata, respectively. The red horizontal line shows the number of seeds at the top stratum at the begining of the model clock.</w:t>
      </w:r>
    </w:p>
    <w:p>
      <w:pPr>
        <w:pStyle w:val="TableCaption"/>
      </w:pPr>
      <w:r>
        <w:t xml:space="preserve">Table 1: Scenario 2 - Elasticity of population growth rates in three rotations crossed with two corn weed management programs to lower-level demographic parameters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Crop_ID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Corn_weed_management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st1_1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st2_1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st1_2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st2_2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1-sum(e)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§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sss_1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sss_2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f_3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f_4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f_5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f_6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ft1_1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⌇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ft2_1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⌇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ft1_2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⌇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ft2_2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⌇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wss_1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⍑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wss_2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⍑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1,466.84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1,437.21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1,522.79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8"/>
                <w:szCs w:val="8"/>
                <w:color w:val="000000"/>
              </w:rPr>
              <w:t xml:space="preserve">4,099,185,668.80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990,125,323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237,420,871.69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50,445,968.31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22,152,907.95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28,440,558.71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1,407.87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1,040.05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1,019.03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1,075.11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8"/>
                <w:szCs w:val="8"/>
                <w:color w:val="000000"/>
              </w:rPr>
              <w:t xml:space="preserve">2,766,736,655.89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668,282,983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160,246,712.80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34,048,399.11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14,952,058.14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19,195,894.66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998.23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1,224.96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1,199.30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855.64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837.72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2,092.52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2,093,885,714.17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8"/>
                <w:szCs w:val="8"/>
                <w:color w:val="000000"/>
              </w:rPr>
              <w:t xml:space="preserve">14,238,156,534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711,346,410.36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517,111,697.67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414,505,814.44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395,211,907.50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1,684.99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868.54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850.35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606.68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593.98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1,513.48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1,228,712,929.01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8"/>
                <w:szCs w:val="8"/>
                <w:color w:val="000000"/>
              </w:rPr>
              <w:t xml:space="preserve">8,355,091,637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417,425,137.15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303,446,279.03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243,236,127.89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231,914,271.71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1,194.72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3,659.78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1,052.30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5,592,860,407.22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8"/>
                <w:szCs w:val="8"/>
                <w:color w:val="000000"/>
              </w:rPr>
              <w:t xml:space="preserve">10,241,029,161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6,553,794,288.93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4,170,959,828.12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274,584,905.82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57,989,495.69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4,051.81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586.62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5,987.41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31,893.50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9,066.99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560,845,021.29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8"/>
                <w:szCs w:val="8"/>
                <w:color w:val="000000"/>
              </w:rPr>
              <w:t xml:space="preserve">1,026,957,549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657,206,264.75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418,258,616.04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27,535,029.69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5,815,113.84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36.23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56.14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35,309.85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3,560.69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2,425.33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3,767.47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8"/>
                <w:szCs w:val="8"/>
                <w:color w:val="000000"/>
              </w:rPr>
              <w:t xml:space="preserve">4,430,424,819.92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884,087,490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219,595,694.18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18,713,992.16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38,195,564.95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83,849,529.43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31,029.99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21,135.75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33,065.92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8"/>
                <w:szCs w:val="8"/>
                <w:color w:val="000000"/>
              </w:rPr>
              <w:t xml:space="preserve">97,536,117,996.12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19,463,249,057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4,834,414,849.40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411,989,870.50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840,878,083.09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1,845,953,363.11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42.66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29.74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34,174,840.90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8"/>
                <w:szCs w:val="8"/>
                <w:color w:val="000000"/>
              </w:rPr>
              <w:t xml:space="preserve">303,196,630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370,916.67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5,688,132.59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354,078.03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354,071.33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3,911.43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89.86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2,873,761.48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8"/>
                <w:szCs w:val="8"/>
                <w:color w:val="000000"/>
              </w:rPr>
              <w:t xml:space="preserve">25,495,797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31,190.37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478,314.92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29,774.41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29,773.85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34,086.54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732,440,602.93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8"/>
                <w:szCs w:val="8"/>
                <w:color w:val="000000"/>
              </w:rPr>
              <w:t xml:space="preserve">1,645,017,490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15,670,814.43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1,247,105,405.17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61,862,197.17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18,259,659.49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4,514,711,997.21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8"/>
                <w:szCs w:val="8"/>
                <w:color w:val="000000"/>
              </w:rPr>
              <w:t xml:space="preserve">10,139,771,288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96,593,790.20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7,687,069,384.22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381,314,201.65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112,551,247.76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30,614,999.62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8"/>
                <w:szCs w:val="8"/>
                <w:color w:val="000000"/>
              </w:rPr>
              <w:t xml:space="preserve">84,392,111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57,466,194.44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33,438,761.46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12,281,030.64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2,230,608.04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15,656.18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32,141,403.63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8"/>
                <w:szCs w:val="8"/>
                <w:color w:val="000000"/>
              </w:rPr>
              <w:t xml:space="preserve">88,599,736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60,331,346.52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35,105,952.72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12,893,338.81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2,341,821.80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23,234.04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13,622.02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13,336.57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127.87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125.19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12,781.83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8"/>
                <w:szCs w:val="8"/>
                <w:color w:val="000000"/>
              </w:rPr>
              <w:t xml:space="preserve">8,360,399.81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1,850,989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241,204.83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335,121.62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335,121.62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361,855.36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35.22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43.38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286.31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34.27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20,215.32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19,791.70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189.75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185.78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18,968.23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27.58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8"/>
                <w:szCs w:val="8"/>
                <w:color w:val="000000"/>
              </w:rPr>
              <w:t xml:space="preserve">6,486,555.88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1,436,120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187,142.80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260,009.71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260,009.71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280,751.53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96.76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424.88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478.10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578.30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1,387,435.20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8"/>
                <w:szCs w:val="8"/>
                <w:color w:val="000000"/>
              </w:rPr>
              <w:t xml:space="preserve">11,740,397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101,418.96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81,652.35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69,727.16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67,827.97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low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1,016.31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137.46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709.51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95.96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883.03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36,200.67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8"/>
                <w:szCs w:val="8"/>
                <w:color w:val="000000"/>
              </w:rPr>
              <w:t xml:space="preserve">306,328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2,646.20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2,130.46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1,819.31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1,769.75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gridSpan w:val="2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st_ij: the probability of seed movement from soil stratum i to j by pre-planting tillage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2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1-sum(e): the probability of non-emerging seeds in the top (0-2 cm) soil stratum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2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sss_1 and sss_2: the summer survival probabilities of the seeds in the top (0-2 cm) and bottom (2-20 cm) soil strata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2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⁋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f_1 though f_6: the individual fecundity of mature plants in cohorts 1 through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2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ft_ij: the probability of seed movement from soil stratum i to j by post-harvest tillage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2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⍑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wss_1 and wss_2: the overwinter survival probabilities of seeds in the top (0-2 cm) and bottom (2-20 cm) soil strata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2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All-zero columns are excluded. In Crop_ID: C2 - corn in the 2 year rotation, S2 - soybean in the 2-year rotation, C3 - corn in the 3-year rotation, S3 - soybean in the 3-year rotation, O3 - oat intercroped with red clover in the 3-year rotation, C4 - corn in the 4-year rotation, S4 - soybean in the 4-year rotation, O4 - oat intercropped with alfalfa in the 4-year rotation, and A4 - alfalfa in the 4-year rotation.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footnote 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"This is footnote 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footnote 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"This is footnote 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Sepal.Length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Sepal.Width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Petal.Length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Petal.Width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Species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This is footnote one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This is footnote two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This is footnote three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8"/>
                <w:szCs w:val="8"/>
                <w:color w:val="000000"/>
              </w:rPr>
              <w:t xml:space="preserve">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This is footnote four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2022-06-03T00:46:17Z</dcterms:created>
  <dcterms:modified xsi:type="dcterms:W3CDTF">2022-06-03T00:46:17Z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