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203B"/>
          <w:sz w:val="54"/>
        </w:rPr>
        <w:t>RETAIL SALES &amp; CUSTOMER</w:t>
        <w:br/>
        <w:t>PERFORMANCE ANALYTICS</w:t>
      </w:r>
    </w:p>
    <w:p>
      <w:pPr>
        <w:jc w:val="center"/>
      </w:pPr>
      <w:r>
        <w:rPr>
          <w:b/>
          <w:color w:val="087E8B"/>
          <w:sz w:val="36"/>
        </w:rPr>
        <w:t>Interview Presentation Guide</w:t>
      </w:r>
    </w:p>
    <w:p>
      <w:pPr>
        <w:spacing w:before="320"/>
        <w:jc w:val="center"/>
      </w:pPr>
      <w:r>
        <w:rPr>
          <w:sz w:val="24"/>
        </w:rPr>
        <w:t>End-to-End Retail Analytics &amp; Business Intelligence Project</w:t>
      </w:r>
    </w:p>
    <w:tbl>
      <w:tblPr>
        <w:tblStyle w:val="TableGrid"/>
        <w:tblW w:type="auto" w:w="0"/>
        <w:jc w:val="center"/>
        <w:tblLook w:firstColumn="1" w:firstRow="1" w:lastColumn="0" w:lastRow="0" w:noHBand="0" w:noVBand="1" w:val="04A0"/>
      </w:tblPr>
      <w:tblGrid>
        <w:gridCol w:w="5083"/>
        <w:gridCol w:w="5083"/>
      </w:tblGrid>
      <w:tr>
        <w:tc>
          <w:tcPr>
            <w:tcW w:type="dxa" w:w="2160"/>
            <w:shd w:fill="17203B"/>
          </w:tcPr>
          <w:p>
            <w:r>
              <w:rPr>
                <w:b/>
                <w:color w:val="FFFFFF"/>
              </w:rPr>
              <w:t>Domain</w:t>
            </w:r>
          </w:p>
        </w:tc>
        <w:tc>
          <w:tcPr>
            <w:tcW w:type="dxa" w:w="6480"/>
          </w:tcPr>
          <w:p>
            <w:r>
              <w:t>Multi-Store Retail</w:t>
            </w:r>
          </w:p>
        </w:tc>
      </w:tr>
      <w:tr>
        <w:tc>
          <w:tcPr>
            <w:tcW w:type="dxa" w:w="2160"/>
            <w:shd w:fill="17203B"/>
          </w:tcPr>
          <w:p>
            <w:r>
              <w:rPr>
                <w:b/>
                <w:color w:val="FFFFFF"/>
              </w:rPr>
              <w:t>Tools</w:t>
            </w:r>
          </w:p>
        </w:tc>
        <w:tc>
          <w:tcPr>
            <w:tcW w:type="dxa" w:w="6480"/>
          </w:tcPr>
          <w:p>
            <w:r>
              <w:t>MySQL | SQL | Power BI | DAX</w:t>
            </w:r>
          </w:p>
        </w:tc>
      </w:tr>
      <w:tr>
        <w:tc>
          <w:tcPr>
            <w:tcW w:type="dxa" w:w="2160"/>
            <w:shd w:fill="17203B"/>
          </w:tcPr>
          <w:p>
            <w:r>
              <w:rPr>
                <w:b/>
                <w:color w:val="FFFFFF"/>
              </w:rPr>
              <w:t>Data</w:t>
            </w:r>
          </w:p>
        </w:tc>
        <w:tc>
          <w:tcPr>
            <w:tcW w:type="dxa" w:w="6480"/>
          </w:tcPr>
          <w:p>
            <w:r>
              <w:t>269,720 sales records | 833,489 units sold | 24 stores</w:t>
            </w:r>
          </w:p>
        </w:tc>
      </w:tr>
      <w:tr>
        <w:tc>
          <w:tcPr>
            <w:tcW w:type="dxa" w:w="2160"/>
            <w:shd w:fill="17203B"/>
          </w:tcPr>
          <w:p>
            <w:r>
              <w:rPr>
                <w:b/>
                <w:color w:val="FFFFFF"/>
              </w:rPr>
              <w:t>Dashboard</w:t>
            </w:r>
          </w:p>
        </w:tc>
        <w:tc>
          <w:tcPr>
            <w:tcW w:type="dxa" w:w="6480"/>
          </w:tcPr>
          <w:p>
            <w:r>
              <w:t>5 interactive analytical pages</w:t>
            </w:r>
          </w:p>
        </w:tc>
      </w:tr>
    </w:tbl>
    <w:p>
      <w:pPr>
        <w:spacing w:before="500"/>
        <w:jc w:val="center"/>
      </w:pPr>
      <w:r>
        <w:rPr>
          <w:i/>
          <w:color w:val="64748B"/>
        </w:rPr>
        <w:t>Prepared for portfolio and Data Analyst / BI Analyst interviews</w:t>
      </w:r>
    </w:p>
    <w:p>
      <w:r>
        <w:br w:type="page"/>
      </w:r>
    </w:p>
    <w:p>
      <w:pPr>
        <w:pStyle w:val="Heading1"/>
      </w:pPr>
      <w:r>
        <w:t>How to Present This Project</w:t>
      </w:r>
    </w:p>
    <w:p>
      <w:r>
        <w:t>Use this document as a speaking guide rather than a script to memorize word-for-word. A strong interview explanation should take about 8-10 minutes, with additional detail available when the interviewer asks follow-up questions.</w:t>
      </w:r>
    </w:p>
    <w:p>
      <w:pPr>
        <w:spacing w:before="80" w:after="60"/>
      </w:pPr>
      <w:r>
        <w:rPr>
          <w:b/>
          <w:color w:val="087E8B"/>
        </w:rPr>
        <w:t>Recommended storytelling flow</w:t>
      </w:r>
    </w:p>
    <w:p>
      <w:pPr>
        <w:pStyle w:val="ListBullet"/>
        <w:spacing w:after="40"/>
      </w:pPr>
      <w:r>
        <w:t>Business problem - why the project was needed.</w:t>
      </w:r>
    </w:p>
    <w:p>
      <w:pPr>
        <w:pStyle w:val="ListBullet"/>
        <w:spacing w:after="40"/>
      </w:pPr>
      <w:r>
        <w:t>Business questions - what the analysis needed to answer.</w:t>
      </w:r>
    </w:p>
    <w:p>
      <w:pPr>
        <w:pStyle w:val="ListBullet"/>
        <w:spacing w:after="40"/>
      </w:pPr>
      <w:r>
        <w:t>Data and methodology - how the solution was built.</w:t>
      </w:r>
    </w:p>
    <w:p>
      <w:pPr>
        <w:pStyle w:val="ListBullet"/>
        <w:spacing w:after="40"/>
      </w:pPr>
      <w:r>
        <w:t>Dashboard - how the final solution supports analysis.</w:t>
      </w:r>
    </w:p>
    <w:p>
      <w:pPr>
        <w:pStyle w:val="ListBullet"/>
        <w:spacing w:after="40"/>
      </w:pPr>
      <w:r>
        <w:t>Insights - what the analysis discovered.</w:t>
      </w:r>
    </w:p>
    <w:p>
      <w:pPr>
        <w:pStyle w:val="ListBullet"/>
        <w:spacing w:after="40"/>
      </w:pPr>
      <w:r>
        <w:t>Recommendations - what actions the business could take.</w:t>
      </w:r>
    </w:p>
    <w:p>
      <w:pPr>
        <w:pStyle w:val="ListBullet"/>
        <w:spacing w:after="40"/>
      </w:pPr>
      <w:r>
        <w:t>Limitations and outcome - what the solution can and cannot conclude.</w:t>
      </w:r>
    </w:p>
    <w:p>
      <w:pPr>
        <w:spacing w:before="80" w:after="60"/>
      </w:pPr>
      <w:r>
        <w:rPr>
          <w:b/>
          <w:color w:val="087E8B"/>
        </w:rPr>
        <w:t>60-second project introduction</w:t>
      </w:r>
    </w:p>
    <w:tbl>
      <w:tblPr>
        <w:tblW w:type="auto" w:w="0"/>
        <w:jc w:val="center"/>
        <w:tblLayout w:type="autofit"/>
        <w:tblLook w:firstColumn="1" w:firstRow="1" w:lastColumn="0" w:lastRow="0" w:noHBand="0" w:noVBand="1" w:val="04A0"/>
      </w:tblPr>
      <w:tblGrid>
        <w:gridCol w:w="10166"/>
      </w:tblGrid>
      <w:tr>
        <w:tc>
          <w:tcPr>
            <w:tcW w:type="dxa" w:w="10166"/>
            <w:shd w:fill="F1F5F9"/>
            <w:vAlign w:val="center"/>
          </w:tcPr>
          <w:p>
            <w:pPr>
              <w:spacing w:after="0"/>
            </w:pPr>
            <w:r>
              <w:rPr>
                <w:i/>
                <w:color w:val="334155"/>
                <w:sz w:val="20"/>
              </w:rPr>
              <w:t>This project is an end-to-end Retail Sales and Customer Performance Analytics solution that I built using MySQL, SQL, Power BI, and DAX. The objective was to create a consolidated analytical view of sales, customer, product, store, geographic, estimated profitability, and return performance across a multi-store retail business. I processed and analyzed more than 269,000 sales records, developed a star-schema analytical model, created reusable KPI measures, and built a five-page Power BI dashboard. The final solution helps identify performance trends, high-value customer segments, top-performing products and stores, underperforming areas, and return patterns, and translates those findings into business recommendations.</w:t>
            </w:r>
          </w:p>
        </w:tc>
      </w:tr>
    </w:tbl>
    <w:p>
      <w:pPr>
        <w:spacing w:after="0"/>
      </w:pPr>
    </w:p>
    <w:p>
      <w:pPr>
        <w:pStyle w:val="Heading1"/>
      </w:pPr>
      <w:r>
        <w:t>1. Project Overview</w:t>
      </w:r>
    </w:p>
    <w:p>
      <w:pPr>
        <w:spacing w:before="80" w:after="60"/>
      </w:pPr>
      <w:r>
        <w:rPr>
          <w:b/>
          <w:color w:val="087E8B"/>
        </w:rPr>
        <w:t>What to show</w:t>
      </w:r>
    </w:p>
    <w:p>
      <w:r>
        <w:t>Project title, technology stack, data scale, and a screenshot of the Executive Overview dashboard.</w:t>
      </w:r>
    </w:p>
    <w:p>
      <w:pPr>
        <w:spacing w:before="80" w:after="60"/>
      </w:pPr>
      <w:r>
        <w:rPr>
          <w:b/>
          <w:color w:val="087E8B"/>
        </w:rPr>
        <w:t>Key points</w:t>
      </w:r>
    </w:p>
    <w:p>
      <w:pPr>
        <w:pStyle w:val="ListBullet"/>
        <w:spacing w:after="40"/>
      </w:pPr>
      <w:r>
        <w:t>End-to-end Data Analytics and Business Intelligence project.</w:t>
      </w:r>
    </w:p>
    <w:p>
      <w:pPr>
        <w:pStyle w:val="ListBullet"/>
        <w:spacing w:after="40"/>
      </w:pPr>
      <w:r>
        <w:t>Multi-store physical retail domain.</w:t>
      </w:r>
    </w:p>
    <w:p>
      <w:pPr>
        <w:pStyle w:val="ListBullet"/>
        <w:spacing w:after="40"/>
      </w:pPr>
      <w:r>
        <w:t>MySQL and SQL used for data preparation, modeling, EDA, and business analysis.</w:t>
      </w:r>
    </w:p>
    <w:p>
      <w:pPr>
        <w:pStyle w:val="ListBullet"/>
        <w:spacing w:after="40"/>
      </w:pPr>
      <w:r>
        <w:t>Power BI and DAX used for the semantic model, KPIs, visualization, and business storytelling.</w:t>
      </w:r>
    </w:p>
    <w:p>
      <w:pPr>
        <w:pStyle w:val="ListBullet"/>
        <w:spacing w:after="40"/>
      </w:pPr>
      <w:r>
        <w:t>269,720 sales records covering 1997-1998.</w:t>
      </w:r>
    </w:p>
    <w:p>
      <w:pPr>
        <w:spacing w:before="80" w:after="60"/>
      </w:pPr>
      <w:r>
        <w:rPr>
          <w:b/>
          <w:color w:val="087E8B"/>
        </w:rPr>
        <w:t>Suggested interview explanation</w:t>
      </w:r>
    </w:p>
    <w:tbl>
      <w:tblPr>
        <w:tblW w:type="auto" w:w="0"/>
        <w:jc w:val="center"/>
        <w:tblLayout w:type="autofit"/>
        <w:tblLook w:firstColumn="1" w:firstRow="1" w:lastColumn="0" w:lastRow="0" w:noHBand="0" w:noVBand="1" w:val="04A0"/>
      </w:tblPr>
      <w:tblGrid>
        <w:gridCol w:w="10166"/>
      </w:tblGrid>
      <w:tr>
        <w:tc>
          <w:tcPr>
            <w:tcW w:type="dxa" w:w="10166"/>
            <w:shd w:fill="F1F5F9"/>
            <w:vAlign w:val="center"/>
          </w:tcPr>
          <w:p>
            <w:pPr>
              <w:spacing w:after="0"/>
            </w:pPr>
            <w:r>
              <w:rPr>
                <w:i/>
                <w:color w:val="334155"/>
                <w:sz w:val="20"/>
              </w:rPr>
              <w:t>I designed this as a business-driven analytics project rather than only a dashboard project. The workflow starts with raw multi-table retail data and continues through database setup, data quality assessment, cleaning, transformation, exploratory analysis, SQL business analysis, Power BI modeling, DAX KPI development, and finally business insights and recommendations.</w:t>
            </w:r>
          </w:p>
        </w:tc>
      </w:tr>
    </w:tbl>
    <w:p>
      <w:pPr>
        <w:spacing w:after="0"/>
      </w:pPr>
    </w:p>
    <w:p>
      <w:pPr>
        <w:pStyle w:val="Heading1"/>
      </w:pPr>
      <w:r>
        <w:t>2. Business Problem &amp; Objective</w:t>
      </w:r>
    </w:p>
    <w:p>
      <w:pPr>
        <w:spacing w:before="80" w:after="60"/>
      </w:pPr>
      <w:r>
        <w:rPr>
          <w:b/>
          <w:color w:val="087E8B"/>
        </w:rPr>
        <w:t>Business problem</w:t>
      </w:r>
    </w:p>
    <w:p>
      <w:r>
        <w:t>The retail business lacked a consolidated analytical view across sales, customers, products, stores, geography, estimated profitability, and returns. This limited management's ability to monitor performance, identify key drivers, detect underperforming areas, and make evidence-based commercial and operational decisions.</w:t>
      </w:r>
    </w:p>
    <w:p>
      <w:pPr>
        <w:spacing w:before="80" w:after="60"/>
      </w:pPr>
      <w:r>
        <w:rPr>
          <w:b/>
          <w:color w:val="087E8B"/>
        </w:rPr>
        <w:t>Objective</w:t>
      </w:r>
    </w:p>
    <w:p>
      <w:r>
        <w:t>Develop an integrated retail analytics and BI solution that provides management with a consolidated view of business performance, identifies performance drivers and underperforming areas, and generates actionable insights.</w:t>
      </w:r>
    </w:p>
    <w:p>
      <w:pPr>
        <w:spacing w:before="80" w:after="60"/>
      </w:pPr>
      <w:r>
        <w:rPr>
          <w:b/>
          <w:color w:val="087E8B"/>
        </w:rPr>
        <w:t>Suggested interview explanation</w:t>
      </w:r>
    </w:p>
    <w:tbl>
      <w:tblPr>
        <w:tblW w:type="auto" w:w="0"/>
        <w:jc w:val="center"/>
        <w:tblLayout w:type="autofit"/>
        <w:tblLook w:firstColumn="1" w:firstRow="1" w:lastColumn="0" w:lastRow="0" w:noHBand="0" w:noVBand="1" w:val="04A0"/>
      </w:tblPr>
      <w:tblGrid>
        <w:gridCol w:w="10166"/>
      </w:tblGrid>
      <w:tr>
        <w:tc>
          <w:tcPr>
            <w:tcW w:type="dxa" w:w="10166"/>
            <w:shd w:fill="F1F5F9"/>
            <w:vAlign w:val="center"/>
          </w:tcPr>
          <w:p>
            <w:pPr>
              <w:spacing w:after="0"/>
            </w:pPr>
            <w:r>
              <w:rPr>
                <w:i/>
                <w:color w:val="334155"/>
                <w:sz w:val="20"/>
              </w:rPr>
              <w:t>Before touching the data, I defined the business problem and objective. The main issue was not a lack of data, but a lack of an integrated analytical view. So I structured the project around management questions and KPIs instead of starting with charts.</w:t>
            </w:r>
          </w:p>
        </w:tc>
      </w:tr>
    </w:tbl>
    <w:p>
      <w:pPr>
        <w:spacing w:after="0"/>
      </w:pPr>
    </w:p>
    <w:p>
      <w:pPr>
        <w:pStyle w:val="Heading1"/>
      </w:pPr>
      <w:r>
        <w:t>3. Business Questions</w:t>
      </w:r>
    </w:p>
    <w:p>
      <w:pPr>
        <w:pStyle w:val="ListBullet"/>
        <w:spacing w:after="40"/>
      </w:pPr>
      <w:r>
        <w:t>BQ1: How is the retail business performing overall, and how has performance changed over time?</w:t>
      </w:r>
    </w:p>
    <w:p>
      <w:pPr>
        <w:pStyle w:val="ListBullet"/>
        <w:spacing w:after="40"/>
      </w:pPr>
      <w:r>
        <w:t>BQ2: Which customer groups contribute most, and how does purchasing performance differ across customer segments?</w:t>
      </w:r>
    </w:p>
    <w:p>
      <w:pPr>
        <w:pStyle w:val="ListBullet"/>
        <w:spacing w:after="40"/>
      </w:pPr>
      <w:r>
        <w:t>BQ3: Which products and brands drive sales and estimated profitability, and which areas are underperforming?</w:t>
      </w:r>
    </w:p>
    <w:p>
      <w:pPr>
        <w:pStyle w:val="ListBullet"/>
        <w:spacing w:after="40"/>
      </w:pPr>
      <w:r>
        <w:t>BQ4: How does performance vary across stores, store formats, and geographic markets?</w:t>
      </w:r>
    </w:p>
    <w:p>
      <w:pPr>
        <w:pStyle w:val="ListBullet"/>
        <w:spacing w:after="40"/>
      </w:pPr>
      <w:r>
        <w:t>BQ5: Where are product returns concentrated across products, stores, locations, and time periods?</w:t>
      </w:r>
    </w:p>
    <w:p>
      <w:pPr>
        <w:spacing w:before="80" w:after="60"/>
      </w:pPr>
      <w:r>
        <w:rPr>
          <w:b/>
          <w:color w:val="087E8B"/>
        </w:rPr>
        <w:t>Suggested interview explanation</w:t>
      </w:r>
    </w:p>
    <w:tbl>
      <w:tblPr>
        <w:tblW w:type="auto" w:w="0"/>
        <w:jc w:val="center"/>
        <w:tblLayout w:type="autofit"/>
        <w:tblLook w:firstColumn="1" w:firstRow="1" w:lastColumn="0" w:lastRow="0" w:noHBand="0" w:noVBand="1" w:val="04A0"/>
      </w:tblPr>
      <w:tblGrid>
        <w:gridCol w:w="10166"/>
      </w:tblGrid>
      <w:tr>
        <w:tc>
          <w:tcPr>
            <w:tcW w:type="dxa" w:w="10166"/>
            <w:shd w:fill="F1F5F9"/>
            <w:vAlign w:val="center"/>
          </w:tcPr>
          <w:p>
            <w:pPr>
              <w:spacing w:after="0"/>
            </w:pPr>
            <w:r>
              <w:rPr>
                <w:i/>
                <w:color w:val="334155"/>
                <w:sz w:val="20"/>
              </w:rPr>
              <w:t>These five questions became the analytical backbone of the project. Each dashboard page maps to one business question, which helped me keep the analysis focused and avoid creating visuals that did not support a business decision.</w:t>
            </w:r>
          </w:p>
        </w:tc>
      </w:tr>
    </w:tbl>
    <w:p>
      <w:pPr>
        <w:spacing w:after="0"/>
      </w:pPr>
    </w:p>
    <w:p>
      <w:pPr>
        <w:pStyle w:val="Heading1"/>
      </w:pPr>
      <w:r>
        <w:t>4. Dataset &amp; Data Preparation</w:t>
      </w:r>
    </w:p>
    <w:p>
      <w:pPr>
        <w:spacing w:before="80" w:after="60"/>
      </w:pPr>
      <w:r>
        <w:rPr>
          <w:b/>
          <w:color w:val="087E8B"/>
        </w:rPr>
        <w:t>Source tables</w:t>
      </w:r>
    </w:p>
    <w:p>
      <w:pPr>
        <w:pStyle w:val="ListBullet"/>
        <w:spacing w:after="40"/>
      </w:pPr>
      <w:r>
        <w:t>Sales transactions for 1997 and 1998</w:t>
      </w:r>
    </w:p>
    <w:p>
      <w:pPr>
        <w:pStyle w:val="ListBullet"/>
        <w:spacing w:after="40"/>
      </w:pPr>
      <w:r>
        <w:t>Customers</w:t>
      </w:r>
    </w:p>
    <w:p>
      <w:pPr>
        <w:pStyle w:val="ListBullet"/>
        <w:spacing w:after="40"/>
      </w:pPr>
      <w:r>
        <w:t>Products</w:t>
      </w:r>
    </w:p>
    <w:p>
      <w:pPr>
        <w:pStyle w:val="ListBullet"/>
        <w:spacing w:after="40"/>
      </w:pPr>
      <w:r>
        <w:t>Stores</w:t>
      </w:r>
    </w:p>
    <w:p>
      <w:pPr>
        <w:pStyle w:val="ListBullet"/>
        <w:spacing w:after="40"/>
      </w:pPr>
      <w:r>
        <w:t>Regions</w:t>
      </w:r>
    </w:p>
    <w:p>
      <w:pPr>
        <w:pStyle w:val="ListBullet"/>
        <w:spacing w:after="40"/>
      </w:pPr>
      <w:r>
        <w:t>Returns</w:t>
      </w:r>
    </w:p>
    <w:p>
      <w:pPr>
        <w:pStyle w:val="ListBullet"/>
        <w:spacing w:after="40"/>
      </w:pPr>
      <w:r>
        <w:t>Calendar</w:t>
      </w:r>
    </w:p>
    <w:p>
      <w:pPr>
        <w:spacing w:before="80" w:after="60"/>
      </w:pPr>
      <w:r>
        <w:rPr>
          <w:b/>
          <w:color w:val="087E8B"/>
        </w:rPr>
        <w:t>Data scale</w:t>
      </w:r>
    </w:p>
    <w:tbl>
      <w:tblPr>
        <w:tblStyle w:val="TableGrid"/>
        <w:tblW w:type="auto" w:w="0"/>
        <w:jc w:val="center"/>
        <w:tblLook w:firstColumn="1" w:firstRow="1" w:lastColumn="0" w:lastRow="0" w:noHBand="0" w:noVBand="1" w:val="04A0"/>
      </w:tblPr>
      <w:tblGrid>
        <w:gridCol w:w="5083"/>
        <w:gridCol w:w="5083"/>
      </w:tblGrid>
      <w:tr>
        <w:tc>
          <w:tcPr>
            <w:tcW w:type="dxa" w:w="5083"/>
            <w:shd w:fill="17203B"/>
          </w:tcPr>
          <w:p>
            <w:r>
              <w:rPr>
                <w:b/>
                <w:color w:val="FFFFFF"/>
              </w:rPr>
              <w:t>Metric</w:t>
            </w:r>
          </w:p>
        </w:tc>
        <w:tc>
          <w:tcPr>
            <w:tcW w:type="dxa" w:w="5083"/>
            <w:shd w:fill="17203B"/>
          </w:tcPr>
          <w:p>
            <w:r>
              <w:rPr>
                <w:b/>
                <w:color w:val="FFFFFF"/>
              </w:rPr>
              <w:t>Value</w:t>
            </w:r>
          </w:p>
        </w:tc>
      </w:tr>
      <w:tr>
        <w:tc>
          <w:tcPr>
            <w:tcW w:type="dxa" w:w="5083"/>
          </w:tcPr>
          <w:p>
            <w:r>
              <w:t>Sales records</w:t>
            </w:r>
          </w:p>
        </w:tc>
        <w:tc>
          <w:tcPr>
            <w:tcW w:type="dxa" w:w="5083"/>
          </w:tcPr>
          <w:p>
            <w:r>
              <w:t>269,720</w:t>
            </w:r>
          </w:p>
        </w:tc>
      </w:tr>
      <w:tr>
        <w:tc>
          <w:tcPr>
            <w:tcW w:type="dxa" w:w="5083"/>
          </w:tcPr>
          <w:p>
            <w:r>
              <w:t>Units sold</w:t>
            </w:r>
          </w:p>
        </w:tc>
        <w:tc>
          <w:tcPr>
            <w:tcW w:type="dxa" w:w="5083"/>
          </w:tcPr>
          <w:p>
            <w:r>
              <w:t>833,489</w:t>
            </w:r>
          </w:p>
        </w:tc>
      </w:tr>
      <w:tr>
        <w:tc>
          <w:tcPr>
            <w:tcW w:type="dxa" w:w="5083"/>
          </w:tcPr>
          <w:p>
            <w:r>
              <w:t>Registered customers</w:t>
            </w:r>
          </w:p>
        </w:tc>
        <w:tc>
          <w:tcPr>
            <w:tcW w:type="dxa" w:w="5083"/>
          </w:tcPr>
          <w:p>
            <w:r>
              <w:t>10,281</w:t>
            </w:r>
          </w:p>
        </w:tc>
      </w:tr>
      <w:tr>
        <w:tc>
          <w:tcPr>
            <w:tcW w:type="dxa" w:w="5083"/>
          </w:tcPr>
          <w:p>
            <w:r>
              <w:t>Active purchasing customers</w:t>
            </w:r>
          </w:p>
        </w:tc>
        <w:tc>
          <w:tcPr>
            <w:tcW w:type="dxa" w:w="5083"/>
          </w:tcPr>
          <w:p>
            <w:r>
              <w:t>8,842</w:t>
            </w:r>
          </w:p>
        </w:tc>
      </w:tr>
      <w:tr>
        <w:tc>
          <w:tcPr>
            <w:tcW w:type="dxa" w:w="5083"/>
          </w:tcPr>
          <w:p>
            <w:r>
              <w:t>Products sold</w:t>
            </w:r>
          </w:p>
        </w:tc>
        <w:tc>
          <w:tcPr>
            <w:tcW w:type="dxa" w:w="5083"/>
          </w:tcPr>
          <w:p>
            <w:r>
              <w:t>1,559</w:t>
            </w:r>
          </w:p>
        </w:tc>
      </w:tr>
      <w:tr>
        <w:tc>
          <w:tcPr>
            <w:tcW w:type="dxa" w:w="5083"/>
          </w:tcPr>
          <w:p>
            <w:r>
              <w:t>Stores</w:t>
            </w:r>
          </w:p>
        </w:tc>
        <w:tc>
          <w:tcPr>
            <w:tcW w:type="dxa" w:w="5083"/>
          </w:tcPr>
          <w:p>
            <w:r>
              <w:t>24</w:t>
            </w:r>
          </w:p>
        </w:tc>
      </w:tr>
      <w:tr>
        <w:tc>
          <w:tcPr>
            <w:tcW w:type="dxa" w:w="5083"/>
          </w:tcPr>
          <w:p>
            <w:r>
              <w:t>Return records</w:t>
            </w:r>
          </w:p>
        </w:tc>
        <w:tc>
          <w:tcPr>
            <w:tcW w:type="dxa" w:w="5083"/>
          </w:tcPr>
          <w:p>
            <w:r>
              <w:t>7,087</w:t>
            </w:r>
          </w:p>
        </w:tc>
      </w:tr>
      <w:tr>
        <w:tc>
          <w:tcPr>
            <w:tcW w:type="dxa" w:w="5083"/>
          </w:tcPr>
          <w:p>
            <w:r>
              <w:t>Returned units</w:t>
            </w:r>
          </w:p>
        </w:tc>
        <w:tc>
          <w:tcPr>
            <w:tcW w:type="dxa" w:w="5083"/>
          </w:tcPr>
          <w:p>
            <w:r>
              <w:t>8,289</w:t>
            </w:r>
          </w:p>
        </w:tc>
      </w:tr>
    </w:tbl>
    <w:p>
      <w:pPr>
        <w:spacing w:before="80" w:after="60"/>
      </w:pPr>
      <w:r>
        <w:rPr>
          <w:b/>
          <w:color w:val="087E8B"/>
        </w:rPr>
        <w:t>Data preparation activities</w:t>
      </w:r>
    </w:p>
    <w:p>
      <w:pPr>
        <w:pStyle w:val="ListBullet"/>
        <w:spacing w:after="40"/>
      </w:pPr>
      <w:r>
        <w:t>Imported raw CSV files into MySQL.</w:t>
      </w:r>
    </w:p>
    <w:p>
      <w:pPr>
        <w:pStyle w:val="ListBullet"/>
        <w:spacing w:after="40"/>
      </w:pPr>
      <w:r>
        <w:t>Explored table structures, row counts, date coverage, and business categories.</w:t>
      </w:r>
    </w:p>
    <w:p>
      <w:pPr>
        <w:pStyle w:val="ListBullet"/>
        <w:spacing w:after="40"/>
      </w:pPr>
      <w:r>
        <w:t>Assessed missing values, duplicate-looking records, categorical consistency, numeric ranges, and key relationships.</w:t>
      </w:r>
    </w:p>
    <w:p>
      <w:pPr>
        <w:pStyle w:val="ListBullet"/>
        <w:spacing w:after="40"/>
      </w:pPr>
      <w:r>
        <w:t>Standardized and cleaned analytical fields while preserving raw tables.</w:t>
      </w:r>
    </w:p>
    <w:p>
      <w:pPr>
        <w:pStyle w:val="ListBullet"/>
        <w:spacing w:after="40"/>
      </w:pPr>
      <w:r>
        <w:t>Did not automatically delete duplicate-looking sales/return rows because the source lacks transaction_id and return_id, so repeated rows may represent legitimate events.</w:t>
      </w:r>
    </w:p>
    <w:p>
      <w:pPr>
        <w:spacing w:before="80" w:after="60"/>
      </w:pPr>
      <w:r>
        <w:rPr>
          <w:b/>
          <w:color w:val="087E8B"/>
        </w:rPr>
        <w:t>Suggested interview explanation</w:t>
      </w:r>
    </w:p>
    <w:tbl>
      <w:tblPr>
        <w:tblW w:type="auto" w:w="0"/>
        <w:jc w:val="center"/>
        <w:tblLayout w:type="autofit"/>
        <w:tblLook w:firstColumn="1" w:firstRow="1" w:lastColumn="0" w:lastRow="0" w:noHBand="0" w:noVBand="1" w:val="04A0"/>
      </w:tblPr>
      <w:tblGrid>
        <w:gridCol w:w="10166"/>
      </w:tblGrid>
      <w:tr>
        <w:tc>
          <w:tcPr>
            <w:tcW w:type="dxa" w:w="10166"/>
            <w:shd w:fill="F1F5F9"/>
            <w:vAlign w:val="center"/>
          </w:tcPr>
          <w:p>
            <w:pPr>
              <w:spacing w:after="0"/>
            </w:pPr>
            <w:r>
              <w:rPr>
                <w:i/>
                <w:color w:val="334155"/>
                <w:sz w:val="20"/>
              </w:rPr>
              <w:t>One important data-quality decision was not to blindly remove repeated sales and return rows. Because the source has no unique transaction or return identifier, identical-looking rows cannot automatically be classified as duplicates. I treated that as a data limitation and preserved potentially legitimate business events.</w:t>
            </w:r>
          </w:p>
        </w:tc>
      </w:tr>
    </w:tbl>
    <w:p>
      <w:pPr>
        <w:spacing w:after="0"/>
      </w:pPr>
    </w:p>
    <w:p>
      <w:pPr>
        <w:pStyle w:val="Heading1"/>
      </w:pPr>
      <w:r>
        <w:t>5. Transformation &amp; Star Schema</w:t>
      </w:r>
    </w:p>
    <w:p>
      <w:pPr>
        <w:spacing w:before="80" w:after="60"/>
      </w:pPr>
      <w:r>
        <w:rPr>
          <w:b/>
          <w:color w:val="087E8B"/>
        </w:rPr>
        <w:t>Analytical model</w:t>
      </w:r>
    </w:p>
    <w:p>
      <w:pPr>
        <w:pStyle w:val="ListBullet"/>
        <w:spacing w:after="40"/>
      </w:pPr>
      <w:r>
        <w:t>dim_customer - customer segmentation attributes</w:t>
      </w:r>
    </w:p>
    <w:p>
      <w:pPr>
        <w:pStyle w:val="ListBullet"/>
        <w:spacing w:after="40"/>
      </w:pPr>
      <w:r>
        <w:t>dim_product - product, brand, retail price, and cost</w:t>
      </w:r>
    </w:p>
    <w:p>
      <w:pPr>
        <w:pStyle w:val="ListBullet"/>
        <w:spacing w:after="40"/>
      </w:pPr>
      <w:r>
        <w:t>dim_store - store attributes with regional information flattened into the dimension</w:t>
      </w:r>
    </w:p>
    <w:p>
      <w:pPr>
        <w:pStyle w:val="ListBullet"/>
        <w:spacing w:after="40"/>
      </w:pPr>
      <w:r>
        <w:t>dim_date - year, quarter, month, and day attributes</w:t>
      </w:r>
    </w:p>
    <w:p>
      <w:pPr>
        <w:pStyle w:val="ListBullet"/>
        <w:spacing w:after="40"/>
      </w:pPr>
      <w:r>
        <w:t>fact_sales - sales quantity plus estimated financial measures</w:t>
      </w:r>
    </w:p>
    <w:p>
      <w:pPr>
        <w:pStyle w:val="ListBullet"/>
        <w:spacing w:after="40"/>
      </w:pPr>
      <w:r>
        <w:t>fact_returns - returned quantity by product, store, and date</w:t>
      </w:r>
    </w:p>
    <w:p>
      <w:pPr>
        <w:spacing w:before="80" w:after="60"/>
      </w:pPr>
      <w:r>
        <w:rPr>
          <w:b/>
          <w:color w:val="087E8B"/>
        </w:rPr>
        <w:t>Important modeling decision</w:t>
      </w:r>
    </w:p>
    <w:p>
      <w:r>
        <w:t>There is no relationship between dim_customer and fact_returns because the returns source does not contain customer_id. This prevents unsupported customer-level return conclusions.</w:t>
      </w:r>
    </w:p>
    <w:p>
      <w:pPr>
        <w:spacing w:before="80" w:after="60"/>
      </w:pPr>
      <w:r>
        <w:rPr>
          <w:b/>
          <w:color w:val="087E8B"/>
        </w:rPr>
        <w:t>Suggested interview explanation</w:t>
      </w:r>
    </w:p>
    <w:tbl>
      <w:tblPr>
        <w:tblW w:type="auto" w:w="0"/>
        <w:jc w:val="center"/>
        <w:tblLayout w:type="autofit"/>
        <w:tblLook w:firstColumn="1" w:firstRow="1" w:lastColumn="0" w:lastRow="0" w:noHBand="0" w:noVBand="1" w:val="04A0"/>
      </w:tblPr>
      <w:tblGrid>
        <w:gridCol w:w="10166"/>
      </w:tblGrid>
      <w:tr>
        <w:tc>
          <w:tcPr>
            <w:tcW w:type="dxa" w:w="10166"/>
            <w:shd w:fill="F1F5F9"/>
            <w:vAlign w:val="center"/>
          </w:tcPr>
          <w:p>
            <w:pPr>
              <w:spacing w:after="0"/>
            </w:pPr>
            <w:r>
              <w:rPr>
                <w:i/>
                <w:color w:val="334155"/>
                <w:sz w:val="20"/>
              </w:rPr>
              <w:t>I created a star schema because it gives Power BI a clear analytical structure and makes filtering and DAX calculations easier to manage. Sales and returns remain separate fact tables because they have different grains. Customer only filters sales, while product, store, and date can filter both facts.</w:t>
            </w:r>
          </w:p>
        </w:tc>
      </w:tr>
    </w:tbl>
    <w:p>
      <w:pPr>
        <w:spacing w:after="0"/>
      </w:pPr>
    </w:p>
    <w:p>
      <w:pPr>
        <w:pStyle w:val="Heading1"/>
      </w:pPr>
      <w:r>
        <w:t>6. KPI Framework &amp; Business Logic</w:t>
      </w:r>
    </w:p>
    <w:p>
      <w:pPr>
        <w:pStyle w:val="ListBullet"/>
        <w:spacing w:after="40"/>
      </w:pPr>
      <w:r>
        <w:t>Sales: Estimated Sales, Total Units Sold</w:t>
      </w:r>
    </w:p>
    <w:p>
      <w:pPr>
        <w:pStyle w:val="ListBullet"/>
        <w:spacing w:after="40"/>
      </w:pPr>
      <w:r>
        <w:t>Profitability: Estimated COGS, Estimated Gross Profit, Estimated Gross Margin %</w:t>
      </w:r>
    </w:p>
    <w:p>
      <w:pPr>
        <w:pStyle w:val="ListBullet"/>
        <w:spacing w:after="40"/>
      </w:pPr>
      <w:r>
        <w:t>Customer: Total Customers, Active Customers, Average Sales per Customer, Average Units per Customer</w:t>
      </w:r>
    </w:p>
    <w:p>
      <w:pPr>
        <w:pStyle w:val="ListBullet"/>
        <w:spacing w:after="40"/>
      </w:pPr>
      <w:r>
        <w:t>Product: Products Sold, Average Sales per Product</w:t>
      </w:r>
    </w:p>
    <w:p>
      <w:pPr>
        <w:pStyle w:val="ListBullet"/>
        <w:spacing w:after="40"/>
      </w:pPr>
      <w:r>
        <w:t>Store: Active Stores, Average Sales per Store, Average Profit per Store</w:t>
      </w:r>
    </w:p>
    <w:p>
      <w:pPr>
        <w:pStyle w:val="ListBullet"/>
        <w:spacing w:after="40"/>
      </w:pPr>
      <w:r>
        <w:t>Returns: Return Records, Returned Units, Estimated Return Value, Aggregate Return Rate %</w:t>
      </w:r>
    </w:p>
    <w:p>
      <w:pPr>
        <w:pStyle w:val="ListBullet"/>
        <w:spacing w:after="40"/>
      </w:pPr>
      <w:r>
        <w:t>Time Intelligence: Previous-Year Sales and Year-over-Year Sales Growth %</w:t>
      </w:r>
    </w:p>
    <w:p>
      <w:pPr>
        <w:spacing w:before="80" w:after="60"/>
      </w:pPr>
      <w:r>
        <w:rPr>
          <w:b/>
          <w:color w:val="087E8B"/>
        </w:rPr>
        <w:t>Why the word 'Estimated' matters</w:t>
      </w:r>
    </w:p>
    <w:p>
      <w:r>
        <w:t>The source provides product retail price rather than actual invoice-level selling price. Therefore sales and profitability measures are deliberately labeled Estimated Sales, Estimated COGS, Estimated Gross Profit, and Estimated Gross Margin.</w:t>
      </w:r>
    </w:p>
    <w:p>
      <w:pPr>
        <w:spacing w:before="80" w:after="60"/>
      </w:pPr>
      <w:r>
        <w:rPr>
          <w:b/>
          <w:color w:val="087E8B"/>
        </w:rPr>
        <w:t>Suggested interview explanation</w:t>
      </w:r>
    </w:p>
    <w:tbl>
      <w:tblPr>
        <w:tblW w:type="auto" w:w="0"/>
        <w:jc w:val="center"/>
        <w:tblLayout w:type="autofit"/>
        <w:tblLook w:firstColumn="1" w:firstRow="1" w:lastColumn="0" w:lastRow="0" w:noHBand="0" w:noVBand="1" w:val="04A0"/>
      </w:tblPr>
      <w:tblGrid>
        <w:gridCol w:w="10166"/>
      </w:tblGrid>
      <w:tr>
        <w:tc>
          <w:tcPr>
            <w:tcW w:type="dxa" w:w="10166"/>
            <w:shd w:fill="F1F5F9"/>
            <w:vAlign w:val="center"/>
          </w:tcPr>
          <w:p>
            <w:pPr>
              <w:spacing w:after="0"/>
            </w:pPr>
            <w:r>
              <w:rPr>
                <w:i/>
                <w:color w:val="334155"/>
                <w:sz w:val="20"/>
              </w:rPr>
              <w:t>I paid attention to metric semantics. I did not call retail-price-based calculations actual revenue because the dataset does not provide transaction-level selling price. Using 'Estimated' makes the dashboard more defensible and communicates the limitation clearly.</w:t>
            </w:r>
          </w:p>
        </w:tc>
      </w:tr>
    </w:tbl>
    <w:p>
      <w:pPr>
        <w:spacing w:after="0"/>
      </w:pPr>
    </w:p>
    <w:p>
      <w:pPr>
        <w:pStyle w:val="Heading1"/>
      </w:pPr>
      <w:r>
        <w:t>7. Power BI Dashboard Solution</w:t>
      </w:r>
    </w:p>
    <w:p>
      <w:pPr>
        <w:pStyle w:val="ListBullet"/>
        <w:spacing w:after="40"/>
      </w:pPr>
      <w:r>
        <w:t>Executive Overview - overall KPIs, trends, geography, store format, and top products.</w:t>
      </w:r>
    </w:p>
    <w:p>
      <w:pPr>
        <w:pStyle w:val="ListBullet"/>
        <w:spacing w:after="40"/>
      </w:pPr>
      <w:r>
        <w:t>Customer Performance Analytics - membership, income, occupation, purchasing value, and top customers.</w:t>
      </w:r>
    </w:p>
    <w:p>
      <w:pPr>
        <w:pStyle w:val="ListBullet"/>
        <w:spacing w:after="40"/>
      </w:pPr>
      <w:r>
        <w:t>Product &amp; Brand Analytics - product and brand contribution, profitability, rankings, and portfolio performance.</w:t>
      </w:r>
    </w:p>
    <w:p>
      <w:pPr>
        <w:pStyle w:val="ListBullet"/>
        <w:spacing w:after="40"/>
      </w:pPr>
      <w:r>
        <w:t>Store &amp; Geographic Performance - store ranking, formats, countries, and sales-vs-profit benchmarking.</w:t>
      </w:r>
    </w:p>
    <w:p>
      <w:pPr>
        <w:pStyle w:val="ListBullet"/>
        <w:spacing w:after="40"/>
      </w:pPr>
      <w:r>
        <w:t>Return Analytics - return records, returned units, estimated return value, return rate, products, countries, and monthly patterns.</w:t>
      </w:r>
    </w:p>
    <w:p>
      <w:pPr>
        <w:spacing w:before="80" w:after="60"/>
      </w:pPr>
      <w:r>
        <w:rPr>
          <w:b/>
          <w:color w:val="087E8B"/>
        </w:rPr>
        <w:t>Suggested interview explanation</w:t>
      </w:r>
    </w:p>
    <w:tbl>
      <w:tblPr>
        <w:tblW w:type="auto" w:w="0"/>
        <w:jc w:val="center"/>
        <w:tblLayout w:type="autofit"/>
        <w:tblLook w:firstColumn="1" w:firstRow="1" w:lastColumn="0" w:lastRow="0" w:noHBand="0" w:noVBand="1" w:val="04A0"/>
      </w:tblPr>
      <w:tblGrid>
        <w:gridCol w:w="10166"/>
      </w:tblGrid>
      <w:tr>
        <w:tc>
          <w:tcPr>
            <w:tcW w:type="dxa" w:w="10166"/>
            <w:shd w:fill="F1F5F9"/>
            <w:vAlign w:val="center"/>
          </w:tcPr>
          <w:p>
            <w:pPr>
              <w:spacing w:after="0"/>
            </w:pPr>
            <w:r>
              <w:rPr>
                <w:i/>
                <w:color w:val="334155"/>
                <w:sz w:val="20"/>
              </w:rPr>
              <w:t>I designed the dashboard as five analytical pages, with each page aligned to a business question. The Executive Overview gives management the high-level picture, while the remaining pages allow deeper investigation into customers, products, stores, geography, and returns.</w:t>
            </w:r>
          </w:p>
        </w:tc>
      </w:tr>
    </w:tbl>
    <w:p>
      <w:pPr>
        <w:spacing w:after="0"/>
      </w:pPr>
    </w:p>
    <w:p>
      <w:pPr>
        <w:pStyle w:val="Heading1"/>
      </w:pPr>
      <w:r>
        <w:t>8. Key Business Insights</w:t>
      </w:r>
    </w:p>
    <w:tbl>
      <w:tblPr>
        <w:tblStyle w:val="TableGrid"/>
        <w:tblW w:type="auto" w:w="0"/>
        <w:jc w:val="center"/>
        <w:tblLook w:firstColumn="1" w:firstRow="1" w:lastColumn="0" w:lastRow="0" w:noHBand="0" w:noVBand="1" w:val="04A0"/>
      </w:tblPr>
      <w:tblGrid>
        <w:gridCol w:w="5083"/>
        <w:gridCol w:w="5083"/>
      </w:tblGrid>
      <w:tr>
        <w:tc>
          <w:tcPr>
            <w:tcW w:type="dxa" w:w="5083"/>
            <w:shd w:fill="17203B"/>
          </w:tcPr>
          <w:p>
            <w:r>
              <w:rPr>
                <w:b/>
                <w:color w:val="FFFFFF"/>
              </w:rPr>
              <w:t>Area</w:t>
            </w:r>
          </w:p>
        </w:tc>
        <w:tc>
          <w:tcPr>
            <w:tcW w:type="dxa" w:w="5083"/>
            <w:shd w:fill="17203B"/>
          </w:tcPr>
          <w:p>
            <w:r>
              <w:rPr>
                <w:b/>
                <w:color w:val="FFFFFF"/>
              </w:rPr>
              <w:t>Finding</w:t>
            </w:r>
          </w:p>
        </w:tc>
      </w:tr>
      <w:tr>
        <w:tc>
          <w:tcPr>
            <w:tcW w:type="dxa" w:w="5083"/>
          </w:tcPr>
          <w:p>
            <w:r>
              <w:t>Overall</w:t>
            </w:r>
          </w:p>
        </w:tc>
        <w:tc>
          <w:tcPr>
            <w:tcW w:type="dxa" w:w="5083"/>
          </w:tcPr>
          <w:p>
            <w:r>
              <w:t>Approximately $1.76M Estimated Sales, $1.05M Estimated Gross Profit, and 59.67% Estimated Gross Margin.</w:t>
            </w:r>
          </w:p>
        </w:tc>
      </w:tr>
      <w:tr>
        <w:tc>
          <w:tcPr>
            <w:tcW w:type="dxa" w:w="5083"/>
          </w:tcPr>
          <w:p>
            <w:r>
              <w:t>Geography</w:t>
            </w:r>
          </w:p>
        </w:tc>
        <w:tc>
          <w:tcPr>
            <w:tcW w:type="dxa" w:w="5083"/>
          </w:tcPr>
          <w:p>
            <w:r>
              <w:t>USA is the largest market at approximately $1.18M Estimated Sales, followed by Mexico at about $479K and Canada at about $108K.</w:t>
            </w:r>
          </w:p>
        </w:tc>
      </w:tr>
      <w:tr>
        <w:tc>
          <w:tcPr>
            <w:tcW w:type="dxa" w:w="5083"/>
          </w:tcPr>
          <w:p>
            <w:r>
              <w:t>Store format</w:t>
            </w:r>
          </w:p>
        </w:tc>
        <w:tc>
          <w:tcPr>
            <w:tcW w:type="dxa" w:w="5083"/>
          </w:tcPr>
          <w:p>
            <w:r>
              <w:t>Supermarket and Deluxe Supermarket formats are the strongest sales contributors.</w:t>
            </w:r>
          </w:p>
        </w:tc>
      </w:tr>
      <w:tr>
        <w:tc>
          <w:tcPr>
            <w:tcW w:type="dxa" w:w="5083"/>
          </w:tcPr>
          <w:p>
            <w:r>
              <w:t>Customers</w:t>
            </w:r>
          </w:p>
        </w:tc>
        <w:tc>
          <w:tcPr>
            <w:tcW w:type="dxa" w:w="5083"/>
          </w:tcPr>
          <w:p>
            <w:r>
              <w:t>Bronze members contribute the highest total estimated sales, while Golden members show higher average sales per customer.</w:t>
            </w:r>
          </w:p>
        </w:tc>
      </w:tr>
      <w:tr>
        <w:tc>
          <w:tcPr>
            <w:tcW w:type="dxa" w:w="5083"/>
          </w:tcPr>
          <w:p>
            <w:r>
              <w:t>Products</w:t>
            </w:r>
          </w:p>
        </w:tc>
        <w:tc>
          <w:tcPr>
            <w:tcW w:type="dxa" w:w="5083"/>
          </w:tcPr>
          <w:p>
            <w:r>
              <w:t>1,559 products were sold, with performance unevenly distributed across products and brands and rankings changing over time.</w:t>
            </w:r>
          </w:p>
        </w:tc>
      </w:tr>
      <w:tr>
        <w:tc>
          <w:tcPr>
            <w:tcW w:type="dxa" w:w="5083"/>
          </w:tcPr>
          <w:p>
            <w:r>
              <w:t>Stores</w:t>
            </w:r>
          </w:p>
        </w:tc>
        <w:tc>
          <w:tcPr>
            <w:tcW w:type="dxa" w:w="5083"/>
          </w:tcPr>
          <w:p>
            <w:r>
              <w:t>Performance varies materially across the 24-store network, creating opportunities for benchmarking weaker stores against stronger locations.</w:t>
            </w:r>
          </w:p>
        </w:tc>
      </w:tr>
      <w:tr>
        <w:tc>
          <w:tcPr>
            <w:tcW w:type="dxa" w:w="5083"/>
          </w:tcPr>
          <w:p>
            <w:r>
              <w:t>Returns</w:t>
            </w:r>
          </w:p>
        </w:tc>
        <w:tc>
          <w:tcPr>
            <w:tcW w:type="dxa" w:w="5083"/>
          </w:tcPr>
          <w:p>
            <w:r>
              <w:t>7,087 return records represent 8,289 returned units; Aggregate Return Rate is approximately 0.99%.</w:t>
            </w:r>
          </w:p>
        </w:tc>
      </w:tr>
    </w:tbl>
    <w:p>
      <w:pPr>
        <w:spacing w:before="80" w:after="60"/>
      </w:pPr>
      <w:r>
        <w:rPr>
          <w:b/>
          <w:color w:val="087E8B"/>
        </w:rPr>
        <w:t>Suggested interview explanation</w:t>
      </w:r>
    </w:p>
    <w:tbl>
      <w:tblPr>
        <w:tblW w:type="auto" w:w="0"/>
        <w:jc w:val="center"/>
        <w:tblLayout w:type="autofit"/>
        <w:tblLook w:firstColumn="1" w:firstRow="1" w:lastColumn="0" w:lastRow="0" w:noHBand="0" w:noVBand="1" w:val="04A0"/>
      </w:tblPr>
      <w:tblGrid>
        <w:gridCol w:w="10166"/>
      </w:tblGrid>
      <w:tr>
        <w:tc>
          <w:tcPr>
            <w:tcW w:type="dxa" w:w="10166"/>
            <w:shd w:fill="F1F5F9"/>
            <w:vAlign w:val="center"/>
          </w:tcPr>
          <w:p>
            <w:pPr>
              <w:spacing w:after="0"/>
            </w:pPr>
            <w:r>
              <w:rPr>
                <w:i/>
                <w:color w:val="334155"/>
                <w:sz w:val="20"/>
              </w:rPr>
              <w:t>The important point is not only the KPI values, but what they mean together. For example, Bronze members lead total contribution, but Golden members have stronger average customer value. That tells management that segment size and customer value should be treated as different dimensions when designing customer strategies.</w:t>
            </w:r>
          </w:p>
        </w:tc>
      </w:tr>
    </w:tbl>
    <w:p>
      <w:pPr>
        <w:spacing w:after="0"/>
      </w:pPr>
    </w:p>
    <w:p>
      <w:pPr>
        <w:pStyle w:val="Heading1"/>
      </w:pPr>
      <w:r>
        <w:t>9. Business Recommendations</w:t>
      </w:r>
    </w:p>
    <w:p>
      <w:pPr>
        <w:pStyle w:val="ListBullet"/>
        <w:spacing w:after="40"/>
      </w:pPr>
      <w:r>
        <w:t>Customer Strategy: Differentiate strategies for high-contribution and high-value customer segments.</w:t>
      </w:r>
    </w:p>
    <w:p>
      <w:pPr>
        <w:pStyle w:val="ListBullet"/>
        <w:spacing w:after="40"/>
      </w:pPr>
      <w:r>
        <w:t>Product Optimization: Protect high-performing products and brands while investigating persistent underperformers.</w:t>
      </w:r>
    </w:p>
    <w:p>
      <w:pPr>
        <w:pStyle w:val="ListBullet"/>
        <w:spacing w:after="40"/>
      </w:pPr>
      <w:r>
        <w:t>Store Performance: Benchmark weaker stores against stronger locations to identify operational improvement opportunities.</w:t>
      </w:r>
    </w:p>
    <w:p>
      <w:pPr>
        <w:pStyle w:val="ListBullet"/>
        <w:spacing w:after="40"/>
      </w:pPr>
      <w:r>
        <w:t>Geographic Strategy: Protect strong markets and investigate weaker markets and store formats before reallocating resources.</w:t>
      </w:r>
    </w:p>
    <w:p>
      <w:pPr>
        <w:pStyle w:val="ListBullet"/>
        <w:spacing w:after="40"/>
      </w:pPr>
      <w:r>
        <w:t>Return Management: Monitor both returned-unit volume and return rate, and collect return-reason data for deeper root-cause analysis.</w:t>
      </w:r>
    </w:p>
    <w:p>
      <w:pPr>
        <w:spacing w:before="80" w:after="60"/>
      </w:pPr>
      <w:r>
        <w:rPr>
          <w:b/>
          <w:color w:val="087E8B"/>
        </w:rPr>
        <w:t>Suggested interview explanation</w:t>
      </w:r>
    </w:p>
    <w:tbl>
      <w:tblPr>
        <w:tblW w:type="auto" w:w="0"/>
        <w:jc w:val="center"/>
        <w:tblLayout w:type="autofit"/>
        <w:tblLook w:firstColumn="1" w:firstRow="1" w:lastColumn="0" w:lastRow="0" w:noHBand="0" w:noVBand="1" w:val="04A0"/>
      </w:tblPr>
      <w:tblGrid>
        <w:gridCol w:w="10166"/>
      </w:tblGrid>
      <w:tr>
        <w:tc>
          <w:tcPr>
            <w:tcW w:type="dxa" w:w="10166"/>
            <w:shd w:fill="F1F5F9"/>
            <w:vAlign w:val="center"/>
          </w:tcPr>
          <w:p>
            <w:pPr>
              <w:spacing w:after="0"/>
            </w:pPr>
            <w:r>
              <w:rPr>
                <w:i/>
                <w:color w:val="334155"/>
                <w:sz w:val="20"/>
              </w:rPr>
              <w:t>I separated findings from recommendations. The dashboard tells us where performance differs, while the recommendations translate those patterns into areas for management attention. I also avoid claiming causality where the data only supports descriptive or comparative analysis.</w:t>
            </w:r>
          </w:p>
        </w:tc>
      </w:tr>
    </w:tbl>
    <w:p>
      <w:pPr>
        <w:spacing w:after="0"/>
      </w:pPr>
    </w:p>
    <w:p>
      <w:pPr>
        <w:pStyle w:val="Heading1"/>
      </w:pPr>
      <w:r>
        <w:t>10. Project Outcome &amp; Closing</w:t>
      </w:r>
    </w:p>
    <w:p>
      <w:pPr>
        <w:pStyle w:val="ListBullet"/>
        <w:spacing w:after="40"/>
      </w:pPr>
      <w:r>
        <w:t>Built an end-to-end analytics workflow from raw CSV data to an interactive BI solution.</w:t>
      </w:r>
    </w:p>
    <w:p>
      <w:pPr>
        <w:pStyle w:val="ListBullet"/>
        <w:spacing w:after="40"/>
      </w:pPr>
      <w:r>
        <w:t>Integrated multi-table retail data into a reusable star-schema analytical model.</w:t>
      </w:r>
    </w:p>
    <w:p>
      <w:pPr>
        <w:pStyle w:val="ListBullet"/>
        <w:spacing w:after="40"/>
      </w:pPr>
      <w:r>
        <w:t>Developed business-aligned KPIs and time-intelligence measures.</w:t>
      </w:r>
    </w:p>
    <w:p>
      <w:pPr>
        <w:pStyle w:val="ListBullet"/>
        <w:spacing w:after="40"/>
      </w:pPr>
      <w:r>
        <w:t>Answered five core retail business questions through SQL and Power BI.</w:t>
      </w:r>
    </w:p>
    <w:p>
      <w:pPr>
        <w:pStyle w:val="ListBullet"/>
        <w:spacing w:after="40"/>
      </w:pPr>
      <w:r>
        <w:t>Converted analytical findings into practical business recommendations.</w:t>
      </w:r>
    </w:p>
    <w:p>
      <w:pPr>
        <w:pStyle w:val="ListBullet"/>
        <w:spacing w:after="40"/>
      </w:pPr>
      <w:r>
        <w:t>Demonstrated SQL, data quality, EDA, data modeling, DAX, Power BI, KPI design, and business storytelling.</w:t>
      </w:r>
    </w:p>
    <w:p>
      <w:pPr>
        <w:spacing w:before="80" w:after="60"/>
      </w:pPr>
      <w:r>
        <w:rPr>
          <w:b/>
          <w:color w:val="087E8B"/>
        </w:rPr>
        <w:t>30-second closing statement</w:t>
      </w:r>
    </w:p>
    <w:tbl>
      <w:tblPr>
        <w:tblW w:type="auto" w:w="0"/>
        <w:jc w:val="center"/>
        <w:tblLayout w:type="autofit"/>
        <w:tblLook w:firstColumn="1" w:firstRow="1" w:lastColumn="0" w:lastRow="0" w:noHBand="0" w:noVBand="1" w:val="04A0"/>
      </w:tblPr>
      <w:tblGrid>
        <w:gridCol w:w="10166"/>
      </w:tblGrid>
      <w:tr>
        <w:tc>
          <w:tcPr>
            <w:tcW w:type="dxa" w:w="10166"/>
            <w:shd w:fill="F1F5F9"/>
            <w:vAlign w:val="center"/>
          </w:tcPr>
          <w:p>
            <w:pPr>
              <w:spacing w:after="0"/>
            </w:pPr>
            <w:r>
              <w:rPr>
                <w:i/>
                <w:color w:val="334155"/>
                <w:sz w:val="20"/>
              </w:rPr>
              <w:t>Overall, this project demonstrates how I approach analytics from a business perspective. I start by defining the problem and questions, build a reliable analytical model, validate the business logic of the KPIs, and then use visualization to communicate findings and recommendations. The final result is not only a dashboard; it is a decision-support solution that connects raw retail data to business actions.</w:t>
            </w:r>
          </w:p>
        </w:tc>
      </w:tr>
    </w:tbl>
    <w:p>
      <w:pPr>
        <w:spacing w:after="0"/>
      </w:pPr>
    </w:p>
    <w:p>
      <w:r>
        <w:br w:type="page"/>
      </w:r>
    </w:p>
    <w:p>
      <w:pPr>
        <w:pStyle w:val="Heading1"/>
      </w:pPr>
      <w:r>
        <w:t>Interview Follow-Up Questions &amp; Suggested Answers</w:t>
      </w:r>
    </w:p>
    <w:p>
      <w:r>
        <w:rPr>
          <w:b/>
          <w:color w:val="17203B"/>
        </w:rPr>
        <w:t>Why did you use MySQL and Power BI together?</w:t>
      </w:r>
    </w:p>
    <w:p>
      <w:pPr>
        <w:ind w:left="259"/>
      </w:pPr>
      <w:r>
        <w:t>I used MySQL for structured data preparation, cleaning, transformation, EDA, and repeatable business analysis. Power BI was then used as the semantic and presentation layer for DAX measures, interactive filtering, and business storytelling. This separation mirrors a practical BI workflow.</w:t>
      </w:r>
    </w:p>
    <w:p>
      <w:r>
        <w:rPr>
          <w:b/>
          <w:color w:val="17203B"/>
        </w:rPr>
        <w:t>Why did you choose a star schema?</w:t>
      </w:r>
    </w:p>
    <w:p>
      <w:pPr>
        <w:ind w:left="259"/>
      </w:pPr>
      <w:r>
        <w:t>The project contains multiple dimensions such as customer, product, store, and date. A star schema provides clear one-to-many relationships, simplifies filtering, improves measure design, and makes the model easier to understand and maintain.</w:t>
      </w:r>
    </w:p>
    <w:p>
      <w:r>
        <w:rPr>
          <w:b/>
          <w:color w:val="17203B"/>
        </w:rPr>
        <w:t>Why are your financial measures called 'Estimated'?</w:t>
      </w:r>
    </w:p>
    <w:p>
      <w:pPr>
        <w:ind w:left="259"/>
      </w:pPr>
      <w:r>
        <w:t>The dataset provides product retail price and product cost, but not the actual transaction-level selling price. I therefore calculate quantity multiplied by retail price as Estimated Sales and clearly label derived profitability metrics as estimates rather than claiming actual revenue.</w:t>
      </w:r>
    </w:p>
    <w:p>
      <w:r>
        <w:rPr>
          <w:b/>
          <w:color w:val="17203B"/>
        </w:rPr>
        <w:t>Why didn't you connect customers to returns?</w:t>
      </w:r>
    </w:p>
    <w:p>
      <w:pPr>
        <w:ind w:left="259"/>
      </w:pPr>
      <w:r>
        <w:t>The returns table does not contain customer_id or an original transaction_id. Creating a customer-to-return relationship would introduce unsupported assumptions, so customer-level return analysis was intentionally excluded.</w:t>
      </w:r>
    </w:p>
    <w:p>
      <w:r>
        <w:rPr>
          <w:b/>
          <w:color w:val="17203B"/>
        </w:rPr>
        <w:t>How did you handle duplicate records?</w:t>
      </w:r>
    </w:p>
    <w:p>
      <w:pPr>
        <w:ind w:left="259"/>
      </w:pPr>
      <w:r>
        <w:t>I detected and investigated duplicate-looking records, but I did not automatically delete repeated sales or return rows because there is no unique transaction or return identifier. Identical rows may represent legitimate repeated events.</w:t>
      </w:r>
    </w:p>
    <w:p>
      <w:r>
        <w:rPr>
          <w:b/>
          <w:color w:val="17203B"/>
        </w:rPr>
        <w:t>What is the difference between Return Records and Returned Units?</w:t>
      </w:r>
    </w:p>
    <w:p>
      <w:pPr>
        <w:ind w:left="259"/>
      </w:pPr>
      <w:r>
        <w:t>Return Records counts rows in the returns fact table, while Returned Units sums the returned quantity. In this dataset there are 7,087 return records representing 8,289 returned units.</w:t>
      </w:r>
    </w:p>
    <w:p>
      <w:r>
        <w:rPr>
          <w:b/>
          <w:color w:val="17203B"/>
        </w:rPr>
        <w:t>What was the most important insight?</w:t>
      </w:r>
    </w:p>
    <w:p>
      <w:pPr>
        <w:ind w:left="259"/>
      </w:pPr>
      <w:r>
        <w:t>One useful insight is the difference between customer contribution and customer value: Bronze members contribute the most total estimated sales, while Golden members have higher average sales per customer. This suggests different strategies may be needed for scale versus value.</w:t>
      </w:r>
    </w:p>
    <w:p>
      <w:r>
        <w:rPr>
          <w:b/>
          <w:color w:val="17203B"/>
        </w:rPr>
        <w:t>What would you improve if you had more data?</w:t>
      </w:r>
    </w:p>
    <w:p>
      <w:pPr>
        <w:ind w:left="259"/>
      </w:pPr>
      <w:r>
        <w:t>I would add actual transaction selling price, promotion and discount data, inventory levels, return reasons, customer identifiers on returns, and unique transaction IDs. That would support more accurate revenue analysis, root-cause return analysis, promotion effectiveness, and inventory optimization.</w:t>
      </w:r>
    </w:p>
    <w:p>
      <w:r>
        <w:rPr>
          <w:b/>
          <w:color w:val="17203B"/>
        </w:rPr>
        <w:t>Did you use machine learning?</w:t>
      </w:r>
    </w:p>
    <w:p>
      <w:pPr>
        <w:ind w:left="259"/>
      </w:pPr>
      <w:r>
        <w:t>No. The project questions are primarily descriptive, diagnostic, and BI-oriented, so SQL analysis and Power BI were appropriate. I would only add predictive modeling if there were a clear business use case, such as demand forecasting or return-risk prediction.</w:t>
      </w:r>
    </w:p>
    <w:p>
      <w:r>
        <w:rPr>
          <w:b/>
          <w:color w:val="17203B"/>
        </w:rPr>
        <w:t>What was your role in the project?</w:t>
      </w:r>
    </w:p>
    <w:p>
      <w:pPr>
        <w:ind w:left="259"/>
      </w:pPr>
      <w:r>
        <w:t>I completed the project end to end: business framing, database setup, data quality assessment, cleaning, transformation, analytical modeling, EDA, SQL business analysis, DAX KPI development, Power BI dashboard design, insight generation, and recommendations.</w:t>
      </w:r>
    </w:p>
    <w:p>
      <w:pPr>
        <w:pStyle w:val="Heading1"/>
      </w:pPr>
      <w:r>
        <w:t>Interview Delivery Tips</w:t>
      </w:r>
    </w:p>
    <w:p>
      <w:pPr>
        <w:pStyle w:val="ListBullet"/>
        <w:spacing w:after="40"/>
      </w:pPr>
      <w:r>
        <w:t>Lead with the business problem, not the software.</w:t>
      </w:r>
    </w:p>
    <w:p>
      <w:pPr>
        <w:pStyle w:val="ListBullet"/>
        <w:spacing w:after="40"/>
      </w:pPr>
      <w:r>
        <w:t>Do not describe every chart; select the visuals that prove your strongest findings.</w:t>
      </w:r>
    </w:p>
    <w:p>
      <w:pPr>
        <w:pStyle w:val="ListBullet"/>
        <w:spacing w:after="40"/>
      </w:pPr>
      <w:r>
        <w:t>Use 'I designed', 'I analyzed', 'I validated', and 'I decided' to make your contribution clear.</w:t>
      </w:r>
    </w:p>
    <w:p>
      <w:pPr>
        <w:pStyle w:val="ListBullet"/>
        <w:spacing w:after="40"/>
      </w:pPr>
      <w:r>
        <w:t>Explain at least one modeling decision and one data-quality decision.</w:t>
      </w:r>
    </w:p>
    <w:p>
      <w:pPr>
        <w:pStyle w:val="ListBullet"/>
        <w:spacing w:after="40"/>
      </w:pPr>
      <w:r>
        <w:t>Be precise about limitations; this increases credibility rather than weakening the project.</w:t>
      </w:r>
    </w:p>
    <w:p>
      <w:pPr>
        <w:pStyle w:val="ListBullet"/>
        <w:spacing w:after="40"/>
      </w:pPr>
      <w:r>
        <w:t>When discussing recommendations, connect each recommendation to a finding.</w:t>
      </w:r>
    </w:p>
    <w:p>
      <w:pPr>
        <w:pStyle w:val="ListBullet"/>
        <w:spacing w:after="40"/>
      </w:pPr>
      <w:r>
        <w:t>Keep the main walkthrough to 8-10 minutes unless the interviewer asks for deeper technical detail.</w:t>
      </w:r>
    </w:p>
    <w:p>
      <w:pPr>
        <w:pStyle w:val="Heading1"/>
      </w:pPr>
      <w:r>
        <w:t>Quick Interview Cheat Sheet</w:t>
      </w:r>
    </w:p>
    <w:tbl>
      <w:tblPr>
        <w:tblStyle w:val="TableGrid"/>
        <w:tblW w:type="auto" w:w="0"/>
        <w:jc w:val="center"/>
        <w:tblLook w:firstColumn="1" w:firstRow="1" w:lastColumn="0" w:lastRow="0" w:noHBand="0" w:noVBand="1" w:val="04A0"/>
      </w:tblPr>
      <w:tblGrid>
        <w:gridCol w:w="5083"/>
        <w:gridCol w:w="5083"/>
      </w:tblGrid>
      <w:tr>
        <w:tc>
          <w:tcPr>
            <w:tcW w:type="dxa" w:w="5083"/>
            <w:shd w:fill="17203B"/>
          </w:tcPr>
          <w:p>
            <w:r>
              <w:rPr>
                <w:b/>
                <w:color w:val="FFFFFF"/>
              </w:rPr>
              <w:t>Remember</w:t>
            </w:r>
          </w:p>
        </w:tc>
        <w:tc>
          <w:tcPr>
            <w:tcW w:type="dxa" w:w="5083"/>
            <w:shd w:fill="17203B"/>
          </w:tcPr>
          <w:p>
            <w:r>
              <w:rPr>
                <w:b/>
                <w:color w:val="FFFFFF"/>
              </w:rPr>
              <w:t>Project Value</w:t>
            </w:r>
          </w:p>
        </w:tc>
      </w:tr>
      <w:tr>
        <w:tc>
          <w:tcPr>
            <w:tcW w:type="dxa" w:w="5083"/>
          </w:tcPr>
          <w:p>
            <w:r>
              <w:t>Problem</w:t>
            </w:r>
          </w:p>
        </w:tc>
        <w:tc>
          <w:tcPr>
            <w:tcW w:type="dxa" w:w="5083"/>
          </w:tcPr>
          <w:p>
            <w:r>
              <w:t>Fragmented retail data and limited consolidated performance visibility</w:t>
            </w:r>
          </w:p>
        </w:tc>
      </w:tr>
      <w:tr>
        <w:tc>
          <w:tcPr>
            <w:tcW w:type="dxa" w:w="5083"/>
          </w:tcPr>
          <w:p>
            <w:r>
              <w:t>Solution</w:t>
            </w:r>
          </w:p>
        </w:tc>
        <w:tc>
          <w:tcPr>
            <w:tcW w:type="dxa" w:w="5083"/>
          </w:tcPr>
          <w:p>
            <w:r>
              <w:t>MySQL analytical pipeline + star schema + 5-page Power BI dashboard</w:t>
            </w:r>
          </w:p>
        </w:tc>
      </w:tr>
      <w:tr>
        <w:tc>
          <w:tcPr>
            <w:tcW w:type="dxa" w:w="5083"/>
          </w:tcPr>
          <w:p>
            <w:r>
              <w:t>Scale</w:t>
            </w:r>
          </w:p>
        </w:tc>
        <w:tc>
          <w:tcPr>
            <w:tcW w:type="dxa" w:w="5083"/>
          </w:tcPr>
          <w:p>
            <w:r>
              <w:t>269,720 sales rows; 833,489 units; 24 stores</w:t>
            </w:r>
          </w:p>
        </w:tc>
      </w:tr>
      <w:tr>
        <w:tc>
          <w:tcPr>
            <w:tcW w:type="dxa" w:w="5083"/>
          </w:tcPr>
          <w:p>
            <w:r>
              <w:t>Core KPIs</w:t>
            </w:r>
          </w:p>
        </w:tc>
        <w:tc>
          <w:tcPr>
            <w:tcW w:type="dxa" w:w="5083"/>
          </w:tcPr>
          <w:p>
            <w:r>
              <w:t>$1.76M Estimated Sales; $1.05M Estimated Gross Profit; 59.67% margin</w:t>
            </w:r>
          </w:p>
        </w:tc>
      </w:tr>
      <w:tr>
        <w:tc>
          <w:tcPr>
            <w:tcW w:type="dxa" w:w="5083"/>
          </w:tcPr>
          <w:p>
            <w:r>
              <w:t>Customers</w:t>
            </w:r>
          </w:p>
        </w:tc>
        <w:tc>
          <w:tcPr>
            <w:tcW w:type="dxa" w:w="5083"/>
          </w:tcPr>
          <w:p>
            <w:r>
              <w:t>8,842 active; Bronze leads contribution; Golden higher average value</w:t>
            </w:r>
          </w:p>
        </w:tc>
      </w:tr>
      <w:tr>
        <w:tc>
          <w:tcPr>
            <w:tcW w:type="dxa" w:w="5083"/>
          </w:tcPr>
          <w:p>
            <w:r>
              <w:t>Returns</w:t>
            </w:r>
          </w:p>
        </w:tc>
        <w:tc>
          <w:tcPr>
            <w:tcW w:type="dxa" w:w="5083"/>
          </w:tcPr>
          <w:p>
            <w:r>
              <w:t>7,087 records; 8,289 units; ~0.99% aggregate return rate</w:t>
            </w:r>
          </w:p>
        </w:tc>
      </w:tr>
      <w:tr>
        <w:tc>
          <w:tcPr>
            <w:tcW w:type="dxa" w:w="5083"/>
          </w:tcPr>
          <w:p>
            <w:r>
              <w:t>Strongest technical point</w:t>
            </w:r>
          </w:p>
        </w:tc>
        <w:tc>
          <w:tcPr>
            <w:tcW w:type="dxa" w:w="5083"/>
          </w:tcPr>
          <w:p>
            <w:r>
              <w:t>Business-aligned star schema and reusable DAX KPI framework</w:t>
            </w:r>
          </w:p>
        </w:tc>
      </w:tr>
      <w:tr>
        <w:tc>
          <w:tcPr>
            <w:tcW w:type="dxa" w:w="5083"/>
          </w:tcPr>
          <w:p>
            <w:r>
              <w:t>Strongest business point</w:t>
            </w:r>
          </w:p>
        </w:tc>
        <w:tc>
          <w:tcPr>
            <w:tcW w:type="dxa" w:w="5083"/>
          </w:tcPr>
          <w:p>
            <w:r>
              <w:t>Analysis moves from performance monitoring to focused recommendations</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Retail Sales &amp; Customer Performance Analytics | Interview Presentation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03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20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