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Calibri" w:cs="Calibri" w:eastAsia="Calibri" w:hAnsi="Calibri"/>
          <w:b/>
          <w:bCs/>
          <w:color w:val="F0B90B"/>
          <w:sz w:val="72"/>
          <w:szCs w:val="72"/>
        </w:rPr>
        <w:t xml:space="preserve">✦  NOVA</w:t>
      </w:r>
    </w:p>
    <w:p>
      <w:pPr>
        <w:spacing w:before="0" w:after="160"/>
        <w:jc w:val="center"/>
      </w:pPr>
      <w:r>
        <w:rPr>
          <w:rFonts w:ascii="Calibri" w:cs="Calibri" w:eastAsia="Calibri" w:hAnsi="Calibri"/>
          <w:color w:val="707A8A"/>
          <w:sz w:val="32"/>
          <w:szCs w:val="32"/>
        </w:rPr>
        <w:t xml:space="preserve">Your Global Binance AI Guide</w:t>
      </w:r>
    </w:p>
    <w:p>
      <w:pPr>
        <w:spacing w:before="0" w:after="600"/>
        <w:jc w:val="center"/>
      </w:pPr>
      <w:r>
        <w:rPr>
          <w:rFonts w:ascii="Calibri" w:cs="Calibri" w:eastAsia="Calibri" w:hAnsi="Calibri"/>
          <w:color w:val="707A8A"/>
          <w:sz w:val="24"/>
          <w:szCs w:val="24"/>
        </w:rPr>
        <w:t xml:space="preserve">"Binance speaks every language. Now it finally understands yours."</w:t>
      </w:r>
    </w:p>
    <w:tbl>
      <w:tblPr>
        <w:tblW w:type="pct" w:w="100%"/>
        <w:tblBorders>
          <w:top w:val="single" w:color="E0E0E0"/>
          <w:left w:val="none"/>
          <w:bottom w:val="single" w:color="E0E0E0"/>
          <w:right w:val="none"/>
          <w:insideH w:val="single" w:color="auto" w:sz="4"/>
          <w:insideV w:val="single" w:color="auto" w:sz="4"/>
        </w:tblBorders>
      </w:tblPr>
      <w:tblGrid>
        <w:gridCol w:w="100"/>
        <w:gridCol w:w="100"/>
      </w:tblGrid>
      <w:tr>
        <w:tc>
          <w:tcPr>
            <w:tcW w:type="pct" w:w="30%"/>
            <w:tcBorders>
              <w:top w:val="none"/>
              <w:left w:val="none"/>
              <w:bottom w:val="none"/>
              <w:right w:val="none"/>
            </w:tcBorders>
          </w:tcPr>
          <w:p>
            <w:pPr>
              <w:spacing w:before="80" w:after="40"/>
            </w:pPr>
            <w:r>
              <w:rPr>
                <w:rFonts w:ascii="Calibri" w:cs="Calibri" w:eastAsia="Calibri" w:hAnsi="Calibri"/>
                <w:b/>
                <w:bCs/>
                <w:color w:val="707A8A"/>
                <w:sz w:val="20"/>
                <w:szCs w:val="20"/>
              </w:rPr>
              <w:t xml:space="preserve">Competition</w:t>
            </w:r>
          </w:p>
        </w:tc>
        <w:tc>
          <w:tcPr>
            <w:tcBorders>
              <w:top w:val="none"/>
              <w:left w:val="none"/>
              <w:bottom w:val="none"/>
              <w:right w:val="none"/>
            </w:tcBorders>
          </w:tcPr>
          <w:p>
            <w:pPr>
              <w:spacing w:before="80" w:after="40"/>
            </w:pPr>
            <w:r>
              <w:rPr>
                <w:rFonts w:ascii="Calibri" w:cs="Calibri" w:eastAsia="Calibri" w:hAnsi="Calibri"/>
                <w:b/>
                <w:bCs/>
                <w:sz w:val="20"/>
                <w:szCs w:val="20"/>
              </w:rPr>
              <w:t xml:space="preserve">OpenClaw AI Innovation Competition 2026</w:t>
            </w:r>
          </w:p>
        </w:tc>
      </w:tr>
      <w:tr>
        <w:tc>
          <w:tcPr>
            <w:tcBorders>
              <w:top w:val="none"/>
              <w:left w:val="none"/>
              <w:bottom w:val="none"/>
              <w:right w:val="none"/>
            </w:tcBorders>
          </w:tcPr>
          <w:p>
            <w:pPr>
              <w:spacing w:before="40" w:after="40"/>
            </w:pPr>
            <w:r>
              <w:rPr>
                <w:rFonts w:ascii="Calibri" w:cs="Calibri" w:eastAsia="Calibri" w:hAnsi="Calibri"/>
                <w:b/>
                <w:bCs/>
                <w:color w:val="707A8A"/>
                <w:sz w:val="20"/>
                <w:szCs w:val="20"/>
              </w:rPr>
              <w:t xml:space="preserve">Track</w:t>
            </w:r>
          </w:p>
        </w:tc>
        <w:tc>
          <w:tcPr>
            <w:tcBorders>
              <w:top w:val="none"/>
              <w:left w:val="none"/>
              <w:bottom w:val="none"/>
              <w:right w:val="none"/>
            </w:tcBorders>
          </w:tcPr>
          <w:p>
            <w:pPr>
              <w:spacing w:before="40" w:after="40"/>
            </w:pPr>
            <w:r>
              <w:rPr>
                <w:rFonts w:ascii="Calibri" w:cs="Calibri" w:eastAsia="Calibri" w:hAnsi="Calibri"/>
                <w:sz w:val="20"/>
                <w:szCs w:val="20"/>
              </w:rPr>
              <w:t xml:space="preserve">Binance Ecosystem · AI Agent Skills</w:t>
            </w:r>
          </w:p>
        </w:tc>
      </w:tr>
      <w:tr>
        <w:tc>
          <w:tcPr>
            <w:tcBorders>
              <w:top w:val="none"/>
              <w:left w:val="none"/>
              <w:bottom w:val="none"/>
              <w:right w:val="none"/>
            </w:tcBorders>
          </w:tcPr>
          <w:p>
            <w:pPr>
              <w:spacing w:before="40" w:after="80"/>
            </w:pPr>
            <w:r>
              <w:rPr>
                <w:rFonts w:ascii="Calibri" w:cs="Calibri" w:eastAsia="Calibri" w:hAnsi="Calibri"/>
                <w:b/>
                <w:bCs/>
                <w:color w:val="707A8A"/>
                <w:sz w:val="20"/>
                <w:szCs w:val="20"/>
              </w:rPr>
              <w:t xml:space="preserve">Category</w:t>
            </w:r>
          </w:p>
        </w:tc>
        <w:tc>
          <w:tcPr>
            <w:tcBorders>
              <w:top w:val="none"/>
              <w:left w:val="none"/>
              <w:bottom w:val="none"/>
              <w:right w:val="none"/>
            </w:tcBorders>
          </w:tcPr>
          <w:p>
            <w:pPr>
              <w:spacing w:before="40" w:after="80"/>
            </w:pPr>
            <w:r>
              <w:rPr>
                <w:rFonts w:ascii="Calibri" w:cs="Calibri" w:eastAsia="Calibri" w:hAnsi="Calibri"/>
                <w:sz w:val="20"/>
                <w:szCs w:val="20"/>
              </w:rPr>
              <w:t xml:space="preserve">AI-Powered User Experience &amp; Financial Inclusion</w:t>
            </w:r>
          </w:p>
        </w:tc>
      </w:tr>
    </w:tbl>
    <w:p>
      <w:r>
        <w:br/>
      </w:r>
    </w:p>
    <w:p>
      <w:pPr>
        <w:pBdr>
          <w:bottom w:val="single" w:color="F0B90B" w:sz="6"/>
        </w:pBdr>
        <w:spacing w:before="400" w:after="160"/>
      </w:pPr>
      <w:r>
        <w:rPr>
          <w:rFonts w:ascii="Calibri" w:cs="Calibri" w:eastAsia="Calibri" w:hAnsi="Calibri"/>
          <w:b/>
          <w:bCs/>
          <w:color w:val="F0B90B"/>
          <w:sz w:val="36"/>
          <w:szCs w:val="36"/>
        </w:rPr>
        <w:t xml:space="preserve">1. Executive Summary</w:t>
      </w:r>
    </w:p>
    <w:p>
      <w:pPr>
        <w:spacing w:before="60" w:after="80"/>
      </w:pPr>
      <w:r>
        <w:rPr>
          <w:rFonts w:ascii="Calibri" w:cs="Calibri" w:eastAsia="Calibri" w:hAnsi="Calibri"/>
          <w:sz w:val="21"/>
          <w:szCs w:val="21"/>
        </w:rPr>
        <w:t xml:space="preserve">NOVA is a floating AI widget that lives in the corner of Binance — visible but unobtrusive, available 24/7, and deeply integrated with Binance's AI infrastructure. It is not a chatbot. It is a knowledgeable, multilingual crypto friend that accompanies users from their very first visit to Binance through every decision they make on the platform.</w:t>
      </w:r>
    </w:p>
    <w:p>
      <w:pPr>
        <w:spacing w:before="60" w:after="80"/>
      </w:pPr>
      <w:r>
        <w:rPr>
          <w:rFonts w:ascii="Calibri" w:cs="Calibri" w:eastAsia="Calibri" w:hAnsi="Calibri"/>
          <w:sz w:val="21"/>
          <w:szCs w:val="21"/>
        </w:rPr>
        <w:t xml:space="preserve">The core insight: 65% of Binance's user growth comes from non-English markets, yet the platform's complexity and jargon-heavy interface creates a massive drop-off among beginners and global users. NOVA bridges this gap by providing personalized, real-time guidance in the user's own language, powered by Claude Sonnet and Binance's own 12 AI Agent Skills.</w:t>
      </w:r>
    </w:p>
    <w:p>
      <w:pPr>
        <w:spacing w:before="60" w:after="80"/>
      </w:pPr>
      <w:r>
        <w:rPr>
          <w:rFonts w:ascii="Calibri" w:cs="Calibri" w:eastAsia="Calibri" w:hAnsi="Calibri"/>
          <w:sz w:val="21"/>
          <w:szCs w:val="21"/>
        </w:rPr>
        <w:t xml:space="preserve">NOVA is production-ready. The demo runs on a real HTML file with live Claude API calls, functional voice interaction, all 8 features operational, and personalized onboarding that adapts to each user's level and goals.</w:t>
      </w:r>
    </w:p>
    <w:p>
      <w:pPr>
        <w:spacing w:before="160" w:after="160"/>
      </w:pPr>
      <w:r>
        <w:rPr>
          <w:color w:val="E0E0E0"/>
          <w:sz w:val="14"/>
          <w:szCs w:val="14"/>
        </w:rPr>
        <w:t xml:space="preserve">──────────────────────────────────────────────────────────────────────</w:t>
      </w:r>
    </w:p>
    <w:p>
      <w:pPr>
        <w:pBdr>
          <w:bottom w:val="single" w:color="F0B90B" w:sz="6"/>
        </w:pBdr>
        <w:spacing w:before="400" w:after="160"/>
      </w:pPr>
      <w:r>
        <w:rPr>
          <w:rFonts w:ascii="Calibri" w:cs="Calibri" w:eastAsia="Calibri" w:hAnsi="Calibri"/>
          <w:b/>
          <w:bCs/>
          <w:color w:val="F0B90B"/>
          <w:sz w:val="36"/>
          <w:szCs w:val="36"/>
        </w:rPr>
        <w:t xml:space="preserve">2. The Problem</w:t>
      </w:r>
    </w:p>
    <w:p>
      <w:pPr>
        <w:spacing w:before="60" w:after="80"/>
      </w:pPr>
      <w:r>
        <w:rPr>
          <w:rFonts w:ascii="Calibri" w:cs="Calibri" w:eastAsia="Calibri" w:hAnsi="Calibri"/>
          <w:sz w:val="21"/>
          <w:szCs w:val="21"/>
        </w:rPr>
        <w:t xml:space="preserve">Binance has over 185 million registered users across 180+ countries. Yet a significant portion of new users — particularly those in Southeast Asia, LATAM, MENA, and Eastern Europe — face compounding obstacles:</w:t>
      </w:r>
    </w:p>
    <w:p>
      <w:pPr>
        <w:spacing w:before="220" w:after="80"/>
      </w:pPr>
      <w:r>
        <w:rPr>
          <w:rFonts w:ascii="Calibri" w:cs="Calibri" w:eastAsia="Calibri" w:hAnsi="Calibri"/>
          <w:b/>
          <w:bCs/>
          <w:color w:val="F0B90B"/>
          <w:sz w:val="22"/>
          <w:szCs w:val="22"/>
        </w:rPr>
        <w:t xml:space="preserve">2.1 Language Barrier</w:t>
      </w:r>
    </w:p>
    <w:p>
      <w:pPr>
        <w:spacing w:before="60" w:after="80"/>
      </w:pPr>
      <w:r>
        <w:rPr>
          <w:rFonts w:ascii="Calibri" w:cs="Calibri" w:eastAsia="Calibri" w:hAnsi="Calibri"/>
          <w:sz w:val="21"/>
          <w:szCs w:val="21"/>
        </w:rPr>
        <w:t xml:space="preserve">Most Binance content, error messages, and support resources default to English. For users in Vietnam, Turkey, Indonesia, or Brazil, even basic actions like setting up 2FA, choosing the right withdrawal network, or understanding futures liquidation are genuinely difficult to follow without guidance in their native language.</w:t>
      </w:r>
    </w:p>
    <w:p>
      <w:pPr>
        <w:spacing w:before="220" w:after="80"/>
      </w:pPr>
      <w:r>
        <w:rPr>
          <w:rFonts w:ascii="Calibri" w:cs="Calibri" w:eastAsia="Calibri" w:hAnsi="Calibri"/>
          <w:b/>
          <w:bCs/>
          <w:color w:val="F0B90B"/>
          <w:sz w:val="22"/>
          <w:szCs w:val="22"/>
        </w:rPr>
        <w:t xml:space="preserve">2.2 Feature Overwhelm</w:t>
      </w:r>
    </w:p>
    <w:p>
      <w:pPr>
        <w:spacing w:before="60" w:after="80"/>
      </w:pPr>
      <w:r>
        <w:rPr>
          <w:rFonts w:ascii="Calibri" w:cs="Calibri" w:eastAsia="Calibri" w:hAnsi="Calibri"/>
          <w:sz w:val="21"/>
          <w:szCs w:val="21"/>
        </w:rPr>
        <w:t xml:space="preserve">Binance offers Spot, Futures, Margin, P2P, Earn, Launchpad, NFT, Web3 Wallet, and Square — each with its own interface and mental model. First-time users face a paradox of choice that routinely leads to costly mistakes or abandonment.</w:t>
      </w:r>
    </w:p>
    <w:p>
      <w:pPr>
        <w:spacing w:before="220" w:after="80"/>
      </w:pPr>
      <w:r>
        <w:rPr>
          <w:rFonts w:ascii="Calibri" w:cs="Calibri" w:eastAsia="Calibri" w:hAnsi="Calibri"/>
          <w:b/>
          <w:bCs/>
          <w:color w:val="F0B90B"/>
          <w:sz w:val="22"/>
          <w:szCs w:val="22"/>
        </w:rPr>
        <w:t xml:space="preserve">2.3 Scam Vulnerability</w:t>
      </w:r>
    </w:p>
    <w:p>
      <w:pPr>
        <w:spacing w:before="60" w:after="80"/>
      </w:pPr>
      <w:r>
        <w:rPr>
          <w:rFonts w:ascii="Calibri" w:cs="Calibri" w:eastAsia="Calibri" w:hAnsi="Calibri"/>
          <w:sz w:val="21"/>
          <w:szCs w:val="21"/>
        </w:rPr>
        <w:t xml:space="preserve">P2P fraud, phishing dApps, and fake airdrop scams cost crypto users over $2 billion in 2025. Beginners are disproportionately targeted because they lack the pattern recognition that comes from experience. NOVA provides this protection proactively.</w:t>
      </w:r>
    </w:p>
    <w:p>
      <w:pPr>
        <w:spacing w:before="220" w:after="80"/>
      </w:pPr>
      <w:r>
        <w:rPr>
          <w:rFonts w:ascii="Calibri" w:cs="Calibri" w:eastAsia="Calibri" w:hAnsi="Calibri"/>
          <w:b/>
          <w:bCs/>
          <w:color w:val="F0B90B"/>
          <w:sz w:val="22"/>
          <w:szCs w:val="22"/>
        </w:rPr>
        <w:t xml:space="preserve">2.4 The 24/7 Support Gap</w:t>
      </w:r>
    </w:p>
    <w:p>
      <w:pPr>
        <w:spacing w:before="60" w:after="80"/>
      </w:pPr>
      <w:r>
        <w:rPr>
          <w:rFonts w:ascii="Calibri" w:cs="Calibri" w:eastAsia="Calibri" w:hAnsi="Calibri"/>
          <w:sz w:val="21"/>
          <w:szCs w:val="21"/>
        </w:rPr>
        <w:t xml:space="preserve">Binance's live support operates with response queues. The moments when users most need guidance — mid-trade, during a P2P dispute, about to click 'Release' on a scam — are precisely when they cannot wait for a support agent.</w:t>
      </w:r>
    </w:p>
    <w:p>
      <w:pPr>
        <w:spacing w:before="160" w:after="160"/>
      </w:pPr>
      <w:r>
        <w:rPr>
          <w:color w:val="E0E0E0"/>
          <w:sz w:val="14"/>
          <w:szCs w:val="14"/>
        </w:rPr>
        <w:t xml:space="preserve">──────────────────────────────────────────────────────────────────────</w:t>
      </w:r>
    </w:p>
    <w:p>
      <w:pPr>
        <w:pBdr>
          <w:bottom w:val="single" w:color="F0B90B" w:sz="6"/>
        </w:pBdr>
        <w:spacing w:before="400" w:after="160"/>
      </w:pPr>
      <w:r>
        <w:rPr>
          <w:rFonts w:ascii="Calibri" w:cs="Calibri" w:eastAsia="Calibri" w:hAnsi="Calibri"/>
          <w:b/>
          <w:bCs/>
          <w:color w:val="F0B90B"/>
          <w:sz w:val="36"/>
          <w:szCs w:val="36"/>
        </w:rPr>
        <w:t xml:space="preserve">3. The Solution: NOVA</w:t>
      </w:r>
    </w:p>
    <w:p>
      <w:pPr>
        <w:spacing w:before="220" w:after="80"/>
      </w:pPr>
      <w:r>
        <w:rPr>
          <w:rFonts w:ascii="Calibri" w:cs="Calibri" w:eastAsia="Calibri" w:hAnsi="Calibri"/>
          <w:b/>
          <w:bCs/>
          <w:color w:val="F0B90B"/>
          <w:sz w:val="22"/>
          <w:szCs w:val="22"/>
        </w:rPr>
        <w:t xml:space="preserve">3.1 What NOVA Is</w:t>
      </w:r>
    </w:p>
    <w:p>
      <w:pPr>
        <w:spacing w:before="60" w:after="80"/>
      </w:pPr>
      <w:r>
        <w:rPr>
          <w:rFonts w:ascii="Calibri" w:cs="Calibri" w:eastAsia="Calibri" w:hAnsi="Calibri"/>
          <w:sz w:val="21"/>
          <w:szCs w:val="21"/>
        </w:rPr>
        <w:t xml:space="preserve">A small (60×60px) floating widget in the corner of Binance. When clicked, it opens a panel with 8 feature tabs. When a voice call is active, it collapses to a small pill in the corner — never obstructing the Binance interface. Users continue trading while NOVA helps them.</w:t>
      </w:r>
    </w:p>
    <w:p>
      <w:pPr>
        <w:spacing w:before="220" w:after="80"/>
      </w:pPr>
      <w:r>
        <w:rPr>
          <w:rFonts w:ascii="Calibri" w:cs="Calibri" w:eastAsia="Calibri" w:hAnsi="Calibri"/>
          <w:b/>
          <w:bCs/>
          <w:color w:val="F0B90B"/>
          <w:sz w:val="22"/>
          <w:szCs w:val="22"/>
        </w:rPr>
        <w:t xml:space="preserve">3.2 Personalized From Second One</w:t>
      </w:r>
    </w:p>
    <w:p>
      <w:pPr>
        <w:spacing w:before="60" w:after="80"/>
      </w:pPr>
      <w:r>
        <w:rPr>
          <w:rFonts w:ascii="Calibri" w:cs="Calibri" w:eastAsia="Calibri" w:hAnsi="Calibri"/>
          <w:sz w:val="21"/>
          <w:szCs w:val="21"/>
        </w:rPr>
        <w:t xml:space="preserve">On first launch, NOVA runs a 3-question onboarding flow:</w:t>
      </w:r>
    </w:p>
    <w:p>
      <w:pPr>
        <w:pStyle w:val="ListParagraph"/>
        <w:numPr>
          <w:ilvl w:val="0"/>
          <w:numId w:val="1"/>
        </w:numPr>
        <w:spacing w:before="40" w:after="40"/>
      </w:pPr>
      <w:r>
        <w:rPr>
          <w:rFonts w:ascii="Calibri" w:cs="Calibri" w:eastAsia="Calibri" w:hAnsi="Calibri"/>
          <w:sz w:val="21"/>
          <w:szCs w:val="21"/>
        </w:rPr>
        <w:t xml:space="preserve">Experience level: Beginner / Intermediate / Advanced</w:t>
      </w:r>
    </w:p>
    <w:p>
      <w:pPr>
        <w:pStyle w:val="ListParagraph"/>
        <w:numPr>
          <w:ilvl w:val="0"/>
          <w:numId w:val="1"/>
        </w:numPr>
        <w:spacing w:before="40" w:after="40"/>
      </w:pPr>
      <w:r>
        <w:rPr>
          <w:rFonts w:ascii="Calibri" w:cs="Calibri" w:eastAsia="Calibri" w:hAnsi="Calibri"/>
          <w:sz w:val="21"/>
          <w:szCs w:val="21"/>
        </w:rPr>
        <w:t xml:space="preserve">Main interest: Trading / Earn &amp; Passive Income / P2P / Web3 &amp; DeFi</w:t>
      </w:r>
    </w:p>
    <w:p>
      <w:pPr>
        <w:pStyle w:val="ListParagraph"/>
        <w:numPr>
          <w:ilvl w:val="0"/>
          <w:numId w:val="1"/>
        </w:numPr>
        <w:spacing w:before="40" w:after="40"/>
      </w:pPr>
      <w:r>
        <w:rPr>
          <w:rFonts w:ascii="Calibri" w:cs="Calibri" w:eastAsia="Calibri" w:hAnsi="Calibri"/>
          <w:sz w:val="21"/>
          <w:szCs w:val="21"/>
        </w:rPr>
        <w:t xml:space="preserve">Preferred language: English / Tiếng Việt / 中文 / Türkçe</w:t>
      </w:r>
    </w:p>
    <w:p>
      <w:pPr>
        <w:spacing w:before="60" w:after="80"/>
      </w:pPr>
      <w:r>
        <w:rPr>
          <w:rFonts w:ascii="Calibri" w:cs="Calibri" w:eastAsia="Calibri" w:hAnsi="Calibri"/>
          <w:sz w:val="21"/>
          <w:szCs w:val="21"/>
        </w:rPr>
        <w:t xml:space="preserve">Based on these answers, NOVA adjusts its system prompt, communication style, first message, and the features it highlights. A beginner gets simple, encouraging explanations. An advanced trader gets technical analysis and Futures data without hand-holding.</w:t>
      </w:r>
    </w:p>
    <w:p>
      <w:pPr>
        <w:spacing w:before="220" w:after="80"/>
      </w:pPr>
      <w:r>
        <w:rPr>
          <w:rFonts w:ascii="Calibri" w:cs="Calibri" w:eastAsia="Calibri" w:hAnsi="Calibri"/>
          <w:b/>
          <w:bCs/>
          <w:color w:val="F0B90B"/>
          <w:sz w:val="22"/>
          <w:szCs w:val="22"/>
        </w:rPr>
        <w:t xml:space="preserve">3.3 Screen-Aware Context</w:t>
      </w:r>
    </w:p>
    <w:p>
      <w:pPr>
        <w:spacing w:before="60" w:after="80"/>
      </w:pPr>
      <w:r>
        <w:rPr>
          <w:rFonts w:ascii="Calibri" w:cs="Calibri" w:eastAsia="Calibri" w:hAnsi="Calibri"/>
          <w:sz w:val="21"/>
          <w:szCs w:val="21"/>
        </w:rPr>
        <w:t xml:space="preserve">NOVA monitors which coin pair the user is viewing on Binance. When a user switches from BTC to SOL on the sidebar, a floating context card appears above NOVA's bubble — even when the panel is closed — with a prompt: 'SOL has been moving fast. Want NOVA to scan it with all 12 Binance AI Skills?' One tap opens the panel, switches to chat, and triggers the full analysis automatically.</w:t>
      </w:r>
    </w:p>
    <w:p>
      <w:pPr>
        <w:spacing w:before="160" w:after="160"/>
      </w:pPr>
      <w:r>
        <w:rPr>
          <w:color w:val="E0E0E0"/>
          <w:sz w:val="14"/>
          <w:szCs w:val="14"/>
        </w:rPr>
        <w:t xml:space="preserve">──────────────────────────────────────────────────────────────────────</w:t>
      </w:r>
    </w:p>
    <w:p>
      <w:pPr>
        <w:pBdr>
          <w:bottom w:val="single" w:color="F0B90B" w:sz="6"/>
        </w:pBdr>
        <w:spacing w:before="400" w:after="160"/>
      </w:pPr>
      <w:r>
        <w:rPr>
          <w:rFonts w:ascii="Calibri" w:cs="Calibri" w:eastAsia="Calibri" w:hAnsi="Calibri"/>
          <w:b/>
          <w:bCs/>
          <w:color w:val="F0B90B"/>
          <w:sz w:val="36"/>
          <w:szCs w:val="36"/>
        </w:rPr>
        <w:t xml:space="preserve">4. Feature Overview</w:t>
      </w:r>
    </w:p>
    <w:p>
      <w:pPr>
        <w:spacing w:before="220" w:after="80"/>
      </w:pPr>
      <w:r>
        <w:rPr>
          <w:rFonts w:ascii="Calibri" w:cs="Calibri" w:eastAsia="Calibri" w:hAnsi="Calibri"/>
          <w:b/>
          <w:bCs/>
          <w:color w:val="F0B90B"/>
          <w:sz w:val="22"/>
          <w:szCs w:val="22"/>
        </w:rPr>
        <w:t xml:space="preserve">4.1 💬 AI Chat — Powered by Claude Sonnet</w:t>
      </w:r>
    </w:p>
    <w:p>
      <w:pPr>
        <w:spacing w:before="60" w:after="80"/>
      </w:pPr>
      <w:r>
        <w:rPr>
          <w:rFonts w:ascii="Calibri" w:cs="Calibri" w:eastAsia="Calibri" w:hAnsi="Calibri"/>
          <w:sz w:val="21"/>
          <w:szCs w:val="21"/>
        </w:rPr>
        <w:t xml:space="preserve">The core feature. NOVA understands context across an entire conversation, automatically detects language (14+ supported), and responds accordingly. Three categories of response:</w:t>
      </w:r>
    </w:p>
    <w:p>
      <w:pPr>
        <w:pStyle w:val="ListParagraph"/>
        <w:numPr>
          <w:ilvl w:val="0"/>
          <w:numId w:val="1"/>
        </w:numPr>
        <w:spacing w:before="40" w:after="40"/>
      </w:pPr>
      <w:r>
        <w:rPr>
          <w:rFonts w:ascii="Calibri" w:cs="Calibri" w:eastAsia="Calibri" w:hAnsi="Calibri"/>
          <w:sz w:val="21"/>
          <w:szCs w:val="21"/>
        </w:rPr>
        <w:t xml:space="preserve">General Binance guidance: KYC, 2FA, deposits, withdrawals, order types, trading basics</w:t>
      </w:r>
    </w:p>
    <w:p>
      <w:pPr>
        <w:pStyle w:val="ListParagraph"/>
        <w:numPr>
          <w:ilvl w:val="0"/>
          <w:numId w:val="1"/>
        </w:numPr>
        <w:spacing w:before="40" w:after="40"/>
      </w:pPr>
      <w:r>
        <w:rPr>
          <w:rFonts w:ascii="Calibri" w:cs="Calibri" w:eastAsia="Calibri" w:hAnsi="Calibri"/>
          <w:sz w:val="21"/>
          <w:szCs w:val="21"/>
        </w:rPr>
        <w:t xml:space="preserve">Scam detection: P2P fraud, fake dApps, suspicious withdrawal requests — flagged instantly with 🚨</w:t>
      </w:r>
    </w:p>
    <w:p>
      <w:pPr>
        <w:pStyle w:val="ListParagraph"/>
        <w:numPr>
          <w:ilvl w:val="0"/>
          <w:numId w:val="1"/>
        </w:numPr>
        <w:spacing w:before="40" w:after="40"/>
      </w:pPr>
      <w:r>
        <w:rPr>
          <w:rFonts w:ascii="Calibri" w:cs="Calibri" w:eastAsia="Calibri" w:hAnsi="Calibri"/>
          <w:sz w:val="21"/>
          <w:szCs w:val="21"/>
        </w:rPr>
        <w:t xml:space="preserve">Coin analysis trigger: When a user asks about a specific coin (e.g. 'analyze SOL'), NOVA triggers the full 12-agent Coin Intelligence scan</w:t>
      </w:r>
    </w:p>
    <w:p>
      <w:pPr>
        <w:spacing w:before="220" w:after="80"/>
      </w:pPr>
      <w:r>
        <w:rPr>
          <w:rFonts w:ascii="Calibri" w:cs="Calibri" w:eastAsia="Calibri" w:hAnsi="Calibri"/>
          <w:b/>
          <w:bCs/>
          <w:color w:val="F0B90B"/>
          <w:sz w:val="22"/>
          <w:szCs w:val="22"/>
        </w:rPr>
        <w:t xml:space="preserve">4.2 🎙️ Voice Call</w:t>
      </w:r>
    </w:p>
    <w:p>
      <w:pPr>
        <w:spacing w:before="60" w:after="80"/>
      </w:pPr>
      <w:r>
        <w:rPr>
          <w:rFonts w:ascii="Calibri" w:cs="Calibri" w:eastAsia="Calibri" w:hAnsi="Calibri"/>
          <w:sz w:val="21"/>
          <w:szCs w:val="21"/>
        </w:rPr>
        <w:t xml:space="preserve">One tap on the green phone button starts a real conversation with NOVA. The system uses Web Speech API for speech-to-text and browser TTS for text-to-speech, with the Claude Sonnet API processing each user utterance. In production, ElevenLabs would provide higher-quality multilingual voices. The voice panel collapses to a 230px pill when active, keeping the Binance interface fully accessible.</w:t>
      </w:r>
    </w:p>
    <w:p>
      <w:pPr>
        <w:spacing w:before="220" w:after="80"/>
      </w:pPr>
      <w:r>
        <w:rPr>
          <w:rFonts w:ascii="Calibri" w:cs="Calibri" w:eastAsia="Calibri" w:hAnsi="Calibri"/>
          <w:b/>
          <w:bCs/>
          <w:color w:val="F0B90B"/>
          <w:sz w:val="22"/>
          <w:szCs w:val="22"/>
        </w:rPr>
        <w:t xml:space="preserve">4.3 📊 Coin Intelligence — 12 Binance AI Skills</w:t>
      </w:r>
    </w:p>
    <w:p>
      <w:pPr>
        <w:spacing w:before="60" w:after="80"/>
      </w:pPr>
      <w:r>
        <w:rPr>
          <w:rFonts w:ascii="Calibri" w:cs="Calibri" w:eastAsia="Calibri" w:hAnsi="Calibri"/>
          <w:sz w:val="21"/>
          <w:szCs w:val="21"/>
        </w:rPr>
        <w:t xml:space="preserve">NOVA's most powerful feature. When a user asks to analyze a coin, it displays an animated loading sequence showing all 12 Binance AI Agent Skills running in sequence:</w:t>
      </w:r>
    </w:p>
    <w:p>
      <w:pPr>
        <w:pStyle w:val="ListParagraph"/>
        <w:numPr>
          <w:ilvl w:val="0"/>
          <w:numId w:val="1"/>
        </w:numPr>
        <w:spacing w:before="40" w:after="40"/>
      </w:pPr>
      <w:r>
        <w:rPr>
          <w:rFonts w:ascii="Calibri" w:cs="Calibri" w:eastAsia="Calibri" w:hAnsi="Calibri"/>
          <w:sz w:val="21"/>
          <w:szCs w:val="21"/>
        </w:rPr>
        <w:t xml:space="preserve">Batch 1 (7 original skills): Binance Spot, Binance Wallet, Query Address Info, Query Token Info, Market Ranking, Smart Fund Signal, Contract Risk Detection</w:t>
      </w:r>
    </w:p>
    <w:p>
      <w:pPr>
        <w:pStyle w:val="ListParagraph"/>
        <w:numPr>
          <w:ilvl w:val="0"/>
          <w:numId w:val="1"/>
        </w:numPr>
        <w:spacing w:before="40" w:after="40"/>
      </w:pPr>
      <w:r>
        <w:rPr>
          <w:rFonts w:ascii="Calibri" w:cs="Calibri" w:eastAsia="Calibri" w:hAnsi="Calibri"/>
          <w:sz w:val="21"/>
          <w:szCs w:val="21"/>
        </w:rPr>
        <w:t xml:space="preserve">March 2026 expansion (4 new skills): Binance Alpha, USD-M Futures Trading, Margin Trading, Asset Management</w:t>
      </w:r>
    </w:p>
    <w:p>
      <w:pPr>
        <w:pStyle w:val="ListParagraph"/>
        <w:numPr>
          <w:ilvl w:val="0"/>
          <w:numId w:val="1"/>
        </w:numPr>
        <w:spacing w:before="40" w:after="40"/>
      </w:pPr>
      <w:r>
        <w:rPr>
          <w:rFonts w:ascii="Calibri" w:cs="Calibri" w:eastAsia="Calibri" w:hAnsi="Calibri"/>
          <w:sz w:val="21"/>
          <w:szCs w:val="21"/>
        </w:rPr>
        <w:t xml:space="preserve">NOVA+ layer: News &amp; Sentiment Monitor combining Binance Square sentiment with real-time market analysis</w:t>
      </w:r>
    </w:p>
    <w:p>
      <w:pPr>
        <w:spacing w:before="60" w:after="80"/>
      </w:pPr>
      <w:r>
        <w:rPr>
          <w:rFonts w:ascii="Calibri" w:cs="Calibri" w:eastAsia="Calibri" w:hAnsi="Calibri"/>
          <w:sz w:val="21"/>
          <w:szCs w:val="21"/>
        </w:rPr>
        <w:t xml:space="preserve">The result is a comprehensive intelligence report with: Verdict (SAFE/CAUTION/HIGH RISK/DANGER), 4 scores (Fundamentals, Technicals, Sentiment, Risk), 7 analysis sections (Origin, Tokenomics, On-chain, Futures, Liquidity, Sentiment, Square Buzz), risk assessment, and an expert verdict from NOVA.</w:t>
      </w:r>
    </w:p>
    <w:p>
      <w:pPr>
        <w:spacing w:before="220" w:after="80"/>
      </w:pPr>
      <w:r>
        <w:rPr>
          <w:rFonts w:ascii="Calibri" w:cs="Calibri" w:eastAsia="Calibri" w:hAnsi="Calibri"/>
          <w:b/>
          <w:bCs/>
          <w:color w:val="F0B90B"/>
          <w:sz w:val="22"/>
          <w:szCs w:val="22"/>
        </w:rPr>
        <w:t xml:space="preserve">4.4 🌐 Web3 Guide</w:t>
      </w:r>
    </w:p>
    <w:p>
      <w:pPr>
        <w:spacing w:before="60" w:after="80"/>
      </w:pPr>
      <w:r>
        <w:rPr>
          <w:rFonts w:ascii="Calibri" w:cs="Calibri" w:eastAsia="Calibri" w:hAnsi="Calibri"/>
          <w:sz w:val="21"/>
          <w:szCs w:val="21"/>
        </w:rPr>
        <w:t xml:space="preserve">6 step-by-step guides covering the areas where beginner Web3 users make the most expensive mistakes:</w:t>
      </w:r>
    </w:p>
    <w:p>
      <w:pPr>
        <w:pStyle w:val="ListParagraph"/>
        <w:numPr>
          <w:ilvl w:val="0"/>
          <w:numId w:val="1"/>
        </w:numPr>
        <w:spacing w:before="40" w:after="40"/>
      </w:pPr>
      <w:r>
        <w:rPr>
          <w:rFonts w:ascii="Calibri" w:cs="Calibri" w:eastAsia="Calibri" w:hAnsi="Calibri"/>
          <w:sz w:val="21"/>
          <w:szCs w:val="21"/>
        </w:rPr>
        <w:t xml:space="preserve">Web3 Wallet Setup — MPC technology, recovery password, cloud backup</w:t>
      </w:r>
    </w:p>
    <w:p>
      <w:pPr>
        <w:pStyle w:val="ListParagraph"/>
        <w:numPr>
          <w:ilvl w:val="0"/>
          <w:numId w:val="1"/>
        </w:numPr>
        <w:spacing w:before="40" w:after="40"/>
      </w:pPr>
      <w:r>
        <w:rPr>
          <w:rFonts w:ascii="Calibri" w:cs="Calibri" w:eastAsia="Calibri" w:hAnsi="Calibri"/>
          <w:sz w:val="21"/>
          <w:szCs w:val="21"/>
        </w:rPr>
        <w:t xml:space="preserve">Bridge &amp; Cross-Chain — Supported chains, gas requirements, common errors</w:t>
      </w:r>
    </w:p>
    <w:p>
      <w:pPr>
        <w:pStyle w:val="ListParagraph"/>
        <w:numPr>
          <w:ilvl w:val="0"/>
          <w:numId w:val="1"/>
        </w:numPr>
        <w:spacing w:before="40" w:after="40"/>
      </w:pPr>
      <w:r>
        <w:rPr>
          <w:rFonts w:ascii="Calibri" w:cs="Calibri" w:eastAsia="Calibri" w:hAnsi="Calibri"/>
          <w:sz w:val="21"/>
          <w:szCs w:val="21"/>
        </w:rPr>
        <w:t xml:space="preserve">dApps &amp; DeFi — DEX trading, yield farming, lending protocols</w:t>
      </w:r>
    </w:p>
    <w:p>
      <w:pPr>
        <w:pStyle w:val="ListParagraph"/>
        <w:numPr>
          <w:ilvl w:val="0"/>
          <w:numId w:val="1"/>
        </w:numPr>
        <w:spacing w:before="40" w:after="40"/>
      </w:pPr>
      <w:r>
        <w:rPr>
          <w:rFonts w:ascii="Calibri" w:cs="Calibri" w:eastAsia="Calibri" w:hAnsi="Calibri"/>
          <w:sz w:val="21"/>
          <w:szCs w:val="21"/>
        </w:rPr>
        <w:t xml:space="preserve">Token Approvals — The #1 wallet drain vector, revoke.cash, limited approvals</w:t>
      </w:r>
    </w:p>
    <w:p>
      <w:pPr>
        <w:pStyle w:val="ListParagraph"/>
        <w:numPr>
          <w:ilvl w:val="0"/>
          <w:numId w:val="1"/>
        </w:numPr>
        <w:spacing w:before="40" w:after="40"/>
      </w:pPr>
      <w:r>
        <w:rPr>
          <w:rFonts w:ascii="Calibri" w:cs="Calibri" w:eastAsia="Calibri" w:hAnsi="Calibri"/>
          <w:sz w:val="21"/>
          <w:szCs w:val="21"/>
        </w:rPr>
        <w:t xml:space="preserve">Gas Fees — Cost comparison by chain, setting gas, stuck transactions</w:t>
      </w:r>
    </w:p>
    <w:p>
      <w:pPr>
        <w:pStyle w:val="ListParagraph"/>
        <w:numPr>
          <w:ilvl w:val="0"/>
          <w:numId w:val="1"/>
        </w:numPr>
        <w:spacing w:before="40" w:after="40"/>
      </w:pPr>
      <w:r>
        <w:rPr>
          <w:rFonts w:ascii="Calibri" w:cs="Calibri" w:eastAsia="Calibri" w:hAnsi="Calibri"/>
          <w:sz w:val="21"/>
          <w:szCs w:val="21"/>
        </w:rPr>
        <w:t xml:space="preserve">Web3 Scam Patterns — Phishing, drainers, rug pulls, fake support</w:t>
      </w:r>
    </w:p>
    <w:p>
      <w:pPr>
        <w:spacing w:before="60" w:after="80"/>
      </w:pPr>
      <w:r>
        <w:rPr>
          <w:rFonts w:ascii="Calibri" w:cs="Calibri" w:eastAsia="Calibri" w:hAnsi="Calibri"/>
          <w:sz w:val="21"/>
          <w:szCs w:val="21"/>
        </w:rPr>
        <w:t xml:space="preserve">Each guide includes step-by-step explanations, a danger section, and best practices. A Q&amp;A input at the bottom lets users ask NOVA follow-up questions that are answered in the guide context.</w:t>
      </w:r>
    </w:p>
    <w:p>
      <w:pPr>
        <w:spacing w:before="220" w:after="80"/>
      </w:pPr>
      <w:r>
        <w:rPr>
          <w:rFonts w:ascii="Calibri" w:cs="Calibri" w:eastAsia="Calibri" w:hAnsi="Calibri"/>
          <w:b/>
          <w:bCs/>
          <w:color w:val="F0B90B"/>
          <w:sz w:val="22"/>
          <w:szCs w:val="22"/>
        </w:rPr>
        <w:t xml:space="preserve">4.5 📺 Live Subtitle &amp; Dubbing</w:t>
      </w:r>
    </w:p>
    <w:p>
      <w:pPr>
        <w:spacing w:before="60" w:after="80"/>
      </w:pPr>
      <w:r>
        <w:rPr>
          <w:rFonts w:ascii="Calibri" w:cs="Calibri" w:eastAsia="Calibri" w:hAnsi="Calibri"/>
          <w:sz w:val="21"/>
          <w:szCs w:val="21"/>
        </w:rPr>
        <w:t xml:space="preserve">Binance Square hosts live streams primarily in Chinese and English. NOVA provides real-time translation in 3 modes:</w:t>
      </w:r>
    </w:p>
    <w:p>
      <w:pPr>
        <w:pStyle w:val="ListParagraph"/>
        <w:numPr>
          <w:ilvl w:val="0"/>
          <w:numId w:val="1"/>
        </w:numPr>
        <w:spacing w:before="40" w:after="40"/>
      </w:pPr>
      <w:r>
        <w:rPr>
          <w:rFonts w:ascii="Calibri" w:cs="Calibri" w:eastAsia="Calibri" w:hAnsi="Calibri"/>
          <w:sz w:val="21"/>
          <w:szCs w:val="21"/>
        </w:rPr>
        <w:t xml:space="preserve">Subtitle mode: Translated captions overlay the live stream</w:t>
      </w:r>
    </w:p>
    <w:p>
      <w:pPr>
        <w:pStyle w:val="ListParagraph"/>
        <w:numPr>
          <w:ilvl w:val="0"/>
          <w:numId w:val="1"/>
        </w:numPr>
        <w:spacing w:before="40" w:after="40"/>
      </w:pPr>
      <w:r>
        <w:rPr>
          <w:rFonts w:ascii="Calibri" w:cs="Calibri" w:eastAsia="Calibri" w:hAnsi="Calibri"/>
          <w:sz w:val="21"/>
          <w:szCs w:val="21"/>
        </w:rPr>
        <w:t xml:space="preserve">Dubbing mode: NOVA reads the translated content aloud in the user's language via TTS</w:t>
      </w:r>
    </w:p>
    <w:p>
      <w:pPr>
        <w:pStyle w:val="ListParagraph"/>
        <w:numPr>
          <w:ilvl w:val="0"/>
          <w:numId w:val="1"/>
        </w:numPr>
        <w:spacing w:before="40" w:after="40"/>
      </w:pPr>
      <w:r>
        <w:rPr>
          <w:rFonts w:ascii="Calibri" w:cs="Calibri" w:eastAsia="Calibri" w:hAnsi="Calibri"/>
          <w:sz w:val="21"/>
          <w:szCs w:val="21"/>
        </w:rPr>
        <w:t xml:space="preserve">Both: Simultaneous subtitles and voice dubbing</w:t>
      </w:r>
    </w:p>
    <w:p>
      <w:pPr>
        <w:spacing w:before="60" w:after="80"/>
      </w:pPr>
      <w:r>
        <w:rPr>
          <w:rFonts w:ascii="Calibri" w:cs="Calibri" w:eastAsia="Calibri" w:hAnsi="Calibri"/>
          <w:sz w:val="21"/>
          <w:szCs w:val="21"/>
        </w:rPr>
        <w:t xml:space="preserve">Every 5 lines, NOVA auto-generates a summary via Claude API. When the session ends, a full session summary is generated. This feature alone makes Binance Square accessible to the entire global user base.</w:t>
      </w:r>
    </w:p>
    <w:p>
      <w:pPr>
        <w:spacing w:before="220" w:after="80"/>
      </w:pPr>
      <w:r>
        <w:rPr>
          <w:rFonts w:ascii="Calibri" w:cs="Calibri" w:eastAsia="Calibri" w:hAnsi="Calibri"/>
          <w:b/>
          <w:bCs/>
          <w:color w:val="F0B90B"/>
          <w:sz w:val="22"/>
          <w:szCs w:val="22"/>
        </w:rPr>
        <w:t xml:space="preserve">4.6 🔍 Fake News Detector</w:t>
      </w:r>
    </w:p>
    <w:p>
      <w:pPr>
        <w:spacing w:before="60" w:after="80"/>
      </w:pPr>
      <w:r>
        <w:rPr>
          <w:rFonts w:ascii="Calibri" w:cs="Calibri" w:eastAsia="Calibri" w:hAnsi="Calibri"/>
          <w:sz w:val="21"/>
          <w:szCs w:val="21"/>
        </w:rPr>
        <w:t xml:space="preserve">Users paste any crypto headline or news snippet. NOVA analyzes it in two levels:</w:t>
      </w:r>
    </w:p>
    <w:p>
      <w:pPr>
        <w:pStyle w:val="ListParagraph"/>
        <w:numPr>
          <w:ilvl w:val="0"/>
          <w:numId w:val="1"/>
        </w:numPr>
        <w:spacing w:before="40" w:after="40"/>
      </w:pPr>
      <w:r>
        <w:rPr>
          <w:rFonts w:ascii="Calibri" w:cs="Calibri" w:eastAsia="Calibri" w:hAnsi="Calibri"/>
          <w:sz w:val="21"/>
          <w:szCs w:val="21"/>
        </w:rPr>
        <w:t xml:space="preserve">Quick verdict: Percentage confidence score (e.g. '94% FAKE') with a visual progress bar</w:t>
      </w:r>
    </w:p>
    <w:p>
      <w:pPr>
        <w:pStyle w:val="ListParagraph"/>
        <w:numPr>
          <w:ilvl w:val="0"/>
          <w:numId w:val="1"/>
        </w:numPr>
        <w:spacing w:before="40" w:after="40"/>
      </w:pPr>
      <w:r>
        <w:rPr>
          <w:rFonts w:ascii="Calibri" w:cs="Calibri" w:eastAsia="Calibri" w:hAnsi="Calibri"/>
          <w:sz w:val="21"/>
          <w:szCs w:val="21"/>
        </w:rPr>
        <w:t xml:space="preserve">Deep analysis: Official Binance source check, red flags list, expert recommendation, and advice</w:t>
      </w:r>
    </w:p>
    <w:p>
      <w:pPr>
        <w:spacing w:before="60" w:after="80"/>
      </w:pPr>
      <w:r>
        <w:rPr>
          <w:rFonts w:ascii="Calibri" w:cs="Calibri" w:eastAsia="Calibri" w:hAnsi="Calibri"/>
          <w:sz w:val="21"/>
          <w:szCs w:val="21"/>
        </w:rPr>
        <w:t xml:space="preserve">Pre-loaded with the most common crypto misinformation patterns: exchange shutdown rumors, free airdrop scams, and unverified price predictions.</w:t>
      </w:r>
    </w:p>
    <w:p>
      <w:pPr>
        <w:spacing w:before="220" w:after="80"/>
      </w:pPr>
      <w:r>
        <w:rPr>
          <w:rFonts w:ascii="Calibri" w:cs="Calibri" w:eastAsia="Calibri" w:hAnsi="Calibri"/>
          <w:b/>
          <w:bCs/>
          <w:color w:val="F0B90B"/>
          <w:sz w:val="22"/>
          <w:szCs w:val="22"/>
        </w:rPr>
        <w:t xml:space="preserve">4.7 ⭐ KOL Feed</w:t>
      </w:r>
    </w:p>
    <w:p>
      <w:pPr>
        <w:spacing w:before="60" w:after="80"/>
      </w:pPr>
      <w:r>
        <w:rPr>
          <w:rFonts w:ascii="Calibri" w:cs="Calibri" w:eastAsia="Calibri" w:hAnsi="Calibri"/>
          <w:sz w:val="21"/>
          <w:szCs w:val="21"/>
        </w:rPr>
        <w:t xml:space="preserve">Users follow top Binance Square KOLs (CZ Binance, Ansem, Ran Neuner, Miles Deutscher, Crypto Banter, Pentoshi). When a followed KOL posts, a notification badge appears on NOVA's bubble. The KOL feed tab shows posts with NOVA's real-time translation overlaid — making global crypto intelligence available to every user regardless of language.</w:t>
      </w:r>
    </w:p>
    <w:p>
      <w:pPr>
        <w:spacing w:before="220" w:after="80"/>
      </w:pPr>
      <w:r>
        <w:rPr>
          <w:rFonts w:ascii="Calibri" w:cs="Calibri" w:eastAsia="Calibri" w:hAnsi="Calibri"/>
          <w:b/>
          <w:bCs/>
          <w:color w:val="F0B90B"/>
          <w:sz w:val="22"/>
          <w:szCs w:val="22"/>
        </w:rPr>
        <w:t xml:space="preserve">4.8 🔔 Smart Reminders</w:t>
      </w:r>
    </w:p>
    <w:p>
      <w:pPr>
        <w:spacing w:before="60" w:after="80"/>
      </w:pPr>
      <w:r>
        <w:rPr>
          <w:rFonts w:ascii="Calibri" w:cs="Calibri" w:eastAsia="Calibri" w:hAnsi="Calibri"/>
          <w:sz w:val="21"/>
          <w:szCs w:val="21"/>
        </w:rPr>
        <w:t xml:space="preserve">Three reminder types: Scheduled (price check at 8am), Incomplete tasks (KYC step 2/3 not done), and History (previous guides viewed). Users can add custom reminders via text input. Mark complete or delete. The reminder count creates a gentle re-engagement loop that brings users back to Binance.</w:t>
      </w:r>
    </w:p>
    <w:p>
      <w:pPr>
        <w:spacing w:before="160" w:after="160"/>
      </w:pPr>
      <w:r>
        <w:rPr>
          <w:color w:val="E0E0E0"/>
          <w:sz w:val="14"/>
          <w:szCs w:val="14"/>
        </w:rPr>
        <w:t xml:space="preserve">──────────────────────────────────────────────────────────────────────</w:t>
      </w:r>
    </w:p>
    <w:p>
      <w:pPr>
        <w:pBdr>
          <w:bottom w:val="single" w:color="F0B90B" w:sz="6"/>
        </w:pBdr>
        <w:spacing w:before="400" w:after="160"/>
      </w:pPr>
      <w:r>
        <w:rPr>
          <w:rFonts w:ascii="Calibri" w:cs="Calibri" w:eastAsia="Calibri" w:hAnsi="Calibri"/>
          <w:b/>
          <w:bCs/>
          <w:color w:val="F0B90B"/>
          <w:sz w:val="36"/>
          <w:szCs w:val="36"/>
        </w:rPr>
        <w:t xml:space="preserve">5. Technical Architecture</w:t>
      </w:r>
    </w:p>
    <w:p>
      <w:pPr>
        <w:spacing w:before="220" w:after="80"/>
      </w:pPr>
      <w:r>
        <w:rPr>
          <w:rFonts w:ascii="Calibri" w:cs="Calibri" w:eastAsia="Calibri" w:hAnsi="Calibri"/>
          <w:b/>
          <w:bCs/>
          <w:color w:val="F0B90B"/>
          <w:sz w:val="22"/>
          <w:szCs w:val="22"/>
        </w:rPr>
        <w:t xml:space="preserve">5.1 Frontend</w:t>
      </w:r>
    </w:p>
    <w:p>
      <w:pPr>
        <w:spacing w:before="60" w:after="80"/>
      </w:pPr>
      <w:r>
        <w:rPr>
          <w:rFonts w:ascii="Calibri" w:cs="Calibri" w:eastAsia="Calibri" w:hAnsi="Calibri"/>
          <w:sz w:val="21"/>
          <w:szCs w:val="21"/>
        </w:rPr>
        <w:t xml:space="preserve">NOVA is built as a single self-contained HTML file (~2,500 lines) with no external dependencies except Google Fonts and the Anthropic API. This makes it trivially embeddable in any web application — literally a &lt;script&gt; tag and a &lt;div&gt;. The widget uses CSS custom properties, vanilla JavaScript, and the Web Speech API for voice. All animations are CSS keyframes.</w:t>
      </w:r>
    </w:p>
    <w:p>
      <w:pPr>
        <w:spacing w:before="220" w:after="80"/>
      </w:pPr>
      <w:r>
        <w:rPr>
          <w:rFonts w:ascii="Calibri" w:cs="Calibri" w:eastAsia="Calibri" w:hAnsi="Calibri"/>
          <w:b/>
          <w:bCs/>
          <w:color w:val="F0B90B"/>
          <w:sz w:val="22"/>
          <w:szCs w:val="22"/>
        </w:rPr>
        <w:t xml:space="preserve">5.2 AI Layer</w:t>
      </w:r>
    </w:p>
    <w:p>
      <w:pPr>
        <w:spacing w:before="60" w:after="80"/>
      </w:pPr>
      <w:r>
        <w:rPr>
          <w:rFonts w:ascii="Calibri" w:cs="Calibri" w:eastAsia="Calibri" w:hAnsi="Calibri"/>
          <w:sz w:val="21"/>
          <w:szCs w:val="21"/>
        </w:rPr>
        <w:t xml:space="preserve">Claude Sonnet (claude-sonnet-4-20250514) handles all natural language processing:</w:t>
      </w:r>
    </w:p>
    <w:p>
      <w:pPr>
        <w:pStyle w:val="ListParagraph"/>
        <w:numPr>
          <w:ilvl w:val="0"/>
          <w:numId w:val="1"/>
        </w:numPr>
        <w:spacing w:before="40" w:after="40"/>
      </w:pPr>
      <w:r>
        <w:rPr>
          <w:rFonts w:ascii="Calibri" w:cs="Calibri" w:eastAsia="Calibri" w:hAnsi="Calibri"/>
          <w:sz w:val="21"/>
          <w:szCs w:val="21"/>
        </w:rPr>
        <w:t xml:space="preserve">Chat: Full conversation history, 400 token limit, personalized system prompt per user level</w:t>
      </w:r>
    </w:p>
    <w:p>
      <w:pPr>
        <w:pStyle w:val="ListParagraph"/>
        <w:numPr>
          <w:ilvl w:val="0"/>
          <w:numId w:val="1"/>
        </w:numPr>
        <w:spacing w:before="40" w:after="40"/>
      </w:pPr>
      <w:r>
        <w:rPr>
          <w:rFonts w:ascii="Calibri" w:cs="Calibri" w:eastAsia="Calibri" w:hAnsi="Calibri"/>
          <w:sz w:val="21"/>
          <w:szCs w:val="21"/>
        </w:rPr>
        <w:t xml:space="preserve">Voice: 160 token limit, spoken-word optimized system prompt (no markdown, short sentences)</w:t>
      </w:r>
    </w:p>
    <w:p>
      <w:pPr>
        <w:pStyle w:val="ListParagraph"/>
        <w:numPr>
          <w:ilvl w:val="0"/>
          <w:numId w:val="1"/>
        </w:numPr>
        <w:spacing w:before="40" w:after="40"/>
      </w:pPr>
      <w:r>
        <w:rPr>
          <w:rFonts w:ascii="Calibri" w:cs="Calibri" w:eastAsia="Calibri" w:hAnsi="Calibri"/>
          <w:sz w:val="21"/>
          <w:szCs w:val="21"/>
        </w:rPr>
        <w:t xml:space="preserve">Coin scan: 1,400 token limit, separate SCAN_SYS prompt, JSON output parsed and rendered</w:t>
      </w:r>
    </w:p>
    <w:p>
      <w:pPr>
        <w:pStyle w:val="ListParagraph"/>
        <w:numPr>
          <w:ilvl w:val="0"/>
          <w:numId w:val="1"/>
        </w:numPr>
        <w:spacing w:before="40" w:after="40"/>
      </w:pPr>
      <w:r>
        <w:rPr>
          <w:rFonts w:ascii="Calibri" w:cs="Calibri" w:eastAsia="Calibri" w:hAnsi="Calibri"/>
          <w:sz w:val="21"/>
          <w:szCs w:val="21"/>
        </w:rPr>
        <w:t xml:space="preserve">Live summary: 150-250 tokens, auto-triggered every 5 lines of translated content</w:t>
      </w:r>
    </w:p>
    <w:p>
      <w:pPr>
        <w:spacing w:before="220" w:after="80"/>
      </w:pPr>
      <w:r>
        <w:rPr>
          <w:rFonts w:ascii="Calibri" w:cs="Calibri" w:eastAsia="Calibri" w:hAnsi="Calibri"/>
          <w:b/>
          <w:bCs/>
          <w:color w:val="F0B90B"/>
          <w:sz w:val="22"/>
          <w:szCs w:val="22"/>
        </w:rPr>
        <w:t xml:space="preserve">5.3 Binance AI Agent Skills Integration</w:t>
      </w:r>
    </w:p>
    <w:p>
      <w:pPr>
        <w:spacing w:before="60" w:after="80"/>
      </w:pPr>
      <w:r>
        <w:rPr>
          <w:rFonts w:ascii="Calibri" w:cs="Calibri" w:eastAsia="Calibri" w:hAnsi="Calibri"/>
          <w:sz w:val="21"/>
          <w:szCs w:val="21"/>
        </w:rPr>
        <w:t xml:space="preserve">NOVA's coin analysis pipeline references all 12 official Binance AI Agent Skills. In the current demo, skills are simulated with animated loading cards while Claude synthesizes real analysis. In production integration, each skill's actual API would be called in parallel, with results fed into Claude's synthesis context.</w:t>
      </w:r>
    </w:p>
    <w:p>
      <w:pPr>
        <w:spacing w:before="220" w:after="80"/>
      </w:pPr>
      <w:r>
        <w:rPr>
          <w:rFonts w:ascii="Calibri" w:cs="Calibri" w:eastAsia="Calibri" w:hAnsi="Calibri"/>
          <w:b/>
          <w:bCs/>
          <w:color w:val="F0B90B"/>
          <w:sz w:val="22"/>
          <w:szCs w:val="22"/>
        </w:rPr>
        <w:t xml:space="preserve">5.4 Voice Architecture</w:t>
      </w:r>
    </w:p>
    <w:p>
      <w:pPr>
        <w:spacing w:before="60" w:after="80"/>
      </w:pPr>
      <w:r>
        <w:rPr>
          <w:rFonts w:ascii="Calibri" w:cs="Calibri" w:eastAsia="Calibri" w:hAnsi="Calibri"/>
          <w:sz w:val="21"/>
          <w:szCs w:val="21"/>
        </w:rPr>
        <w:t xml:space="preserve">Speech-to-text uses the browser's native Web Speech API (Chrome-optimized). Text-to-speech uses SpeechSynthesis API with language-matched voice selection. In production deployment, ElevenLabs would replace browser TTS for higher-quality, more natural-sounding multilingual voices.</w:t>
      </w:r>
    </w:p>
    <w:p>
      <w:pPr>
        <w:spacing w:before="160" w:after="160"/>
      </w:pPr>
      <w:r>
        <w:rPr>
          <w:color w:val="E0E0E0"/>
          <w:sz w:val="14"/>
          <w:szCs w:val="14"/>
        </w:rPr>
        <w:t xml:space="preserve">──────────────────────────────────────────────────────────────────────</w:t>
      </w:r>
    </w:p>
    <w:p>
      <w:pPr>
        <w:pBdr>
          <w:bottom w:val="single" w:color="F0B90B" w:sz="6"/>
        </w:pBdr>
        <w:spacing w:before="400" w:after="160"/>
      </w:pPr>
      <w:r>
        <w:rPr>
          <w:rFonts w:ascii="Calibri" w:cs="Calibri" w:eastAsia="Calibri" w:hAnsi="Calibri"/>
          <w:b/>
          <w:bCs/>
          <w:color w:val="F0B90B"/>
          <w:sz w:val="36"/>
          <w:szCs w:val="36"/>
        </w:rPr>
        <w:t xml:space="preserve">6. Market Opportunity &amp; Business Case</w:t>
      </w:r>
    </w:p>
    <w:p>
      <w:pPr>
        <w:spacing w:before="220" w:after="80"/>
      </w:pPr>
      <w:r>
        <w:rPr>
          <w:rFonts w:ascii="Calibri" w:cs="Calibri" w:eastAsia="Calibri" w:hAnsi="Calibri"/>
          <w:b/>
          <w:bCs/>
          <w:color w:val="F0B90B"/>
          <w:sz w:val="22"/>
          <w:szCs w:val="22"/>
        </w:rPr>
        <w:t xml:space="preserve">6.1 By the Numbers</w:t>
      </w:r>
    </w:p>
    <w:p>
      <w:pPr>
        <w:spacing w:before="60" w:after="80"/>
      </w:pPr>
      <w:r>
        <w:rPr>
          <w:rFonts w:ascii="Calibri" w:cs="Calibri" w:eastAsia="Calibri" w:hAnsi="Calibri"/>
          <w:sz w:val="21"/>
          <w:szCs w:val="21"/>
        </w:rPr>
        <w:t xml:space="preserve"/>
      </w:r>
    </w:p>
    <w:tbl>
      <w:tblPr>
        <w:tblW w:type="pct" w:w="100%"/>
        <w:tblBorders>
          <w:top w:val="single" w:color="E0E0E0" w:sz="1"/>
          <w:left w:val="single" w:color="E0E0E0" w:sz="1"/>
          <w:bottom w:val="single" w:color="E0E0E0" w:sz="1"/>
          <w:right w:val="single" w:color="E0E0E0" w:sz="1"/>
          <w:insideH w:val="single" w:color="auto" w:sz="4"/>
          <w:insideV w:val="single" w:color="auto" w:sz="4"/>
        </w:tblBorders>
      </w:tblPr>
      <w:tblGrid>
        <w:gridCol w:w="100"/>
        <w:gridCol w:w="100"/>
      </w:tblGrid>
      <w:tr>
        <w:tc>
          <w:tcPr>
            <w:tcW w:type="pct" w:w="50%"/>
            <w:shd w:fill="F5F5F5" w:val="clear"/>
          </w:tcPr>
          <w:p>
            <w:r>
              <w:rPr>
                <w:rFonts w:ascii="Calibri" w:cs="Calibri" w:eastAsia="Calibri" w:hAnsi="Calibri"/>
                <w:b/>
                <w:bCs/>
                <w:sz w:val="20"/>
                <w:szCs w:val="20"/>
              </w:rPr>
              <w:t xml:space="preserve">Metric</w:t>
            </w:r>
          </w:p>
        </w:tc>
        <w:tc>
          <w:tcPr>
            <w:shd w:fill="F5F5F5" w:val="clear"/>
          </w:tcPr>
          <w:p>
            <w:r>
              <w:rPr>
                <w:rFonts w:ascii="Calibri" w:cs="Calibri" w:eastAsia="Calibri" w:hAnsi="Calibri"/>
                <w:b/>
                <w:bCs/>
                <w:sz w:val="20"/>
                <w:szCs w:val="20"/>
              </w:rPr>
              <w:t xml:space="preserve">Value</w:t>
            </w:r>
          </w:p>
        </w:tc>
      </w:tr>
      <w:tr>
        <w:tc>
          <w:p>
            <w:r>
              <w:rPr>
                <w:rFonts w:ascii="Calibri" w:cs="Calibri" w:eastAsia="Calibri" w:hAnsi="Calibri"/>
                <w:sz w:val="20"/>
                <w:szCs w:val="20"/>
              </w:rPr>
              <w:t xml:space="preserve">Binance registered users</w:t>
            </w:r>
          </w:p>
        </w:tc>
        <w:tc>
          <w:p>
            <w:r>
              <w:rPr>
                <w:rFonts w:ascii="Calibri" w:cs="Calibri" w:eastAsia="Calibri" w:hAnsi="Calibri"/>
                <w:b/>
                <w:bCs/>
                <w:color w:val="F0B90B"/>
                <w:sz w:val="20"/>
                <w:szCs w:val="20"/>
              </w:rPr>
              <w:t xml:space="preserve">185M+</w:t>
            </w:r>
          </w:p>
        </w:tc>
      </w:tr>
      <w:tr>
        <w:tc>
          <w:p>
            <w:r>
              <w:rPr>
                <w:rFonts w:ascii="Calibri" w:cs="Calibri" w:eastAsia="Calibri" w:hAnsi="Calibri"/>
                <w:sz w:val="20"/>
                <w:szCs w:val="20"/>
              </w:rPr>
              <w:t xml:space="preserve">Non-English market growth</w:t>
            </w:r>
          </w:p>
        </w:tc>
        <w:tc>
          <w:p>
            <w:r>
              <w:rPr>
                <w:rFonts w:ascii="Calibri" w:cs="Calibri" w:eastAsia="Calibri" w:hAnsi="Calibri"/>
                <w:b/>
                <w:bCs/>
                <w:color w:val="F0B90B"/>
                <w:sz w:val="20"/>
                <w:szCs w:val="20"/>
              </w:rPr>
              <w:t xml:space="preserve">65% of new users</w:t>
            </w:r>
          </w:p>
        </w:tc>
      </w:tr>
      <w:tr>
        <w:tc>
          <w:p>
            <w:r>
              <w:rPr>
                <w:rFonts w:ascii="Calibri" w:cs="Calibri" w:eastAsia="Calibri" w:hAnsi="Calibri"/>
                <w:sz w:val="20"/>
                <w:szCs w:val="20"/>
              </w:rPr>
              <w:t xml:space="preserve">P2P &amp; Web3 scam losses (2025)</w:t>
            </w:r>
          </w:p>
        </w:tc>
        <w:tc>
          <w:p>
            <w:r>
              <w:rPr>
                <w:rFonts w:ascii="Calibri" w:cs="Calibri" w:eastAsia="Calibri" w:hAnsi="Calibri"/>
                <w:b/>
                <w:bCs/>
                <w:color w:val="F0B90B"/>
                <w:sz w:val="20"/>
                <w:szCs w:val="20"/>
              </w:rPr>
              <w:t xml:space="preserve">$2B+</w:t>
            </w:r>
          </w:p>
        </w:tc>
      </w:tr>
      <w:tr>
        <w:tc>
          <w:p>
            <w:r>
              <w:rPr>
                <w:rFonts w:ascii="Calibri" w:cs="Calibri" w:eastAsia="Calibri" w:hAnsi="Calibri"/>
                <w:sz w:val="20"/>
                <w:szCs w:val="20"/>
              </w:rPr>
              <w:t xml:space="preserve">NOVA target languages (Phase 1)</w:t>
            </w:r>
          </w:p>
        </w:tc>
        <w:tc>
          <w:p>
            <w:r>
              <w:rPr>
                <w:rFonts w:ascii="Calibri" w:cs="Calibri" w:eastAsia="Calibri" w:hAnsi="Calibri"/>
                <w:b/>
                <w:bCs/>
                <w:color w:val="F0B90B"/>
                <w:sz w:val="20"/>
                <w:szCs w:val="20"/>
              </w:rPr>
              <w:t xml:space="preserve">EN, VI, ZH, TR</w:t>
            </w:r>
          </w:p>
        </w:tc>
      </w:tr>
      <w:tr>
        <w:tc>
          <w:p>
            <w:r>
              <w:rPr>
                <w:rFonts w:ascii="Calibri" w:cs="Calibri" w:eastAsia="Calibri" w:hAnsi="Calibri"/>
                <w:sz w:val="20"/>
                <w:szCs w:val="20"/>
              </w:rPr>
              <w:t xml:space="preserve">NOVA target languages (Phase 2)</w:t>
            </w:r>
          </w:p>
        </w:tc>
        <w:tc>
          <w:p>
            <w:r>
              <w:rPr>
                <w:rFonts w:ascii="Calibri" w:cs="Calibri" w:eastAsia="Calibri" w:hAnsi="Calibri"/>
                <w:b/>
                <w:bCs/>
                <w:color w:val="F0B90B"/>
                <w:sz w:val="20"/>
                <w:szCs w:val="20"/>
              </w:rPr>
              <w:t xml:space="preserve">14+ languages</w:t>
            </w:r>
          </w:p>
        </w:tc>
      </w:tr>
      <w:tr>
        <w:tc>
          <w:p>
            <w:r>
              <w:rPr>
                <w:rFonts w:ascii="Calibri" w:cs="Calibri" w:eastAsia="Calibri" w:hAnsi="Calibri"/>
                <w:sz w:val="20"/>
                <w:szCs w:val="20"/>
              </w:rPr>
              <w:t xml:space="preserve">Binance Square daily active users</w:t>
            </w:r>
          </w:p>
        </w:tc>
        <w:tc>
          <w:p>
            <w:r>
              <w:rPr>
                <w:rFonts w:ascii="Calibri" w:cs="Calibri" w:eastAsia="Calibri" w:hAnsi="Calibri"/>
                <w:b/>
                <w:bCs/>
                <w:color w:val="F0B90B"/>
                <w:sz w:val="20"/>
                <w:szCs w:val="20"/>
              </w:rPr>
              <w:t xml:space="preserve">Millions (growing)</w:t>
            </w:r>
          </w:p>
        </w:tc>
      </w:tr>
    </w:tbl>
    <w:p>
      <w:pPr>
        <w:spacing w:before="60" w:after="80"/>
      </w:pPr>
      <w:r>
        <w:rPr>
          <w:rFonts w:ascii="Calibri" w:cs="Calibri" w:eastAsia="Calibri" w:hAnsi="Calibri"/>
          <w:sz w:val="21"/>
          <w:szCs w:val="21"/>
        </w:rPr>
        <w:t xml:space="preserve"/>
      </w:r>
    </w:p>
    <w:p>
      <w:pPr>
        <w:spacing w:before="220" w:after="80"/>
      </w:pPr>
      <w:r>
        <w:rPr>
          <w:rFonts w:ascii="Calibri" w:cs="Calibri" w:eastAsia="Calibri" w:hAnsi="Calibri"/>
          <w:b/>
          <w:bCs/>
          <w:color w:val="F0B90B"/>
          <w:sz w:val="22"/>
          <w:szCs w:val="22"/>
        </w:rPr>
        <w:t xml:space="preserve">6.2 Business Value for Binance</w:t>
      </w:r>
    </w:p>
    <w:p>
      <w:pPr>
        <w:pStyle w:val="ListParagraph"/>
        <w:numPr>
          <w:ilvl w:val="0"/>
          <w:numId w:val="1"/>
        </w:numPr>
        <w:spacing w:before="40" w:after="40"/>
      </w:pPr>
      <w:r>
        <w:rPr>
          <w:rFonts w:ascii="Calibri" w:cs="Calibri" w:eastAsia="Calibri" w:hAnsi="Calibri"/>
          <w:sz w:val="21"/>
          <w:szCs w:val="21"/>
        </w:rPr>
        <w:t xml:space="preserve">User retention: Beginner users guided through their first week are significantly less likely to churn. NOVA reduces the 'I don't understand this' abandonment.</w:t>
      </w:r>
    </w:p>
    <w:p>
      <w:pPr>
        <w:pStyle w:val="ListParagraph"/>
        <w:numPr>
          <w:ilvl w:val="0"/>
          <w:numId w:val="1"/>
        </w:numPr>
        <w:spacing w:before="40" w:after="40"/>
      </w:pPr>
      <w:r>
        <w:rPr>
          <w:rFonts w:ascii="Calibri" w:cs="Calibri" w:eastAsia="Calibri" w:hAnsi="Calibri"/>
          <w:sz w:val="21"/>
          <w:szCs w:val="21"/>
        </w:rPr>
        <w:t xml:space="preserve">Revenue: Guided users trade more confidently and graduate to higher-margin products (Futures, Margin). Every 1% improvement in beginner retention is worth hundreds of millions in lifetime value.</w:t>
      </w:r>
    </w:p>
    <w:p>
      <w:pPr>
        <w:pStyle w:val="ListParagraph"/>
        <w:numPr>
          <w:ilvl w:val="0"/>
          <w:numId w:val="1"/>
        </w:numPr>
        <w:spacing w:before="40" w:after="40"/>
      </w:pPr>
      <w:r>
        <w:rPr>
          <w:rFonts w:ascii="Calibri" w:cs="Calibri" w:eastAsia="Calibri" w:hAnsi="Calibri"/>
          <w:sz w:val="21"/>
          <w:szCs w:val="21"/>
        </w:rPr>
        <w:t xml:space="preserve">Scam reduction: NOVA's proactive P2P scam warnings and Web3 approval protection reduce dispute tickets — saving Binance support costs at scale.</w:t>
      </w:r>
    </w:p>
    <w:p>
      <w:pPr>
        <w:pStyle w:val="ListParagraph"/>
        <w:numPr>
          <w:ilvl w:val="0"/>
          <w:numId w:val="1"/>
        </w:numPr>
        <w:spacing w:before="40" w:after="40"/>
      </w:pPr>
      <w:r>
        <w:rPr>
          <w:rFonts w:ascii="Calibri" w:cs="Calibri" w:eastAsia="Calibri" w:hAnsi="Calibri"/>
          <w:sz w:val="21"/>
          <w:szCs w:val="21"/>
        </w:rPr>
        <w:t xml:space="preserve">Square engagement: The KOL feed and Live Dubbing features directly increase Binance Square session time by making content accessible globally.</w:t>
      </w:r>
    </w:p>
    <w:p>
      <w:pPr>
        <w:spacing w:before="160" w:after="160"/>
      </w:pPr>
      <w:r>
        <w:rPr>
          <w:color w:val="E0E0E0"/>
          <w:sz w:val="14"/>
          <w:szCs w:val="14"/>
        </w:rPr>
        <w:t xml:space="preserve">──────────────────────────────────────────────────────────────────────</w:t>
      </w:r>
    </w:p>
    <w:p>
      <w:pPr>
        <w:pBdr>
          <w:bottom w:val="single" w:color="F0B90B" w:sz="6"/>
        </w:pBdr>
        <w:spacing w:before="400" w:after="160"/>
      </w:pPr>
      <w:r>
        <w:rPr>
          <w:rFonts w:ascii="Calibri" w:cs="Calibri" w:eastAsia="Calibri" w:hAnsi="Calibri"/>
          <w:b/>
          <w:bCs/>
          <w:color w:val="F0B90B"/>
          <w:sz w:val="36"/>
          <w:szCs w:val="36"/>
        </w:rPr>
        <w:t xml:space="preserve">7. Roadmap</w:t>
      </w:r>
    </w:p>
    <w:p>
      <w:pPr>
        <w:spacing w:before="220" w:after="80"/>
      </w:pPr>
      <w:r>
        <w:rPr>
          <w:rFonts w:ascii="Calibri" w:cs="Calibri" w:eastAsia="Calibri" w:hAnsi="Calibri"/>
          <w:b/>
          <w:bCs/>
          <w:color w:val="F0B90B"/>
          <w:sz w:val="22"/>
          <w:szCs w:val="22"/>
        </w:rPr>
        <w:t xml:space="preserve">Phase 1 — Competition Demo (Current)</w:t>
      </w:r>
    </w:p>
    <w:p>
      <w:pPr>
        <w:spacing w:before="60" w:after="80"/>
      </w:pPr>
      <w:r>
        <w:rPr>
          <w:rFonts w:ascii="Calibri" w:cs="Calibri" w:eastAsia="Calibri" w:hAnsi="Calibri"/>
          <w:sz w:val="21"/>
          <w:szCs w:val="21"/>
        </w:rPr>
        <w:t xml:space="preserve">Full working demo with 8 features, live Claude API, simulated Binance AI Skills animation, real voice interaction (Chrome), onboarding personalization, screen-aware context card, real-time price simulation, and multilingual support (EN/VI/ZH/TR).</w:t>
      </w:r>
    </w:p>
    <w:p>
      <w:pPr>
        <w:spacing w:before="220" w:after="80"/>
      </w:pPr>
      <w:r>
        <w:rPr>
          <w:rFonts w:ascii="Calibri" w:cs="Calibri" w:eastAsia="Calibri" w:hAnsi="Calibri"/>
          <w:b/>
          <w:bCs/>
          <w:color w:val="F0B90B"/>
          <w:sz w:val="22"/>
          <w:szCs w:val="22"/>
        </w:rPr>
        <w:t xml:space="preserve">Phase 2 — Binance Integration (Q2 2026)</w:t>
      </w:r>
    </w:p>
    <w:p>
      <w:pPr>
        <w:pStyle w:val="ListParagraph"/>
        <w:numPr>
          <w:ilvl w:val="0"/>
          <w:numId w:val="1"/>
        </w:numPr>
        <w:spacing w:before="40" w:after="40"/>
      </w:pPr>
      <w:r>
        <w:rPr>
          <w:rFonts w:ascii="Calibri" w:cs="Calibri" w:eastAsia="Calibri" w:hAnsi="Calibri"/>
          <w:sz w:val="21"/>
          <w:szCs w:val="21"/>
        </w:rPr>
        <w:t xml:space="preserve">Embed as official Binance widget via SDK</w:t>
      </w:r>
    </w:p>
    <w:p>
      <w:pPr>
        <w:pStyle w:val="ListParagraph"/>
        <w:numPr>
          <w:ilvl w:val="0"/>
          <w:numId w:val="1"/>
        </w:numPr>
        <w:spacing w:before="40" w:after="40"/>
      </w:pPr>
      <w:r>
        <w:rPr>
          <w:rFonts w:ascii="Calibri" w:cs="Calibri" w:eastAsia="Calibri" w:hAnsi="Calibri"/>
          <w:sz w:val="21"/>
          <w:szCs w:val="21"/>
        </w:rPr>
        <w:t xml:space="preserve">Real Binance Square API feed for KOL posts and live streams</w:t>
      </w:r>
    </w:p>
    <w:p>
      <w:pPr>
        <w:pStyle w:val="ListParagraph"/>
        <w:numPr>
          <w:ilvl w:val="0"/>
          <w:numId w:val="1"/>
        </w:numPr>
        <w:spacing w:before="40" w:after="40"/>
      </w:pPr>
      <w:r>
        <w:rPr>
          <w:rFonts w:ascii="Calibri" w:cs="Calibri" w:eastAsia="Calibri" w:hAnsi="Calibri"/>
          <w:sz w:val="21"/>
          <w:szCs w:val="21"/>
        </w:rPr>
        <w:t xml:space="preserve">Live Binance AI Skills API calls (replace simulation)</w:t>
      </w:r>
    </w:p>
    <w:p>
      <w:pPr>
        <w:pStyle w:val="ListParagraph"/>
        <w:numPr>
          <w:ilvl w:val="0"/>
          <w:numId w:val="1"/>
        </w:numPr>
        <w:spacing w:before="40" w:after="40"/>
      </w:pPr>
      <w:r>
        <w:rPr>
          <w:rFonts w:ascii="Calibri" w:cs="Calibri" w:eastAsia="Calibri" w:hAnsi="Calibri"/>
          <w:sz w:val="21"/>
          <w:szCs w:val="21"/>
        </w:rPr>
        <w:t xml:space="preserve">ElevenLabs multilingual voice dubbing</w:t>
      </w:r>
    </w:p>
    <w:p>
      <w:pPr>
        <w:pStyle w:val="ListParagraph"/>
        <w:numPr>
          <w:ilvl w:val="0"/>
          <w:numId w:val="1"/>
        </w:numPr>
        <w:spacing w:before="40" w:after="40"/>
      </w:pPr>
      <w:r>
        <w:rPr>
          <w:rFonts w:ascii="Calibri" w:cs="Calibri" w:eastAsia="Calibri" w:hAnsi="Calibri"/>
          <w:sz w:val="21"/>
          <w:szCs w:val="21"/>
        </w:rPr>
        <w:t xml:space="preserve">User portfolio context for personalized analysis</w:t>
      </w:r>
    </w:p>
    <w:p>
      <w:pPr>
        <w:spacing w:before="220" w:after="80"/>
      </w:pPr>
      <w:r>
        <w:rPr>
          <w:rFonts w:ascii="Calibri" w:cs="Calibri" w:eastAsia="Calibri" w:hAnsi="Calibri"/>
          <w:b/>
          <w:bCs/>
          <w:color w:val="F0B90B"/>
          <w:sz w:val="22"/>
          <w:szCs w:val="22"/>
        </w:rPr>
        <w:t xml:space="preserve">Phase 3 — Scale (Q3–Q4 2026)</w:t>
      </w:r>
    </w:p>
    <w:p>
      <w:pPr>
        <w:pStyle w:val="ListParagraph"/>
        <w:numPr>
          <w:ilvl w:val="0"/>
          <w:numId w:val="1"/>
        </w:numPr>
        <w:spacing w:before="40" w:after="40"/>
      </w:pPr>
      <w:r>
        <w:rPr>
          <w:rFonts w:ascii="Calibri" w:cs="Calibri" w:eastAsia="Calibri" w:hAnsi="Calibri"/>
          <w:sz w:val="21"/>
          <w:szCs w:val="21"/>
        </w:rPr>
        <w:t xml:space="preserve">14+ language support (Hindi, Indonesian, Arabic, Portuguese, Spanish, Japanese, Korean, French, German, Russian)</w:t>
      </w:r>
    </w:p>
    <w:p>
      <w:pPr>
        <w:pStyle w:val="ListParagraph"/>
        <w:numPr>
          <w:ilvl w:val="0"/>
          <w:numId w:val="1"/>
        </w:numPr>
        <w:spacing w:before="40" w:after="40"/>
      </w:pPr>
      <w:r>
        <w:rPr>
          <w:rFonts w:ascii="Calibri" w:cs="Calibri" w:eastAsia="Calibri" w:hAnsi="Calibri"/>
          <w:sz w:val="21"/>
          <w:szCs w:val="21"/>
        </w:rPr>
        <w:t xml:space="preserve">Agentic trading assistance (suggest and execute with confirmation)</w:t>
      </w:r>
    </w:p>
    <w:p>
      <w:pPr>
        <w:pStyle w:val="ListParagraph"/>
        <w:numPr>
          <w:ilvl w:val="0"/>
          <w:numId w:val="1"/>
        </w:numPr>
        <w:spacing w:before="40" w:after="40"/>
      </w:pPr>
      <w:r>
        <w:rPr>
          <w:rFonts w:ascii="Calibri" w:cs="Calibri" w:eastAsia="Calibri" w:hAnsi="Calibri"/>
          <w:sz w:val="21"/>
          <w:szCs w:val="21"/>
        </w:rPr>
        <w:t xml:space="preserve">Social trading features (share NOVA analyses with friends)</w:t>
      </w:r>
    </w:p>
    <w:p>
      <w:pPr>
        <w:pStyle w:val="ListParagraph"/>
        <w:numPr>
          <w:ilvl w:val="0"/>
          <w:numId w:val="1"/>
        </w:numPr>
        <w:spacing w:before="40" w:after="40"/>
      </w:pPr>
      <w:r>
        <w:rPr>
          <w:rFonts w:ascii="Calibri" w:cs="Calibri" w:eastAsia="Calibri" w:hAnsi="Calibri"/>
          <w:sz w:val="21"/>
          <w:szCs w:val="21"/>
        </w:rPr>
        <w:t xml:space="preserve">Enterprise/B2B tier for exchanges wanting to deploy NOVA</w:t>
      </w:r>
    </w:p>
    <w:p>
      <w:pPr>
        <w:pStyle w:val="ListParagraph"/>
        <w:numPr>
          <w:ilvl w:val="0"/>
          <w:numId w:val="1"/>
        </w:numPr>
        <w:spacing w:before="40" w:after="40"/>
      </w:pPr>
      <w:r>
        <w:rPr>
          <w:rFonts w:ascii="Calibri" w:cs="Calibri" w:eastAsia="Calibri" w:hAnsi="Calibri"/>
          <w:sz w:val="21"/>
          <w:szCs w:val="21"/>
        </w:rPr>
        <w:t xml:space="preserve">Cross-platform: Binance mobile app, Binance desktop</w:t>
      </w:r>
    </w:p>
    <w:p>
      <w:pPr>
        <w:spacing w:before="160" w:after="160"/>
      </w:pPr>
      <w:r>
        <w:rPr>
          <w:color w:val="E0E0E0"/>
          <w:sz w:val="14"/>
          <w:szCs w:val="14"/>
        </w:rPr>
        <w:t xml:space="preserve">──────────────────────────────────────────────────────────────────────</w:t>
      </w:r>
    </w:p>
    <w:p>
      <w:pPr>
        <w:pBdr>
          <w:bottom w:val="single" w:color="F0B90B" w:sz="6"/>
        </w:pBdr>
        <w:spacing w:before="400" w:after="160"/>
      </w:pPr>
      <w:r>
        <w:rPr>
          <w:rFonts w:ascii="Calibri" w:cs="Calibri" w:eastAsia="Calibri" w:hAnsi="Calibri"/>
          <w:b/>
          <w:bCs/>
          <w:color w:val="F0B90B"/>
          <w:sz w:val="36"/>
          <w:szCs w:val="36"/>
        </w:rPr>
        <w:t xml:space="preserve">8. Demo Guide</w:t>
      </w:r>
    </w:p>
    <w:p>
      <w:pPr>
        <w:spacing w:before="60" w:after="80"/>
      </w:pPr>
      <w:r>
        <w:rPr>
          <w:rFonts w:ascii="Calibri" w:cs="Calibri" w:eastAsia="Calibri" w:hAnsi="Calibri"/>
          <w:sz w:val="21"/>
          <w:szCs w:val="21"/>
        </w:rPr>
        <w:t xml:space="preserve">The interactive demo is provided as a single HTML file (NOVA_ultimate.html). To experience the full product:</w:t>
      </w:r>
    </w:p>
    <w:p>
      <w:pPr>
        <w:spacing w:before="220" w:after="80"/>
      </w:pPr>
      <w:r>
        <w:rPr>
          <w:rFonts w:ascii="Calibri" w:cs="Calibri" w:eastAsia="Calibri" w:hAnsi="Calibri"/>
          <w:b/>
          <w:bCs/>
          <w:color w:val="F0B90B"/>
          <w:sz w:val="22"/>
          <w:szCs w:val="22"/>
        </w:rPr>
        <w:t xml:space="preserve">Requirements</w:t>
      </w:r>
    </w:p>
    <w:p>
      <w:pPr>
        <w:pStyle w:val="ListParagraph"/>
        <w:numPr>
          <w:ilvl w:val="0"/>
          <w:numId w:val="1"/>
        </w:numPr>
        <w:spacing w:before="40" w:after="40"/>
      </w:pPr>
      <w:r>
        <w:rPr>
          <w:rFonts w:ascii="Calibri" w:cs="Calibri" w:eastAsia="Calibri" w:hAnsi="Calibri"/>
          <w:sz w:val="21"/>
          <w:szCs w:val="21"/>
        </w:rPr>
        <w:t xml:space="preserve">Google Chrome (required for Voice Call feature — Web Speech API)</w:t>
      </w:r>
    </w:p>
    <w:p>
      <w:pPr>
        <w:pStyle w:val="ListParagraph"/>
        <w:numPr>
          <w:ilvl w:val="0"/>
          <w:numId w:val="1"/>
        </w:numPr>
        <w:spacing w:before="40" w:after="40"/>
      </w:pPr>
      <w:r>
        <w:rPr>
          <w:rFonts w:ascii="Calibri" w:cs="Calibri" w:eastAsia="Calibri" w:hAnsi="Calibri"/>
          <w:sz w:val="21"/>
          <w:szCs w:val="21"/>
        </w:rPr>
        <w:t xml:space="preserve">Internet connection (Claude API calls)</w:t>
      </w:r>
    </w:p>
    <w:p>
      <w:pPr>
        <w:pStyle w:val="ListParagraph"/>
        <w:numPr>
          <w:ilvl w:val="0"/>
          <w:numId w:val="1"/>
        </w:numPr>
        <w:spacing w:before="40" w:after="40"/>
      </w:pPr>
      <w:r>
        <w:rPr>
          <w:rFonts w:ascii="Calibri" w:cs="Calibri" w:eastAsia="Calibri" w:hAnsi="Calibri"/>
          <w:sz w:val="21"/>
          <w:szCs w:val="21"/>
        </w:rPr>
        <w:t xml:space="preserve">No installation needed — open the HTML file directly</w:t>
      </w:r>
    </w:p>
    <w:p>
      <w:pPr>
        <w:spacing w:before="220" w:after="80"/>
      </w:pPr>
      <w:r>
        <w:rPr>
          <w:rFonts w:ascii="Calibri" w:cs="Calibri" w:eastAsia="Calibri" w:hAnsi="Calibri"/>
          <w:b/>
          <w:bCs/>
          <w:color w:val="F0B90B"/>
          <w:sz w:val="22"/>
          <w:szCs w:val="22"/>
        </w:rPr>
        <w:t xml:space="preserve">Recommended Demo Flow (4 minutes)</w:t>
      </w:r>
    </w:p>
    <w:p>
      <w:pPr>
        <w:pStyle w:val="ListParagraph"/>
        <w:numPr>
          <w:ilvl w:val="0"/>
          <w:numId w:val="1"/>
        </w:numPr>
        <w:spacing w:before="40" w:after="40"/>
      </w:pPr>
      <w:r>
        <w:rPr>
          <w:rFonts w:ascii="Calibri" w:cs="Calibri" w:eastAsia="Calibri" w:hAnsi="Calibri"/>
          <w:sz w:val="21"/>
          <w:szCs w:val="21"/>
        </w:rPr>
        <w:t xml:space="preserve">Step 1 (0:00–0:20): Open file in Chrome. Complete the 3-step onboarding flow. Select 'Beginner', 'Trading', 'English' to see the personalized greeting.</w:t>
      </w:r>
    </w:p>
    <w:p>
      <w:pPr>
        <w:pStyle w:val="ListParagraph"/>
        <w:numPr>
          <w:ilvl w:val="0"/>
          <w:numId w:val="1"/>
        </w:numPr>
        <w:spacing w:before="40" w:after="40"/>
      </w:pPr>
      <w:r>
        <w:rPr>
          <w:rFonts w:ascii="Calibri" w:cs="Calibri" w:eastAsia="Calibri" w:hAnsi="Calibri"/>
          <w:sz w:val="21"/>
          <w:szCs w:val="21"/>
        </w:rPr>
        <w:t xml:space="preserve">Step 2 (0:20–0:50): In the Chat tab, notice the floating screen-aware hint card above the bubble. Click '📊 Analyze BTC' quick chip to trigger the 12-agent Coin Intelligence scan.</w:t>
      </w:r>
    </w:p>
    <w:p>
      <w:pPr>
        <w:pStyle w:val="ListParagraph"/>
        <w:numPr>
          <w:ilvl w:val="0"/>
          <w:numId w:val="1"/>
        </w:numPr>
        <w:spacing w:before="40" w:after="40"/>
      </w:pPr>
      <w:r>
        <w:rPr>
          <w:rFonts w:ascii="Calibri" w:cs="Calibri" w:eastAsia="Calibri" w:hAnsi="Calibri"/>
          <w:sz w:val="21"/>
          <w:szCs w:val="21"/>
        </w:rPr>
        <w:t xml:space="preserve">Step 3 (0:50–1:30): Watch all 12 Binance AI Skills animate in sequence, then see the full intelligence report render inline in the chat.</w:t>
      </w:r>
    </w:p>
    <w:p>
      <w:pPr>
        <w:pStyle w:val="ListParagraph"/>
        <w:numPr>
          <w:ilvl w:val="0"/>
          <w:numId w:val="1"/>
        </w:numPr>
        <w:spacing w:before="40" w:after="40"/>
      </w:pPr>
      <w:r>
        <w:rPr>
          <w:rFonts w:ascii="Calibri" w:cs="Calibri" w:eastAsia="Calibri" w:hAnsi="Calibri"/>
          <w:sz w:val="21"/>
          <w:szCs w:val="21"/>
        </w:rPr>
        <w:t xml:space="preserve">Step 4 (1:30–2:00): Click the sidebar to switch from BTC to SOL — observe the screen-aware context card appear above the bubble.</w:t>
      </w:r>
    </w:p>
    <w:p>
      <w:pPr>
        <w:pStyle w:val="ListParagraph"/>
        <w:numPr>
          <w:ilvl w:val="0"/>
          <w:numId w:val="1"/>
        </w:numPr>
        <w:spacing w:before="40" w:after="40"/>
      </w:pPr>
      <w:r>
        <w:rPr>
          <w:rFonts w:ascii="Calibri" w:cs="Calibri" w:eastAsia="Calibri" w:hAnsi="Calibri"/>
          <w:sz w:val="21"/>
          <w:szCs w:val="21"/>
        </w:rPr>
        <w:t xml:space="preserve">Step 5 (2:00–2:40): Switch to the 🎙️ Voice tab. Click the green call button and speak any crypto question. NOVA responds by voice.</w:t>
      </w:r>
    </w:p>
    <w:p>
      <w:pPr>
        <w:pStyle w:val="ListParagraph"/>
        <w:numPr>
          <w:ilvl w:val="0"/>
          <w:numId w:val="1"/>
        </w:numPr>
        <w:spacing w:before="40" w:after="40"/>
      </w:pPr>
      <w:r>
        <w:rPr>
          <w:rFonts w:ascii="Calibri" w:cs="Calibri" w:eastAsia="Calibri" w:hAnsi="Calibri"/>
          <w:sz w:val="21"/>
          <w:szCs w:val="21"/>
        </w:rPr>
        <w:t xml:space="preserve">Step 6 (2:40–3:10): Switch to the 📺 Live tab. Select Subtitle + Dubbing mode. Press Start and hear NOVA translate the simulated CZ Binance live stream in real-time.</w:t>
      </w:r>
    </w:p>
    <w:p>
      <w:pPr>
        <w:pStyle w:val="ListParagraph"/>
        <w:numPr>
          <w:ilvl w:val="0"/>
          <w:numId w:val="1"/>
        </w:numPr>
        <w:spacing w:before="40" w:after="40"/>
      </w:pPr>
      <w:r>
        <w:rPr>
          <w:rFonts w:ascii="Calibri" w:cs="Calibri" w:eastAsia="Calibri" w:hAnsi="Calibri"/>
          <w:sz w:val="21"/>
          <w:szCs w:val="21"/>
        </w:rPr>
        <w:t xml:space="preserve">Step 7 (3:10–3:40): Try the 🔍 Fake News tab. Paste 'Free airdrop – connect wallet to claim now' and watch NOVA return 98% SCAM with deep analysis.</w:t>
      </w:r>
    </w:p>
    <w:p>
      <w:pPr>
        <w:pStyle w:val="ListParagraph"/>
        <w:numPr>
          <w:ilvl w:val="0"/>
          <w:numId w:val="1"/>
        </w:numPr>
        <w:spacing w:before="40" w:after="40"/>
      </w:pPr>
      <w:r>
        <w:rPr>
          <w:rFonts w:ascii="Calibri" w:cs="Calibri" w:eastAsia="Calibri" w:hAnsi="Calibri"/>
          <w:sz w:val="21"/>
          <w:szCs w:val="21"/>
        </w:rPr>
        <w:t xml:space="preserve">Step 8 (3:40–4:00): Switch to 🌐 Web3 tab. Open 'Token Approvals — #1 Drain Risk'. Read the step-by-step guide, then ask a follow-up question in the built-in Q&amp;A.</w:t>
      </w:r>
    </w:p>
    <w:p>
      <w:pPr>
        <w:spacing w:before="160" w:after="160"/>
      </w:pPr>
      <w:r>
        <w:rPr>
          <w:color w:val="E0E0E0"/>
          <w:sz w:val="14"/>
          <w:szCs w:val="14"/>
        </w:rPr>
        <w:t xml:space="preserve">──────────────────────────────────────────────────────────────────────</w:t>
      </w:r>
    </w:p>
    <w:p>
      <w:pPr>
        <w:pBdr>
          <w:bottom w:val="single" w:color="F0B90B" w:sz="6"/>
        </w:pBdr>
        <w:spacing w:before="400" w:after="160"/>
      </w:pPr>
      <w:r>
        <w:rPr>
          <w:rFonts w:ascii="Calibri" w:cs="Calibri" w:eastAsia="Calibri" w:hAnsi="Calibri"/>
          <w:b/>
          <w:bCs/>
          <w:color w:val="F0B90B"/>
          <w:sz w:val="36"/>
          <w:szCs w:val="36"/>
        </w:rPr>
        <w:t xml:space="preserve">9. Why NOVA Wins</w:t>
      </w:r>
    </w:p>
    <w:p>
      <w:pPr>
        <w:spacing w:before="60" w:after="80"/>
      </w:pPr>
      <w:r>
        <w:rPr>
          <w:rFonts w:ascii="Calibri" w:cs="Calibri" w:eastAsia="Calibri" w:hAnsi="Calibri"/>
          <w:sz w:val="21"/>
          <w:szCs w:val="21"/>
        </w:rPr>
        <w:t xml:space="preserve">Every other AI assistant for crypto is a generic chatbot. NOVA is different in three ways:</w:t>
      </w:r>
    </w:p>
    <w:p>
      <w:pPr>
        <w:spacing w:before="60" w:after="80"/>
      </w:pPr>
      <w:r>
        <w:rPr>
          <w:rFonts w:ascii="Calibri" w:cs="Calibri" w:eastAsia="Calibri" w:hAnsi="Calibri"/>
          <w:sz w:val="21"/>
          <w:szCs w:val="21"/>
        </w:rPr>
        <w:t xml:space="preserve">First, it is embedded in the product, not next to it. NOVA lives inside Binance's interface, knows what the user is looking at, and acts proactively — not reactively.</w:t>
      </w:r>
    </w:p>
    <w:p>
      <w:pPr>
        <w:spacing w:before="60" w:after="80"/>
      </w:pPr>
      <w:r>
        <w:rPr>
          <w:rFonts w:ascii="Calibri" w:cs="Calibri" w:eastAsia="Calibri" w:hAnsi="Calibri"/>
          <w:sz w:val="21"/>
          <w:szCs w:val="21"/>
        </w:rPr>
        <w:t xml:space="preserve">Second, it uses Binance's own infrastructure. The 12 AI Agent Skills that Binance launched in March 2026 were built to enable exactly this kind of product. NOVA is the natural consumer-facing application of those skills.</w:t>
      </w:r>
    </w:p>
    <w:p>
      <w:pPr>
        <w:spacing w:before="60" w:after="80"/>
      </w:pPr>
      <w:r>
        <w:rPr>
          <w:rFonts w:ascii="Calibri" w:cs="Calibri" w:eastAsia="Calibri" w:hAnsi="Calibri"/>
          <w:sz w:val="21"/>
          <w:szCs w:val="21"/>
        </w:rPr>
        <w:t xml:space="preserve">Third, it removes the language barrier that has held back Binance's global user retention for years. A Vietnamese user who can now get Futures risk explained clearly in Tiếng Việt, a Turkish user who can watch CZ's live stream dubbed in Türkçe, a Chinese user who can speak to NOVA about their P2P question by voice — these are real people with real value to Binance.</w:t>
      </w:r>
    </w:p>
    <w:p>
      <w:pPr>
        <w:spacing w:before="400" w:after="200"/>
        <w:jc w:val="center"/>
      </w:pPr>
      <w:r>
        <w:rPr>
          <w:rFonts w:ascii="Calibri" w:cs="Calibri" w:eastAsia="Calibri" w:hAnsi="Calibri"/>
          <w:b/>
          <w:bCs/>
          <w:color w:val="F0B90B"/>
          <w:sz w:val="28"/>
          <w:szCs w:val="28"/>
        </w:rPr>
        <w:t xml:space="preserve">"Binance speaks every language. Now it finally understands yours."</w:t>
      </w:r>
    </w:p>
    <w:p>
      <w:pPr>
        <w:spacing w:before="0" w:after="400"/>
        <w:jc w:val="center"/>
      </w:pPr>
      <w:r>
        <w:rPr>
          <w:rFonts w:ascii="Calibri" w:cs="Calibri" w:eastAsia="Calibri" w:hAnsi="Calibri"/>
          <w:color w:val="707A8A"/>
          <w:sz w:val="20"/>
          <w:szCs w:val="20"/>
        </w:rPr>
        <w:t xml:space="preserve">✦  NOVA  ·  OpenClaw AI Innovation Competition 2026</w:t>
      </w:r>
    </w:p>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32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 — OpenClaw AI Innovation Competition 2026 Submission</dc:title>
  <dc:creator>Un-named</dc:creator>
  <dc:description>Project proposal for NOVA: Your Global Binance AI Guide</dc:description>
  <cp:lastModifiedBy>Un-named</cp:lastModifiedBy>
  <cp:revision>1</cp:revision>
  <dcterms:created xsi:type="dcterms:W3CDTF">2026-03-17T15:22:22.475Z</dcterms:created>
  <dcterms:modified xsi:type="dcterms:W3CDTF">2026-03-17T15:22:22.476Z</dcterms:modified>
</cp:coreProperties>
</file>

<file path=docProps/custom.xml><?xml version="1.0" encoding="utf-8"?>
<Properties xmlns="http://schemas.openxmlformats.org/officeDocument/2006/custom-properties" xmlns:vt="http://schemas.openxmlformats.org/officeDocument/2006/docPropsVTypes"/>
</file>