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97D"/>
          <w:sz w:val="56"/>
        </w:rPr>
        <w:t>种子源模块控制器</w:t>
      </w:r>
    </w:p>
    <w:p>
      <w:pPr>
        <w:jc w:val="center"/>
      </w:pPr>
      <w:r>
        <w:rPr>
          <w:rFonts w:ascii="微软雅黑" w:hAnsi="微软雅黑" w:eastAsia="微软雅黑"/>
          <w:color w:val="1F497D"/>
          <w:sz w:val="44"/>
        </w:rPr>
        <w:t>使 用 说 明 书</w:t>
      </w:r>
    </w:p>
    <w:p>
      <w:pPr>
        <w:spacing w:before="400"/>
        <w:jc w:val="center"/>
      </w:pPr>
      <w:r>
        <w:rPr>
          <w:rFonts w:ascii="微软雅黑" w:hAnsi="微软雅黑" w:eastAsia="微软雅黑"/>
          <w:color w:val="595659"/>
          <w:sz w:val="28"/>
        </w:rPr>
        <w:t>版本 v1.0.1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1. 软件简介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软件名称：种子源模块控制器（SeedSourceControl）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版本：v1.0.1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运行环境：Windows 7/10/11（64位）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软件用途：用于控制和管理种子源模块设备，通过串口与设备通信，实现参数设置、实时监控、报警管理等功能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通信协议：《种子源模块通信协议V1.3》</w:t>
      </w:r>
    </w:p>
    <w:p>
      <w:pPr>
        <w:pStyle w:val="Heading1"/>
      </w:pPr>
      <w:r>
        <w:rPr>
          <w:rFonts w:ascii="微软雅黑" w:hAnsi="微软雅黑" w:eastAsia="微软雅黑"/>
        </w:rPr>
        <w:t>2. 安装与启动</w:t>
      </w:r>
    </w:p>
    <w:p>
      <w:pPr>
        <w:pStyle w:val="Heading2"/>
      </w:pPr>
      <w:r>
        <w:rPr>
          <w:rFonts w:ascii="微软雅黑" w:hAnsi="微软雅黑" w:eastAsia="微软雅黑"/>
        </w:rPr>
        <w:t>2.1 系统要求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操作系统：Windows 7/10/11 64位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无需安装Qt环境（已集成运行时依赖）</w:t>
      </w:r>
    </w:p>
    <w:p>
      <w:pPr>
        <w:pStyle w:val="Heading2"/>
      </w:pPr>
      <w:r>
        <w:rPr>
          <w:rFonts w:ascii="微软雅黑" w:hAnsi="微软雅黑" w:eastAsia="微软雅黑"/>
        </w:rPr>
        <w:t>2.2 启动方式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双击 SeedSourceControl.exe 即可启动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程序位于 build\deploy\Debug\ 目录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程序以Windows GUI模式运行，不会弹出命令行窗口</w:t>
      </w:r>
    </w:p>
    <w:p>
      <w:pPr>
        <w:pStyle w:val="Heading2"/>
      </w:pPr>
      <w:r>
        <w:rPr>
          <w:rFonts w:ascii="微软雅黑" w:hAnsi="微软雅黑" w:eastAsia="微软雅黑"/>
        </w:rPr>
        <w:t>2.3 目录说明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deploy\Debug\SeedSourceControl.exe — 主程序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deploy\Debug\platforms\ — Qt平台插件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deploy\Debug\sqldrivers\ — SQLite数据库驱动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deploy\Debug\imageformats\ — 图像格式插件</w:t>
      </w:r>
    </w:p>
    <w:p>
      <w:pPr>
        <w:pStyle w:val="Heading1"/>
      </w:pPr>
      <w:r>
        <w:rPr>
          <w:rFonts w:ascii="微软雅黑" w:hAnsi="微软雅黑" w:eastAsia="微软雅黑"/>
        </w:rPr>
        <w:t>3. 界面说明</w:t>
      </w:r>
    </w:p>
    <w:p>
      <w:pPr>
        <w:pStyle w:val="Heading2"/>
      </w:pPr>
      <w:r>
        <w:rPr>
          <w:rFonts w:ascii="微软雅黑" w:hAnsi="微软雅黑" w:eastAsia="微软雅黑"/>
        </w:rPr>
        <w:t>3.1 主界面布局</w:t>
      </w:r>
    </w:p>
    <w:p>
      <w:pPr>
        <w:spacing w:after="80" w:before="40"/>
      </w:pPr>
      <w:r>
        <w:rPr>
          <w:rFonts w:ascii="微软雅黑" w:hAnsi="微软雅黑" w:eastAsia="微软雅黑"/>
          <w:b w:val="0"/>
          <w:sz w:val="22"/>
        </w:rPr>
        <w:t>主界面分为左右两个区域：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左侧区域（从上到下）：连接面板、控制面板、状态面板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右侧区域（从上到下）：实时图表面板、报警面板、日志面板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各区域可通过拖拽分割条调整大小</w:t>
      </w:r>
    </w:p>
    <w:p>
      <w:pPr>
        <w:pStyle w:val="Heading2"/>
      </w:pPr>
      <w:r>
        <w:rPr>
          <w:rFonts w:ascii="微软雅黑" w:hAnsi="微软雅黑" w:eastAsia="微软雅黑"/>
        </w:rPr>
        <w:t>3.2 连接面板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串口选择：下拉选择可用的COM端口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波特率：支持9600/19200/38400/57600/115200等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数据位：5/6/7/8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校验位：无校验/偶校验/奇校验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停止位：1/1.5/2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流控制：无/硬件/软件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连接按钮：点击连接设备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断开按钮：点击断开设备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刷新按钮：刷新可用串口列表</w:t>
      </w:r>
    </w:p>
    <w:p>
      <w:pPr>
        <w:pStyle w:val="Heading2"/>
      </w:pPr>
      <w:r>
        <w:rPr>
          <w:rFonts w:ascii="微软雅黑" w:hAnsi="微软雅黑" w:eastAsia="微软雅黑"/>
        </w:rPr>
        <w:t>3.3 控制面板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启动按钮：启动设备运行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停止按钮：停止设备运行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重置按钮：重置设备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校准按钮：执行设备校准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电流设置：设置目标电流值（0-1000mA）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温度设置：设置目标温度值（-40~125°C）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功率设置：设置目标功率值（0-10000mW）</w:t>
      </w:r>
    </w:p>
    <w:p>
      <w:pPr>
        <w:pStyle w:val="Heading2"/>
      </w:pPr>
      <w:r>
        <w:rPr>
          <w:rFonts w:ascii="微软雅黑" w:hAnsi="微软雅黑" w:eastAsia="微软雅黑"/>
        </w:rPr>
        <w:t>3.4 状态面板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设备状态：显示当前设备运行状态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电流值：实时显示电流读数（mA）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温度值：实时显示温度读数（°C）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功率值：实时显示功率读数（mW）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报警状态：显示当前报警信息</w:t>
      </w:r>
    </w:p>
    <w:p>
      <w:pPr>
        <w:pStyle w:val="Heading2"/>
      </w:pPr>
      <w:r>
        <w:rPr>
          <w:rFonts w:ascii="微软雅黑" w:hAnsi="微软雅黑" w:eastAsia="微软雅黑"/>
        </w:rPr>
        <w:t>3.5 实时图表面板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电流曲线：实时显示电流变化趋势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温度曲线：实时显示温度变化趋势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功率曲线：实时显示功率变化趋势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支持鼠标缩放和平移操作</w:t>
      </w:r>
    </w:p>
    <w:p>
      <w:pPr>
        <w:pStyle w:val="Heading2"/>
      </w:pPr>
      <w:r>
        <w:rPr>
          <w:rFonts w:ascii="微软雅黑" w:hAnsi="微软雅黑" w:eastAsia="微软雅黑"/>
        </w:rPr>
        <w:t>3.6 报警面板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报警列表：显示所有报警记录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报警信息包括：时间、报警码、报警描述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清除按钮：清除所有报警记录</w:t>
      </w:r>
    </w:p>
    <w:p>
      <w:pPr>
        <w:pStyle w:val="Heading2"/>
      </w:pPr>
      <w:r>
        <w:rPr>
          <w:rFonts w:ascii="微软雅黑" w:hAnsi="微软雅黑" w:eastAsia="微软雅黑"/>
        </w:rPr>
        <w:t>3.7 日志面板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日志级别：信息（Info）、警告（Warning）、错误（Error）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显示通信日志、操作日志、错误日志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清除按钮：清除所有日志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保存按钮：保存日志到文件</w:t>
      </w:r>
    </w:p>
    <w:p>
      <w:pPr>
        <w:pStyle w:val="Heading2"/>
      </w:pPr>
      <w:r>
        <w:rPr>
          <w:rFonts w:ascii="微软雅黑" w:hAnsi="微软雅黑" w:eastAsia="微软雅黑"/>
        </w:rPr>
        <w:t>3.8 菜单栏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文件菜单：退出程序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视图菜单：视图选项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工具菜单：工具选项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帮助菜单：关于信息</w:t>
      </w:r>
    </w:p>
    <w:p>
      <w:pPr>
        <w:pStyle w:val="Heading2"/>
      </w:pPr>
      <w:r>
        <w:rPr>
          <w:rFonts w:ascii="微软雅黑" w:hAnsi="微软雅黑" w:eastAsia="微软雅黑"/>
        </w:rPr>
        <w:t>3.9 工具栏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连接按钮：快速连接设备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断开按钮：快速断开设备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启动按钮：快速启动设备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停止按钮：快速停止设备</w:t>
      </w:r>
    </w:p>
    <w:p>
      <w:pPr>
        <w:pStyle w:val="Heading1"/>
      </w:pPr>
      <w:r>
        <w:rPr>
          <w:rFonts w:ascii="微软雅黑" w:hAnsi="微软雅黑" w:eastAsia="微软雅黑"/>
        </w:rPr>
        <w:t>4. 操作流程</w:t>
      </w:r>
    </w:p>
    <w:p>
      <w:pPr>
        <w:pStyle w:val="Heading2"/>
      </w:pPr>
      <w:r>
        <w:rPr>
          <w:rFonts w:ascii="微软雅黑" w:hAnsi="微软雅黑" w:eastAsia="微软雅黑"/>
        </w:rPr>
        <w:t>4.1 连接设备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在连接面板选择正确的串口（如COM3）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设置串口参数（波特率等，需与设备一致）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点击"连接"按钮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观察状态栏显示"已连接"，连接面板显示连接状态</w:t>
      </w:r>
    </w:p>
    <w:p>
      <w:pPr>
        <w:pStyle w:val="Heading2"/>
      </w:pPr>
      <w:r>
        <w:rPr>
          <w:rFonts w:ascii="微软雅黑" w:hAnsi="微软雅黑" w:eastAsia="微软雅黑"/>
        </w:rPr>
        <w:t>4.2 启动设备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确认设备已连接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在控制面板点击"启动"按钮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观察状态面板显示设备运行状态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实时图表开始显示数据曲线</w:t>
      </w:r>
    </w:p>
    <w:p>
      <w:pPr>
        <w:pStyle w:val="Heading2"/>
      </w:pPr>
      <w:r>
        <w:rPr>
          <w:rFonts w:ascii="微软雅黑" w:hAnsi="微软雅黑" w:eastAsia="微软雅黑"/>
        </w:rPr>
        <w:t>4.3 设置参数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确认设备已连接且正在运行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在控制面板调整电流/温度/功率参数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参数变更会自动发送到设备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观察状态面板和图表的实时变化</w:t>
      </w:r>
    </w:p>
    <w:p>
      <w:pPr>
        <w:pStyle w:val="Heading2"/>
      </w:pPr>
      <w:r>
        <w:rPr>
          <w:rFonts w:ascii="微软雅黑" w:hAnsi="微软雅黑" w:eastAsia="微软雅黑"/>
        </w:rPr>
        <w:t>4.4 监控报警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当设备出现异常时，报警面板自动显示报警信息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报警类型包括：过流、过温、过功率、电压错误、通信错误、硬件故障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日志面板同时记录报警详情</w:t>
      </w:r>
    </w:p>
    <w:p>
      <w:pPr>
        <w:pStyle w:val="Heading2"/>
      </w:pPr>
      <w:r>
        <w:rPr>
          <w:rFonts w:ascii="微软雅黑" w:hAnsi="微软雅黑" w:eastAsia="微软雅黑"/>
        </w:rPr>
        <w:t>4.5 停止和断开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点击"停止"按钮停止设备运行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点击"断开"按钮断开串口连接</w:t>
      </w:r>
    </w:p>
    <w:p>
      <w:pPr>
        <w:pStyle w:val="ListNumber"/>
        <w:spacing w:after="40" w:before="20"/>
        <w:ind w:left="567"/>
      </w:pPr>
      <w:r>
        <w:rPr>
          <w:rFonts w:ascii="微软雅黑" w:hAnsi="微软雅黑" w:eastAsia="微软雅黑"/>
          <w:sz w:val="22"/>
        </w:rPr>
        <w:t>数据会自动保存到SQLite数据库</w:t>
      </w:r>
    </w:p>
    <w:p>
      <w:pPr>
        <w:pStyle w:val="Heading1"/>
      </w:pPr>
      <w:r>
        <w:rPr>
          <w:rFonts w:ascii="微软雅黑" w:hAnsi="微软雅黑" w:eastAsia="微软雅黑"/>
        </w:rPr>
        <w:t>5. 数据管理</w:t>
      </w:r>
    </w:p>
    <w:p>
      <w:pPr>
        <w:pStyle w:val="Heading2"/>
      </w:pPr>
      <w:r>
        <w:rPr>
          <w:rFonts w:ascii="微软雅黑" w:hAnsi="微软雅黑" w:eastAsia="微软雅黑"/>
        </w:rPr>
        <w:t>5.1 数据存储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所有实时数据自动保存到SQLite数据库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数据库文件位置：用户AppData目录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包含数据表和报警表</w:t>
      </w:r>
    </w:p>
    <w:p>
      <w:pPr>
        <w:pStyle w:val="Heading2"/>
      </w:pPr>
      <w:r>
        <w:rPr>
          <w:rFonts w:ascii="微软雅黑" w:hAnsi="微软雅黑" w:eastAsia="微软雅黑"/>
        </w:rPr>
        <w:t>5.2 数据导出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支持CSV格式导出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包含时间戳、电流、温度、功率、状态、报警信息</w:t>
      </w:r>
    </w:p>
    <w:p>
      <w:pPr>
        <w:pStyle w:val="Heading1"/>
      </w:pPr>
      <w:r>
        <w:rPr>
          <w:rFonts w:ascii="微软雅黑" w:hAnsi="微软雅黑" w:eastAsia="微软雅黑"/>
        </w:rPr>
        <w:t>6. 配置说明</w:t>
      </w:r>
    </w:p>
    <w:p>
      <w:pPr>
        <w:pStyle w:val="Heading2"/>
      </w:pPr>
      <w:r>
        <w:rPr>
          <w:rFonts w:ascii="微软雅黑" w:hAnsi="微软雅黑" w:eastAsia="微软雅黑"/>
        </w:rPr>
        <w:t>6.1 串口配置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串口参数通过界面设置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配置自动保存，下次启动自动加载</w:t>
      </w:r>
    </w:p>
    <w:p>
      <w:pPr>
        <w:pStyle w:val="Heading2"/>
      </w:pPr>
      <w:r>
        <w:rPr>
          <w:rFonts w:ascii="微软雅黑" w:hAnsi="微软雅黑" w:eastAsia="微软雅黑"/>
        </w:rPr>
        <w:t>6.2 报警阈值配置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报警阈值配置文件：alarm_config.ini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可配置电流/温度/功率的上下限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可启用/禁用各类报警检测</w:t>
      </w:r>
    </w:p>
    <w:p>
      <w:pPr>
        <w:pStyle w:val="Heading2"/>
      </w:pPr>
      <w:r>
        <w:rPr>
          <w:rFonts w:ascii="微软雅黑" w:hAnsi="微软雅黑" w:eastAsia="微软雅黑"/>
        </w:rPr>
        <w:t>6.3 应用配置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配置文件：config.ini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包含串口默认参数、轮询间隔、超时时间等</w:t>
      </w:r>
    </w:p>
    <w:p>
      <w:pPr>
        <w:pStyle w:val="Heading1"/>
      </w:pPr>
      <w:r>
        <w:rPr>
          <w:rFonts w:ascii="微软雅黑" w:hAnsi="微软雅黑" w:eastAsia="微软雅黑"/>
        </w:rPr>
        <w:t>7. 常见问题</w:t>
      </w:r>
    </w:p>
    <w:p>
      <w:pPr>
        <w:pStyle w:val="Heading3"/>
      </w:pPr>
      <w:r>
        <w:rPr>
          <w:rFonts w:ascii="微软雅黑" w:hAnsi="微软雅黑" w:eastAsia="微软雅黑"/>
        </w:rPr>
        <w:t>Q1: 无法找到串口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检查设备是否已连接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检查驱动是否安装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点击"刷新"按钮重新扫描</w:t>
      </w:r>
    </w:p>
    <w:p>
      <w:pPr>
        <w:pStyle w:val="Heading3"/>
      </w:pPr>
      <w:r>
        <w:rPr>
          <w:rFonts w:ascii="微软雅黑" w:hAnsi="微软雅黑" w:eastAsia="微软雅黑"/>
        </w:rPr>
        <w:t>Q2: 连接失败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确认串口参数与设备一致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确认串口未被其他程序占用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检查设备是否上电</w:t>
      </w:r>
    </w:p>
    <w:p>
      <w:pPr>
        <w:pStyle w:val="Heading3"/>
      </w:pPr>
      <w:r>
        <w:rPr>
          <w:rFonts w:ascii="微软雅黑" w:hAnsi="微软雅黑" w:eastAsia="微软雅黑"/>
        </w:rPr>
        <w:t>Q3: 数据不更新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确认设备已连接且已启动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检查串口通信是否正常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查看日志面板是否有错误信息</w:t>
      </w:r>
    </w:p>
    <w:p>
      <w:pPr>
        <w:pStyle w:val="Heading3"/>
      </w:pPr>
      <w:r>
        <w:rPr>
          <w:rFonts w:ascii="微软雅黑" w:hAnsi="微软雅黑" w:eastAsia="微软雅黑"/>
        </w:rPr>
        <w:t>Q4: 程序退出时出现错误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请确保使用最新版本（v1.0.1+）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已修复退出时的线程清理问题</w:t>
      </w:r>
    </w:p>
    <w:p>
      <w:pPr>
        <w:pStyle w:val="Heading3"/>
      </w:pPr>
      <w:r>
        <w:rPr>
          <w:rFonts w:ascii="微软雅黑" w:hAnsi="微软雅黑" w:eastAsia="微软雅黑"/>
        </w:rPr>
        <w:t>Q5: 报警阈值如何修改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通过alarm_config.ini文件修改</w:t>
      </w:r>
    </w:p>
    <w:p>
      <w:pPr>
        <w:pStyle w:val="ListBullet"/>
        <w:spacing w:after="40" w:before="20"/>
        <w:ind w:left="567"/>
      </w:pPr>
      <w:r>
        <w:rPr>
          <w:rFonts w:ascii="微软雅黑" w:hAnsi="微软雅黑" w:eastAsia="微软雅黑"/>
          <w:sz w:val="22"/>
        </w:rPr>
        <w:t>修改后重启程序生效</w:t>
      </w:r>
    </w:p>
    <w:p>
      <w:pPr>
        <w:pStyle w:val="Heading1"/>
      </w:pPr>
      <w:r>
        <w:rPr>
          <w:rFonts w:ascii="微软雅黑" w:hAnsi="微软雅黑" w:eastAsia="微软雅黑"/>
        </w:rPr>
        <w:t>8. 技术参数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  <w:shd w:fill="1F497D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参数</w:t>
            </w:r>
          </w:p>
        </w:tc>
        <w:tc>
          <w:tcPr>
            <w:tcW w:type="dxa" w:w="2551"/>
            <w:shd w:fill="1F497D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范围</w:t>
            </w:r>
          </w:p>
        </w:tc>
        <w:tc>
          <w:tcPr>
            <w:tcW w:type="dxa" w:w="3118"/>
            <w:shd w:fill="1F497D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电流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0-1000 mA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电流控制范围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温度</w:t>
            </w:r>
          </w:p>
        </w:tc>
        <w:tc>
          <w:tcPr>
            <w:tcW w:type="dxa" w:w="2551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-40~125 °C</w:t>
            </w:r>
          </w:p>
        </w:tc>
        <w:tc>
          <w:tcPr>
            <w:tcW w:type="dxa" w:w="311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温度控制范围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功率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0-10000 mW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功率控制范围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波特率</w:t>
            </w:r>
          </w:p>
        </w:tc>
        <w:tc>
          <w:tcPr>
            <w:tcW w:type="dxa" w:w="2551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9600-115200</w:t>
            </w:r>
          </w:p>
        </w:tc>
        <w:tc>
          <w:tcPr>
            <w:tcW w:type="dxa" w:w="311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串口通信速率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轮询间隔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100 ms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设备状态轮询周期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命令超时</w:t>
            </w:r>
          </w:p>
        </w:tc>
        <w:tc>
          <w:tcPr>
            <w:tcW w:type="dxa" w:w="2551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2000 ms</w:t>
            </w:r>
          </w:p>
        </w:tc>
        <w:tc>
          <w:tcPr>
            <w:tcW w:type="dxa" w:w="3118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22"/>
              </w:rPr>
              <w:t>命令响应超时时间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9. 联系方式</w:t>
      </w:r>
    </w:p>
    <w:p>
      <w:pPr>
        <w:spacing w:after="80" w:before="40"/>
      </w:pPr>
      <w:r>
        <w:rPr>
          <w:rFonts w:ascii="微软雅黑" w:hAnsi="微软雅黑" w:eastAsia="微软雅黑"/>
          <w:b w:val="0"/>
          <w:sz w:val="22"/>
        </w:rPr>
        <w:t>如有问题或建议，请联系开发团队。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