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584" w:type="dxa"/>
        <w:jc w:val="center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4535"/>
        <w:gridCol w:w="4535"/>
      </w:tblGrid>
      <w:tr w:rsidR="003E3341" w14:paraId="108F84B1" w14:textId="135D7A0C" w:rsidTr="0063245F">
        <w:trPr>
          <w:cantSplit/>
          <w:trHeight w:val="567"/>
          <w:jc w:val="center"/>
        </w:trPr>
        <w:tc>
          <w:tcPr>
            <w:tcW w:w="838" w:type="dxa"/>
            <w:vMerge w:val="restart"/>
            <w:tcBorders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211DD560" w14:textId="3261C39B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المقدمة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29920FC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4D6F2736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063F45F5" w14:textId="518BE1A7" w:rsidR="003E3341" w:rsidRPr="00F367F4" w:rsidRDefault="003E3341" w:rsidP="001A03D6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 xml:space="preserve">الفصل الأول في </w:t>
            </w:r>
            <w:r w:rsidR="001A03D6" w:rsidRPr="00F367F4">
              <w:rPr>
                <w:rFonts w:hint="cs"/>
                <w:sz w:val="28"/>
                <w:szCs w:val="28"/>
                <w:rtl/>
              </w:rPr>
              <w:t>حد</w:t>
            </w:r>
            <w:r w:rsidRPr="00F367F4">
              <w:rPr>
                <w:rFonts w:hint="cs"/>
                <w:sz w:val="28"/>
                <w:szCs w:val="28"/>
                <w:rtl/>
              </w:rPr>
              <w:t xml:space="preserve"> علم النحو </w:t>
            </w:r>
          </w:p>
        </w:tc>
        <w:tc>
          <w:tcPr>
            <w:tcW w:w="4535" w:type="dxa"/>
            <w:shd w:val="clear" w:color="auto" w:fill="FEC306" w:themeFill="accent5"/>
          </w:tcPr>
          <w:p w14:paraId="041FCB78" w14:textId="4B5B1BE2" w:rsidR="003E3341" w:rsidRPr="00F367F4" w:rsidRDefault="003E3341" w:rsidP="001A03D6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 xml:space="preserve">الفصل الثاني في </w:t>
            </w:r>
            <w:r w:rsidR="001A03D6" w:rsidRPr="00F367F4">
              <w:rPr>
                <w:rFonts w:hint="cs"/>
                <w:sz w:val="28"/>
                <w:szCs w:val="28"/>
                <w:rtl/>
              </w:rPr>
              <w:t>حد</w:t>
            </w:r>
            <w:r w:rsidRPr="00F367F4">
              <w:rPr>
                <w:rFonts w:hint="cs"/>
                <w:sz w:val="28"/>
                <w:szCs w:val="28"/>
                <w:rtl/>
              </w:rPr>
              <w:t xml:space="preserve"> الكلمة</w:t>
            </w:r>
          </w:p>
        </w:tc>
      </w:tr>
      <w:tr w:rsidR="003E3341" w14:paraId="3CB25514" w14:textId="52CD7B68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CE23258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A84E94F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</w:tcBorders>
            <w:shd w:val="clear" w:color="auto" w:fill="DF5327" w:themeFill="accent6"/>
            <w:textDirection w:val="tbRl"/>
          </w:tcPr>
          <w:p w14:paraId="02CA0398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6A3C118D" w14:textId="5EBC8EAB" w:rsidR="003E3341" w:rsidRPr="00F367F4" w:rsidRDefault="003E3341" w:rsidP="003E3341">
            <w:pPr>
              <w:pStyle w:val="ListParagraph"/>
              <w:numPr>
                <w:ilvl w:val="0"/>
                <w:numId w:val="2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الكلام</w:t>
            </w:r>
          </w:p>
        </w:tc>
        <w:tc>
          <w:tcPr>
            <w:tcW w:w="4535" w:type="dxa"/>
            <w:tcBorders>
              <w:bottom w:val="single" w:sz="12" w:space="0" w:color="auto"/>
            </w:tcBorders>
          </w:tcPr>
          <w:p w14:paraId="30042331" w14:textId="77777777" w:rsidR="003E3341" w:rsidRPr="00F367F4" w:rsidRDefault="003E3341" w:rsidP="003E3341">
            <w:pPr>
              <w:pStyle w:val="ListParagraph"/>
              <w:bidi/>
              <w:ind w:left="360"/>
              <w:rPr>
                <w:sz w:val="28"/>
                <w:szCs w:val="28"/>
                <w:rtl/>
              </w:rPr>
            </w:pPr>
          </w:p>
        </w:tc>
      </w:tr>
      <w:tr w:rsidR="003E3341" w14:paraId="029294BB" w14:textId="786A2912" w:rsidTr="0063245F">
        <w:trPr>
          <w:cantSplit/>
          <w:trHeight w:val="567"/>
          <w:jc w:val="center"/>
        </w:trPr>
        <w:tc>
          <w:tcPr>
            <w:tcW w:w="838" w:type="dxa"/>
            <w:vMerge w:val="restart"/>
            <w:tcBorders>
              <w:top w:val="single" w:sz="12" w:space="0" w:color="auto"/>
            </w:tcBorders>
            <w:shd w:val="clear" w:color="auto" w:fill="DF5327" w:themeFill="accent6"/>
            <w:textDirection w:val="tbRl"/>
            <w:vAlign w:val="center"/>
          </w:tcPr>
          <w:p w14:paraId="2076A487" w14:textId="1529A16D" w:rsidR="003E3341" w:rsidRPr="00D877BB" w:rsidRDefault="003E3341" w:rsidP="00BB1924">
            <w:pPr>
              <w:bidi/>
              <w:ind w:left="113" w:right="113"/>
              <w:jc w:val="center"/>
              <w:rPr>
                <w:color w:val="A6B727" w:themeColor="accent2"/>
                <w:rtl/>
              </w:rPr>
            </w:pPr>
            <w:r>
              <w:rPr>
                <w:rFonts w:hint="cs"/>
                <w:rtl/>
              </w:rPr>
              <w:t>القسم الأول في الاسم</w:t>
            </w:r>
          </w:p>
        </w:tc>
        <w:tc>
          <w:tcPr>
            <w:tcW w:w="838" w:type="dxa"/>
            <w:vMerge w:val="restart"/>
            <w:tcBorders>
              <w:top w:val="single" w:sz="12" w:space="0" w:color="auto"/>
            </w:tcBorders>
            <w:shd w:val="clear" w:color="auto" w:fill="418AB3" w:themeFill="accent1"/>
            <w:textDirection w:val="tbRl"/>
            <w:vAlign w:val="center"/>
          </w:tcPr>
          <w:p w14:paraId="607DA728" w14:textId="121CD6F0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  <w:r w:rsidRPr="005670D6">
              <w:rPr>
                <w:rFonts w:hint="cs"/>
                <w:color w:val="FFFFFF" w:themeColor="background1"/>
                <w:rtl/>
              </w:rPr>
              <w:t>الباب الأول في الاسم المعرب</w:t>
            </w:r>
          </w:p>
        </w:tc>
        <w:tc>
          <w:tcPr>
            <w:tcW w:w="838" w:type="dxa"/>
            <w:vMerge w:val="restart"/>
            <w:tcBorders>
              <w:top w:val="single" w:sz="12" w:space="0" w:color="auto"/>
            </w:tcBorders>
            <w:shd w:val="clear" w:color="auto" w:fill="F69200" w:themeFill="accent3"/>
            <w:textDirection w:val="tbRl"/>
            <w:vAlign w:val="center"/>
          </w:tcPr>
          <w:p w14:paraId="7191EBBE" w14:textId="02970239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المقدمة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770E698D" w14:textId="644540F2" w:rsidR="003E3341" w:rsidRPr="00F367F4" w:rsidRDefault="003E3341" w:rsidP="003E3341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حد الاسم المعرب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1BB69905" w14:textId="33F9859C" w:rsidR="003E3341" w:rsidRPr="00F367F4" w:rsidRDefault="003E3341" w:rsidP="003E3341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الثاني في حكمه</w:t>
            </w:r>
          </w:p>
        </w:tc>
      </w:tr>
      <w:tr w:rsidR="003E3341" w14:paraId="6AEEDFB5" w14:textId="4719037F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045FDE6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6CE4C121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1ED1FE69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7919B983" w14:textId="1B1740B6" w:rsidR="003E3341" w:rsidRPr="00F367F4" w:rsidRDefault="003E3341" w:rsidP="003E3341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أصناف إعراب الاسم</w:t>
            </w: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</w:tcPr>
          <w:p w14:paraId="25A7FF32" w14:textId="4B6FCE43" w:rsidR="003E3341" w:rsidRPr="00F367F4" w:rsidRDefault="003E3341" w:rsidP="003E3341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المنصرف وغيره</w:t>
            </w:r>
          </w:p>
        </w:tc>
      </w:tr>
      <w:tr w:rsidR="003E3341" w14:paraId="095EEABB" w14:textId="41C8BDAF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0CAEBD84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26A9397C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 w:val="restart"/>
            <w:tcBorders>
              <w:top w:val="single" w:sz="12" w:space="0" w:color="auto"/>
            </w:tcBorders>
            <w:shd w:val="clear" w:color="auto" w:fill="F69200" w:themeFill="accent3"/>
            <w:textDirection w:val="tbRl"/>
            <w:vAlign w:val="center"/>
          </w:tcPr>
          <w:p w14:paraId="450F1D4B" w14:textId="5A9D10EB" w:rsidR="003E3341" w:rsidRPr="005670D6" w:rsidRDefault="003E3341" w:rsidP="005670D6">
            <w:pPr>
              <w:bidi/>
              <w:spacing w:line="120" w:lineRule="auto"/>
              <w:ind w:left="113" w:right="113"/>
              <w:jc w:val="center"/>
              <w:rPr>
                <w:rtl/>
              </w:rPr>
            </w:pPr>
            <w:r w:rsidRPr="005670D6">
              <w:rPr>
                <w:rFonts w:hint="cs"/>
                <w:rtl/>
              </w:rPr>
              <w:t>المق</w:t>
            </w:r>
            <w:r w:rsidRPr="0063245F">
              <w:rPr>
                <w:rFonts w:hint="cs"/>
                <w:shd w:val="clear" w:color="auto" w:fill="F69200" w:themeFill="accent3"/>
                <w:rtl/>
              </w:rPr>
              <w:t xml:space="preserve">صد الأول: </w:t>
            </w:r>
            <w:r w:rsidR="005670D6" w:rsidRPr="0063245F">
              <w:rPr>
                <w:rFonts w:hint="cs"/>
                <w:shd w:val="clear" w:color="auto" w:fill="F69200" w:themeFill="accent3"/>
                <w:rtl/>
              </w:rPr>
              <w:t>المرفوعات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6FE39884" w14:textId="1C2819A1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الفاعل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4D21C57B" w14:textId="3DA983AE" w:rsidR="003E3341" w:rsidRPr="00F367F4" w:rsidRDefault="003E3341" w:rsidP="001A03D6">
            <w:pPr>
              <w:pStyle w:val="ListParagraph"/>
              <w:numPr>
                <w:ilvl w:val="0"/>
                <w:numId w:val="5"/>
              </w:num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367F4">
              <w:rPr>
                <w:rFonts w:ascii="Adobe Arabic" w:hAnsi="Adobe Arabic" w:cs="Adobe Arabic"/>
                <w:sz w:val="28"/>
                <w:szCs w:val="28"/>
                <w:rtl/>
              </w:rPr>
              <w:t>الفصل الثاني في تنازع الفعلين</w:t>
            </w:r>
          </w:p>
        </w:tc>
      </w:tr>
      <w:tr w:rsidR="003E3341" w14:paraId="1C6976AD" w14:textId="23A1D089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7342C5E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63AFB671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shd w:val="clear" w:color="auto" w:fill="F69200" w:themeFill="accent3"/>
            <w:textDirection w:val="tbRl"/>
          </w:tcPr>
          <w:p w14:paraId="66F6EBD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29C241F7" w14:textId="6EFD6B3B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المفعول ما لم يسم فاعله</w:t>
            </w:r>
          </w:p>
        </w:tc>
        <w:tc>
          <w:tcPr>
            <w:tcW w:w="4535" w:type="dxa"/>
            <w:shd w:val="clear" w:color="auto" w:fill="FEC306" w:themeFill="accent5"/>
          </w:tcPr>
          <w:p w14:paraId="11C9CAE0" w14:textId="7519FD85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المبتدأ والخبر</w:t>
            </w:r>
          </w:p>
        </w:tc>
      </w:tr>
      <w:tr w:rsidR="003E3341" w14:paraId="20272C9D" w14:textId="0578A236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4D7C0F1C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2B5C7858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shd w:val="clear" w:color="auto" w:fill="F69200" w:themeFill="accent3"/>
            <w:textDirection w:val="tbRl"/>
          </w:tcPr>
          <w:p w14:paraId="15819346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26FBACF6" w14:textId="2DB32CB3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الخامس في خبر إنّ وأخواتها</w:t>
            </w:r>
          </w:p>
        </w:tc>
        <w:tc>
          <w:tcPr>
            <w:tcW w:w="4535" w:type="dxa"/>
            <w:shd w:val="clear" w:color="auto" w:fill="FEC306" w:themeFill="accent5"/>
          </w:tcPr>
          <w:p w14:paraId="7FF392E2" w14:textId="4E0E34EC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السادس في اسم كان وأخواتها</w:t>
            </w:r>
          </w:p>
        </w:tc>
      </w:tr>
      <w:tr w:rsidR="003E3341" w14:paraId="3C2283B8" w14:textId="3E56DAD1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4B20494E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30A90AD5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60114A8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1264B28D" w14:textId="6F35ECED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السابع في اسم ما ولا المشبهتين بليس</w:t>
            </w: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</w:tcPr>
          <w:p w14:paraId="2515615D" w14:textId="0E569877" w:rsidR="003E3341" w:rsidRPr="00F367F4" w:rsidRDefault="003E3341" w:rsidP="003E3341">
            <w:pPr>
              <w:pStyle w:val="ListParagraph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الثامن في خبر لا لنفي الجنس</w:t>
            </w:r>
          </w:p>
        </w:tc>
      </w:tr>
      <w:tr w:rsidR="003E3341" w14:paraId="3D6C053C" w14:textId="1F223E17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35FE922A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023A22F6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F69200" w:themeFill="accent3"/>
            <w:textDirection w:val="tbRl"/>
            <w:vAlign w:val="center"/>
          </w:tcPr>
          <w:p w14:paraId="0B5BF8B5" w14:textId="340A4C14" w:rsidR="003E3341" w:rsidRDefault="003E3341" w:rsidP="005670D6">
            <w:pPr>
              <w:bidi/>
              <w:spacing w:line="120" w:lineRule="auto"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المقصد الثاني:</w:t>
            </w:r>
            <w:r w:rsidR="005670D6"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 المنصوبات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6260FA37" w14:textId="6D5DD9C6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المفعول المطلق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7FB4CCB9" w14:textId="280B48A0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الثاني في المفعول به</w:t>
            </w:r>
          </w:p>
        </w:tc>
      </w:tr>
      <w:tr w:rsidR="003E3341" w14:paraId="1F84E5B3" w14:textId="561EC347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167B98D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1EA30610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6F2C4FC1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11FC84F2" w14:textId="3C8B0FF2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المفعول فيه</w:t>
            </w: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75364E2F" w14:textId="06E17142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المفعول له</w:t>
            </w:r>
          </w:p>
        </w:tc>
      </w:tr>
      <w:tr w:rsidR="003E3341" w14:paraId="44751C0B" w14:textId="3F6267A5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23D4CF4F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3621D740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4B4B8C04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2C474028" w14:textId="666C7C7B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الخامس في المفعول معه</w:t>
            </w: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3D2F0779" w14:textId="56726DA0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السادس في الحال</w:t>
            </w:r>
          </w:p>
        </w:tc>
      </w:tr>
      <w:tr w:rsidR="003E3341" w14:paraId="792DA63A" w14:textId="503E8153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46CE175F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6B636117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5E90976E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6C0E3C56" w14:textId="3484A481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السابع في التمييز</w:t>
            </w: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08F43B3A" w14:textId="64B97654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 xml:space="preserve">الفصل الثامن </w:t>
            </w:r>
            <w:r w:rsidR="001A03D6" w:rsidRPr="00F367F4">
              <w:rPr>
                <w:rFonts w:hint="cs"/>
                <w:sz w:val="28"/>
                <w:szCs w:val="28"/>
                <w:rtl/>
              </w:rPr>
              <w:t>في المستثنی</w:t>
            </w:r>
          </w:p>
        </w:tc>
      </w:tr>
      <w:tr w:rsidR="003E3341" w14:paraId="0B7334CB" w14:textId="1C90CD08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0525444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01B84EC1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16B1ED20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FEC306" w:themeFill="accent5"/>
            <w:vAlign w:val="center"/>
          </w:tcPr>
          <w:p w14:paraId="42E2A225" w14:textId="1E14F908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 xml:space="preserve">الفصل التاسع </w:t>
            </w:r>
            <w:r w:rsidR="001A03D6" w:rsidRPr="00F367F4">
              <w:rPr>
                <w:rFonts w:hint="cs"/>
                <w:sz w:val="28"/>
                <w:szCs w:val="28"/>
                <w:rtl/>
              </w:rPr>
              <w:t>في خبر كان وأخواتها</w:t>
            </w: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FEC306" w:themeFill="accent5"/>
            <w:vAlign w:val="center"/>
          </w:tcPr>
          <w:p w14:paraId="7A165EC8" w14:textId="0482EBA8" w:rsidR="003E3341" w:rsidRPr="00F367F4" w:rsidRDefault="003E3341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 xml:space="preserve">الفصل العاشر </w:t>
            </w:r>
            <w:r w:rsidR="001A03D6" w:rsidRPr="00F367F4">
              <w:rPr>
                <w:rFonts w:hint="cs"/>
                <w:sz w:val="28"/>
                <w:szCs w:val="28"/>
                <w:rtl/>
              </w:rPr>
              <w:t>في اسم إنّ وأخواتها</w:t>
            </w:r>
          </w:p>
        </w:tc>
      </w:tr>
      <w:tr w:rsidR="003E3341" w14:paraId="4CDB2859" w14:textId="473F054F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4C89D3C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5E8DA0A7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7A590513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4424A502" w14:textId="52358754" w:rsidR="003E3341" w:rsidRPr="00F367F4" w:rsidRDefault="001A03D6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rtl/>
              </w:rPr>
            </w:pPr>
            <w:r w:rsidRPr="00F367F4">
              <w:rPr>
                <w:rFonts w:hint="cs"/>
                <w:sz w:val="24"/>
                <w:szCs w:val="24"/>
                <w:rtl/>
              </w:rPr>
              <w:t>الفصل الحادي عشر في المنصوب بلا لنفي الجنس</w:t>
            </w: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57BB7BD8" w14:textId="67D69F1E" w:rsidR="003E3341" w:rsidRPr="00F367F4" w:rsidRDefault="001A03D6" w:rsidP="001A03D6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rtl/>
              </w:rPr>
            </w:pPr>
            <w:r w:rsidRPr="00F367F4">
              <w:rPr>
                <w:rFonts w:hint="cs"/>
                <w:sz w:val="24"/>
                <w:szCs w:val="24"/>
                <w:rtl/>
              </w:rPr>
              <w:t>الفصل الثاني عشر في خبر ما ولا المشبهتين بليس</w:t>
            </w:r>
          </w:p>
        </w:tc>
      </w:tr>
      <w:tr w:rsidR="003E3341" w14:paraId="4BDEF6A3" w14:textId="0B4B440D" w:rsidTr="0063245F">
        <w:trPr>
          <w:cantSplit/>
          <w:trHeight w:val="794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5DA69CF0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5BDF9560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69200" w:themeFill="accent3"/>
            <w:textDirection w:val="tbRl"/>
            <w:vAlign w:val="center"/>
          </w:tcPr>
          <w:p w14:paraId="2B727D2F" w14:textId="33F11DA7" w:rsidR="003E3341" w:rsidRPr="00F367F4" w:rsidRDefault="003E3341" w:rsidP="005670D6">
            <w:pPr>
              <w:bidi/>
              <w:spacing w:line="120" w:lineRule="auto"/>
              <w:ind w:left="113" w:right="113"/>
              <w:jc w:val="center"/>
              <w:rPr>
                <w:sz w:val="14"/>
                <w:szCs w:val="20"/>
                <w:rtl/>
                <w:lang w:bidi="ur-PK"/>
              </w:rPr>
            </w:pPr>
            <w:r w:rsidRPr="00F367F4">
              <w:rPr>
                <w:rFonts w:hint="cs"/>
                <w:sz w:val="14"/>
                <w:szCs w:val="20"/>
                <w:rtl/>
              </w:rPr>
              <w:t>المقصد الثالث</w:t>
            </w:r>
            <w:r w:rsidR="00D877BB" w:rsidRPr="00F367F4">
              <w:rPr>
                <w:rFonts w:hint="cs"/>
                <w:sz w:val="14"/>
                <w:szCs w:val="20"/>
                <w:rtl/>
              </w:rPr>
              <w:t xml:space="preserve"> المجرور</w:t>
            </w:r>
          </w:p>
        </w:tc>
        <w:tc>
          <w:tcPr>
            <w:tcW w:w="45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3950D5" w14:textId="77777777" w:rsidR="003E3341" w:rsidRPr="00F367F4" w:rsidRDefault="003E3341" w:rsidP="003E3341">
            <w:pPr>
              <w:bidi/>
              <w:rPr>
                <w:szCs w:val="22"/>
                <w:rtl/>
              </w:rPr>
            </w:pPr>
          </w:p>
        </w:tc>
        <w:tc>
          <w:tcPr>
            <w:tcW w:w="4535" w:type="dxa"/>
            <w:tcBorders>
              <w:top w:val="single" w:sz="12" w:space="0" w:color="auto"/>
              <w:bottom w:val="single" w:sz="12" w:space="0" w:color="auto"/>
            </w:tcBorders>
          </w:tcPr>
          <w:p w14:paraId="617E6B81" w14:textId="77777777" w:rsidR="003E3341" w:rsidRPr="00F367F4" w:rsidRDefault="003E3341" w:rsidP="003E3341">
            <w:pPr>
              <w:bidi/>
              <w:rPr>
                <w:szCs w:val="22"/>
                <w:rtl/>
              </w:rPr>
            </w:pPr>
          </w:p>
        </w:tc>
      </w:tr>
      <w:tr w:rsidR="003E3341" w14:paraId="409C9ACE" w14:textId="49EF2A53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3180FDBC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3C92E792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 w:val="restart"/>
            <w:tcBorders>
              <w:top w:val="single" w:sz="12" w:space="0" w:color="auto"/>
            </w:tcBorders>
            <w:shd w:val="clear" w:color="auto" w:fill="F69200" w:themeFill="accent3"/>
            <w:textDirection w:val="tbRl"/>
            <w:vAlign w:val="center"/>
          </w:tcPr>
          <w:p w14:paraId="6ACA9072" w14:textId="59802449" w:rsidR="003E3341" w:rsidRPr="001A03D6" w:rsidRDefault="003E3341" w:rsidP="00BB1924">
            <w:pPr>
              <w:bidi/>
              <w:ind w:left="113" w:right="113"/>
              <w:jc w:val="center"/>
              <w:rPr>
                <w:sz w:val="20"/>
                <w:szCs w:val="28"/>
                <w:rtl/>
              </w:rPr>
            </w:pPr>
            <w:r w:rsidRPr="001A03D6">
              <w:rPr>
                <w:rFonts w:hint="cs"/>
                <w:sz w:val="20"/>
                <w:szCs w:val="28"/>
                <w:rtl/>
              </w:rPr>
              <w:t>الخاتمة: التوابع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78145F65" w14:textId="365E9A65" w:rsidR="003E3341" w:rsidRPr="00F367F4" w:rsidRDefault="003E3341" w:rsidP="003E3341">
            <w:pPr>
              <w:pStyle w:val="ListParagraph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النعت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773792A8" w14:textId="5DAE31C0" w:rsidR="003E3341" w:rsidRPr="00F367F4" w:rsidRDefault="003E3341" w:rsidP="003E3341">
            <w:pPr>
              <w:pStyle w:val="ListParagraph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الثاني في العطف بالحرف</w:t>
            </w:r>
          </w:p>
        </w:tc>
      </w:tr>
      <w:tr w:rsidR="003E3341" w14:paraId="14913DF4" w14:textId="2A023570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51EE9648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4908164E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shd w:val="clear" w:color="auto" w:fill="F69200" w:themeFill="accent3"/>
            <w:textDirection w:val="tbRl"/>
          </w:tcPr>
          <w:p w14:paraId="564C997B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53A8FA25" w14:textId="31416CAF" w:rsidR="003E3341" w:rsidRPr="00F367F4" w:rsidRDefault="003E3341" w:rsidP="003E3341">
            <w:pPr>
              <w:pStyle w:val="ListParagraph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التأكيد</w:t>
            </w:r>
          </w:p>
        </w:tc>
        <w:tc>
          <w:tcPr>
            <w:tcW w:w="4535" w:type="dxa"/>
            <w:shd w:val="clear" w:color="auto" w:fill="FEC306" w:themeFill="accent5"/>
          </w:tcPr>
          <w:p w14:paraId="31C8CDA6" w14:textId="5E4A4869" w:rsidR="003E3341" w:rsidRPr="00F367F4" w:rsidRDefault="003E3341" w:rsidP="003E3341">
            <w:pPr>
              <w:pStyle w:val="ListParagraph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البدل</w:t>
            </w:r>
          </w:p>
        </w:tc>
      </w:tr>
      <w:tr w:rsidR="003E3341" w14:paraId="15E71849" w14:textId="7F862979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0D8ABC1A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shd w:val="clear" w:color="auto" w:fill="418AB3" w:themeFill="accent1"/>
            <w:textDirection w:val="tbRl"/>
            <w:vAlign w:val="center"/>
          </w:tcPr>
          <w:p w14:paraId="1E5EEC57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vMerge/>
            <w:tcBorders>
              <w:bottom w:val="single" w:sz="12" w:space="0" w:color="auto"/>
            </w:tcBorders>
            <w:shd w:val="clear" w:color="auto" w:fill="F69200" w:themeFill="accent3"/>
            <w:textDirection w:val="tbRl"/>
          </w:tcPr>
          <w:p w14:paraId="3A9D969B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4AA77959" w14:textId="59309DE5" w:rsidR="003E3341" w:rsidRPr="00F367F4" w:rsidRDefault="003E3341" w:rsidP="003E3341">
            <w:pPr>
              <w:pStyle w:val="ListParagraph"/>
              <w:numPr>
                <w:ilvl w:val="0"/>
                <w:numId w:val="7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الخامس في عطف البيان</w:t>
            </w:r>
          </w:p>
        </w:tc>
        <w:tc>
          <w:tcPr>
            <w:tcW w:w="4535" w:type="dxa"/>
            <w:tcBorders>
              <w:bottom w:val="single" w:sz="12" w:space="0" w:color="auto"/>
            </w:tcBorders>
          </w:tcPr>
          <w:p w14:paraId="58F214CC" w14:textId="77777777" w:rsidR="003E3341" w:rsidRPr="00F367F4" w:rsidRDefault="003E3341" w:rsidP="003E3341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3E3341" w14:paraId="44A1E88B" w14:textId="38E11A4E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15988A29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 w:val="restart"/>
            <w:tcBorders>
              <w:bottom w:val="nil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17F9126D" w14:textId="2150A69C" w:rsidR="003E3341" w:rsidRPr="001A03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sz w:val="18"/>
                <w:szCs w:val="24"/>
                <w:rtl/>
              </w:rPr>
            </w:pPr>
            <w:r w:rsidRPr="001A03D6">
              <w:rPr>
                <w:rFonts w:hint="cs"/>
                <w:color w:val="FFFFFF" w:themeColor="background1"/>
                <w:sz w:val="18"/>
                <w:szCs w:val="24"/>
                <w:rtl/>
              </w:rPr>
              <w:t>الباب الثاني في الاسم المبني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494496AB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67550B5D" w14:textId="0CBB9F25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المضمرات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2EBAEA45" w14:textId="6D67A013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الثاني في أسماء الإشارة</w:t>
            </w:r>
          </w:p>
        </w:tc>
      </w:tr>
      <w:tr w:rsidR="003E3341" w14:paraId="3532B2C7" w14:textId="53BA1AED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164E177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4CE63CEA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37BBC84E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3A00365F" w14:textId="66D5E6FD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الموصول</w:t>
            </w:r>
          </w:p>
        </w:tc>
        <w:tc>
          <w:tcPr>
            <w:tcW w:w="4535" w:type="dxa"/>
            <w:shd w:val="clear" w:color="auto" w:fill="FEC306" w:themeFill="accent5"/>
          </w:tcPr>
          <w:p w14:paraId="25A7E957" w14:textId="57D1E33B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أسماء الأفعال</w:t>
            </w:r>
          </w:p>
        </w:tc>
      </w:tr>
      <w:tr w:rsidR="003E3341" w14:paraId="5F4C0EA3" w14:textId="35AF7005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5887874A" w14:textId="0B83E9C1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625E01CA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4B778F67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44C54745" w14:textId="18992C00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الخامس في الأصوات</w:t>
            </w:r>
          </w:p>
        </w:tc>
        <w:tc>
          <w:tcPr>
            <w:tcW w:w="4535" w:type="dxa"/>
            <w:shd w:val="clear" w:color="auto" w:fill="FEC306" w:themeFill="accent5"/>
          </w:tcPr>
          <w:p w14:paraId="2669393F" w14:textId="786D0250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السادس في المركبات</w:t>
            </w:r>
          </w:p>
        </w:tc>
      </w:tr>
      <w:tr w:rsidR="003E3341" w14:paraId="44CFC087" w14:textId="2DC60007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28B6C885" w14:textId="5EAB3860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07374E37" w14:textId="77777777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</w:tcBorders>
            <w:shd w:val="clear" w:color="auto" w:fill="418AB3" w:themeFill="accent1"/>
            <w:textDirection w:val="tbRl"/>
          </w:tcPr>
          <w:p w14:paraId="6FC05AC9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4167C3CF" w14:textId="70D96692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السابع في الكنايات</w:t>
            </w: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</w:tcPr>
          <w:p w14:paraId="1FFBD3BA" w14:textId="1741CC1C" w:rsidR="003E3341" w:rsidRPr="00F367F4" w:rsidRDefault="003E3341" w:rsidP="003E3341">
            <w:pPr>
              <w:pStyle w:val="ListParagraph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الثامن في الظروف المبنية</w:t>
            </w:r>
          </w:p>
        </w:tc>
      </w:tr>
      <w:tr w:rsidR="003E3341" w14:paraId="00F8CFB0" w14:textId="463A630E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756C9541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 w:val="restar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61A6E1D0" w14:textId="27AC4C54" w:rsidR="003E3341" w:rsidRPr="005670D6" w:rsidRDefault="003E3341" w:rsidP="00BB1924">
            <w:pPr>
              <w:bidi/>
              <w:ind w:left="113" w:right="113"/>
              <w:jc w:val="center"/>
              <w:rPr>
                <w:color w:val="FFFFFF" w:themeColor="background1"/>
                <w:rtl/>
              </w:rPr>
            </w:pPr>
            <w:r w:rsidRPr="005670D6">
              <w:rPr>
                <w:rFonts w:hint="cs"/>
                <w:color w:val="FFFFFF" w:themeColor="background1"/>
                <w:rtl/>
              </w:rPr>
              <w:t>الخاتمة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5A31C480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424C3778" w14:textId="7B627364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الأول في المعرفة والنكرة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48F6FCA8" w14:textId="696B5779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الثاني في أسماء العدد</w:t>
            </w:r>
          </w:p>
        </w:tc>
      </w:tr>
      <w:tr w:rsidR="003E3341" w14:paraId="7CC697D8" w14:textId="46479A70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6B4F1BF9" w14:textId="311218C6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54F100A3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3CB25DAF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21C0CEB4" w14:textId="63631738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الثالث في المذكر والمؤنث</w:t>
            </w:r>
          </w:p>
        </w:tc>
        <w:tc>
          <w:tcPr>
            <w:tcW w:w="4535" w:type="dxa"/>
            <w:shd w:val="clear" w:color="auto" w:fill="FEC306" w:themeFill="accent5"/>
          </w:tcPr>
          <w:p w14:paraId="43FC999F" w14:textId="233A59CB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الرابع في المثنی</w:t>
            </w:r>
          </w:p>
        </w:tc>
      </w:tr>
      <w:tr w:rsidR="003E3341" w14:paraId="6531B043" w14:textId="4C9E47EC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29FB5255" w14:textId="1E4D3D19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29925B2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6EC08E1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6C17B96E" w14:textId="7E4437E4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الخامس في الجموع</w:t>
            </w:r>
          </w:p>
        </w:tc>
        <w:tc>
          <w:tcPr>
            <w:tcW w:w="4535" w:type="dxa"/>
            <w:shd w:val="clear" w:color="auto" w:fill="FEC306" w:themeFill="accent5"/>
          </w:tcPr>
          <w:p w14:paraId="6F39F66F" w14:textId="2B0227B4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السادس في المصدر</w:t>
            </w:r>
          </w:p>
        </w:tc>
      </w:tr>
      <w:tr w:rsidR="003E3341" w14:paraId="7F627612" w14:textId="1DAFE807" w:rsidTr="0063245F">
        <w:trPr>
          <w:cantSplit/>
          <w:trHeight w:val="567"/>
          <w:jc w:val="center"/>
        </w:trPr>
        <w:tc>
          <w:tcPr>
            <w:tcW w:w="838" w:type="dxa"/>
            <w:vMerge/>
            <w:shd w:val="clear" w:color="auto" w:fill="DF5327" w:themeFill="accent6"/>
            <w:textDirection w:val="tbRl"/>
            <w:vAlign w:val="center"/>
          </w:tcPr>
          <w:p w14:paraId="2744F918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1C14CEAF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418AB3" w:themeFill="accent1"/>
            <w:textDirection w:val="tbRl"/>
          </w:tcPr>
          <w:p w14:paraId="6549D58E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5C929B73" w14:textId="50D9D97E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السابع في اسم الفاعل</w:t>
            </w:r>
          </w:p>
        </w:tc>
        <w:tc>
          <w:tcPr>
            <w:tcW w:w="4535" w:type="dxa"/>
            <w:shd w:val="clear" w:color="auto" w:fill="FEC306" w:themeFill="accent5"/>
          </w:tcPr>
          <w:p w14:paraId="00651702" w14:textId="27346A3F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الثامن في اسم المفعول</w:t>
            </w:r>
          </w:p>
        </w:tc>
      </w:tr>
      <w:tr w:rsidR="003E3341" w14:paraId="42791ECB" w14:textId="41305FA0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bottom w:val="single" w:sz="4" w:space="0" w:color="auto"/>
            </w:tcBorders>
            <w:shd w:val="clear" w:color="auto" w:fill="DF5327" w:themeFill="accent6"/>
            <w:textDirection w:val="tbRl"/>
            <w:vAlign w:val="center"/>
          </w:tcPr>
          <w:p w14:paraId="4C15473C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418AB3" w:themeFill="accent1"/>
            <w:textDirection w:val="tbRl"/>
            <w:vAlign w:val="center"/>
          </w:tcPr>
          <w:p w14:paraId="675AADB9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</w:tcBorders>
            <w:shd w:val="clear" w:color="auto" w:fill="418AB3" w:themeFill="accent1"/>
            <w:textDirection w:val="tbRl"/>
          </w:tcPr>
          <w:p w14:paraId="1CC785C0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2D62CDAD" w14:textId="346C346D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التاسع في الصفة المشبهة</w:t>
            </w: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</w:tcPr>
          <w:p w14:paraId="77D143EE" w14:textId="1C6321FF" w:rsidR="003E3341" w:rsidRPr="00F367F4" w:rsidRDefault="003E3341" w:rsidP="003E3341">
            <w:pPr>
              <w:pStyle w:val="ListParagraph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</w:rPr>
            </w:pPr>
            <w:r w:rsidRPr="00F367F4">
              <w:rPr>
                <w:rFonts w:hint="cs"/>
                <w:sz w:val="28"/>
                <w:szCs w:val="28"/>
                <w:rtl/>
              </w:rPr>
              <w:t>الفصل العاشر في اسم التفضيل</w:t>
            </w:r>
          </w:p>
        </w:tc>
      </w:tr>
    </w:tbl>
    <w:p w14:paraId="16152EB7" w14:textId="77777777" w:rsidR="004D4A56" w:rsidRDefault="004D4A56">
      <w:pPr>
        <w:bidi/>
      </w:pPr>
    </w:p>
    <w:tbl>
      <w:tblPr>
        <w:tblStyle w:val="TableGrid"/>
        <w:bidiVisual/>
        <w:tblW w:w="11584" w:type="dxa"/>
        <w:jc w:val="center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4535"/>
        <w:gridCol w:w="4535"/>
      </w:tblGrid>
      <w:tr w:rsidR="003E3341" w14:paraId="4337940B" w14:textId="6FCCB402" w:rsidTr="004D4A56">
        <w:trPr>
          <w:cantSplit/>
          <w:trHeight w:val="567"/>
          <w:jc w:val="center"/>
        </w:trPr>
        <w:tc>
          <w:tcPr>
            <w:tcW w:w="838" w:type="dxa"/>
            <w:vMerge w:val="restart"/>
            <w:tcBorders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22FED3B6" w14:textId="1988763A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القسم الثاني في الفعل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250CA29E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70C7556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2A240744" w14:textId="089F0BD1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الأول في أصناف إعراب الفعل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1B22B308" w14:textId="466D2635" w:rsidR="003E3341" w:rsidRPr="003E3341" w:rsidRDefault="003E3341" w:rsidP="00570E07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 xml:space="preserve">الفصل الثاني في رافع </w:t>
            </w:r>
            <w:r w:rsidR="00570E07">
              <w:rPr>
                <w:rFonts w:hint="cs"/>
                <w:sz w:val="30"/>
                <w:szCs w:val="30"/>
                <w:rtl/>
              </w:rPr>
              <w:t>المضارع</w:t>
            </w:r>
          </w:p>
        </w:tc>
      </w:tr>
      <w:tr w:rsidR="003E3341" w14:paraId="3DF4BF72" w14:textId="1D3AE897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3B1D7E95" w14:textId="2E755F9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758DF3F7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61D542C4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4D6F3298" w14:textId="292F1A6E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الثالث في نواصب المضارع</w:t>
            </w:r>
          </w:p>
        </w:tc>
        <w:tc>
          <w:tcPr>
            <w:tcW w:w="4535" w:type="dxa"/>
            <w:shd w:val="clear" w:color="auto" w:fill="FEC306" w:themeFill="accent5"/>
          </w:tcPr>
          <w:p w14:paraId="77F9A28C" w14:textId="793A121C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الرابع في جوازم المضارع</w:t>
            </w:r>
          </w:p>
        </w:tc>
      </w:tr>
      <w:tr w:rsidR="003E3341" w14:paraId="4B0E4A87" w14:textId="3EDDCFD1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E47D68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44FCF26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36EBFD3C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165EB9E5" w14:textId="4051BE4B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الخامس في فعل ما لم يسم فاعله</w:t>
            </w:r>
          </w:p>
        </w:tc>
        <w:tc>
          <w:tcPr>
            <w:tcW w:w="4535" w:type="dxa"/>
            <w:shd w:val="clear" w:color="auto" w:fill="FEC306" w:themeFill="accent5"/>
          </w:tcPr>
          <w:p w14:paraId="5E7A619C" w14:textId="396CF593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السادس في الفعل اللازم والمتعدي</w:t>
            </w:r>
          </w:p>
        </w:tc>
      </w:tr>
      <w:tr w:rsidR="003E3341" w14:paraId="0325E740" w14:textId="17FF91F7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76257CB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72DA92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4DBE498E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18189C03" w14:textId="5D0D6D51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السابع في أفعال القلوب</w:t>
            </w:r>
          </w:p>
        </w:tc>
        <w:tc>
          <w:tcPr>
            <w:tcW w:w="4535" w:type="dxa"/>
            <w:shd w:val="clear" w:color="auto" w:fill="FEC306" w:themeFill="accent5"/>
          </w:tcPr>
          <w:p w14:paraId="428F609C" w14:textId="2FD3615A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الثامن في أفعال الناقصة</w:t>
            </w:r>
          </w:p>
        </w:tc>
      </w:tr>
      <w:tr w:rsidR="003E3341" w14:paraId="0246A067" w14:textId="117A1D23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4DD2C149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294DE75C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2CB18618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3172201C" w14:textId="4CC258A3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التاسع في أفعال المقاربة</w:t>
            </w:r>
          </w:p>
        </w:tc>
        <w:tc>
          <w:tcPr>
            <w:tcW w:w="4535" w:type="dxa"/>
            <w:shd w:val="clear" w:color="auto" w:fill="FEC306" w:themeFill="accent5"/>
          </w:tcPr>
          <w:p w14:paraId="14BC80BD" w14:textId="20995798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العاشر في فعلي التعجب</w:t>
            </w:r>
          </w:p>
        </w:tc>
      </w:tr>
      <w:tr w:rsidR="003E3341" w14:paraId="63FE3F00" w14:textId="1EA38EE8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00FF31D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5928422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</w:tcBorders>
            <w:shd w:val="clear" w:color="auto" w:fill="DF5327" w:themeFill="accent6"/>
            <w:textDirection w:val="tbRl"/>
          </w:tcPr>
          <w:p w14:paraId="787E905B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2A74F596" w14:textId="16797677" w:rsidR="003E3341" w:rsidRPr="003E3341" w:rsidRDefault="003E3341" w:rsidP="003E3341">
            <w:pPr>
              <w:pStyle w:val="ListParagraph"/>
              <w:numPr>
                <w:ilvl w:val="0"/>
                <w:numId w:val="10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الحادي عشر في أفعال المدح والذم</w:t>
            </w:r>
          </w:p>
        </w:tc>
        <w:tc>
          <w:tcPr>
            <w:tcW w:w="4535" w:type="dxa"/>
            <w:tcBorders>
              <w:bottom w:val="single" w:sz="12" w:space="0" w:color="auto"/>
            </w:tcBorders>
          </w:tcPr>
          <w:p w14:paraId="03AE0F42" w14:textId="77777777" w:rsidR="003E3341" w:rsidRPr="003E3341" w:rsidRDefault="003E3341" w:rsidP="003E3341">
            <w:pPr>
              <w:bidi/>
              <w:rPr>
                <w:sz w:val="30"/>
                <w:szCs w:val="30"/>
                <w:rtl/>
              </w:rPr>
            </w:pPr>
          </w:p>
        </w:tc>
      </w:tr>
    </w:tbl>
    <w:p w14:paraId="45ADCE8A" w14:textId="77777777" w:rsidR="004D4A56" w:rsidRDefault="004D4A56">
      <w:pPr>
        <w:bidi/>
      </w:pPr>
    </w:p>
    <w:tbl>
      <w:tblPr>
        <w:tblStyle w:val="TableGrid"/>
        <w:bidiVisual/>
        <w:tblW w:w="11584" w:type="dxa"/>
        <w:jc w:val="center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4535"/>
        <w:gridCol w:w="4535"/>
      </w:tblGrid>
      <w:tr w:rsidR="003E3341" w14:paraId="2101AABF" w14:textId="40CBF68C" w:rsidTr="004D4A56">
        <w:trPr>
          <w:cantSplit/>
          <w:trHeight w:val="567"/>
          <w:jc w:val="center"/>
        </w:trPr>
        <w:tc>
          <w:tcPr>
            <w:tcW w:w="838" w:type="dxa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B7407FF" w14:textId="67E0F899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القسم الثالث في الحرف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5D63C35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5749A444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  <w:vAlign w:val="center"/>
          </w:tcPr>
          <w:p w14:paraId="3F2F9F5E" w14:textId="441019C4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الأول في الحروف الجر</w:t>
            </w:r>
          </w:p>
        </w:tc>
        <w:tc>
          <w:tcPr>
            <w:tcW w:w="4535" w:type="dxa"/>
            <w:tcBorders>
              <w:top w:val="single" w:sz="12" w:space="0" w:color="auto"/>
            </w:tcBorders>
            <w:shd w:val="clear" w:color="auto" w:fill="FEC306" w:themeFill="accent5"/>
          </w:tcPr>
          <w:p w14:paraId="6BBE3DA3" w14:textId="645FA082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الثاني في الحروف المشبهة بالفع</w:t>
            </w:r>
            <w:r w:rsidR="00570E07">
              <w:rPr>
                <w:rFonts w:hint="cs"/>
                <w:sz w:val="30"/>
                <w:szCs w:val="30"/>
                <w:rtl/>
              </w:rPr>
              <w:t>ل</w:t>
            </w:r>
          </w:p>
        </w:tc>
      </w:tr>
      <w:tr w:rsidR="003E3341" w14:paraId="05201D30" w14:textId="7C4F7BD0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5A4879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3F3157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7F8BF728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3795B3D1" w14:textId="33F1B985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الثالث في حروف العطف</w:t>
            </w:r>
          </w:p>
        </w:tc>
        <w:tc>
          <w:tcPr>
            <w:tcW w:w="4535" w:type="dxa"/>
            <w:shd w:val="clear" w:color="auto" w:fill="FEC306" w:themeFill="accent5"/>
          </w:tcPr>
          <w:p w14:paraId="104DE675" w14:textId="726A2280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الرابع في حروف التنبيه</w:t>
            </w:r>
          </w:p>
        </w:tc>
      </w:tr>
      <w:tr w:rsidR="003E3341" w14:paraId="2DA40776" w14:textId="178ECEC7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DB310E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099C49A2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4BC18BEA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5B217576" w14:textId="21B6F2F9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الخامس في حروف النداء</w:t>
            </w:r>
          </w:p>
        </w:tc>
        <w:tc>
          <w:tcPr>
            <w:tcW w:w="4535" w:type="dxa"/>
            <w:shd w:val="clear" w:color="auto" w:fill="FEC306" w:themeFill="accent5"/>
          </w:tcPr>
          <w:p w14:paraId="5C9F6B94" w14:textId="6B272F95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السادس في حروف الإيجاب</w:t>
            </w:r>
          </w:p>
        </w:tc>
      </w:tr>
      <w:tr w:rsidR="003E3341" w14:paraId="20FBE9E0" w14:textId="6AEEEAF3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43586629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3153FA74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7DBBF98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2F606B2A" w14:textId="530581F2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السابع في الزيادة</w:t>
            </w:r>
          </w:p>
        </w:tc>
        <w:tc>
          <w:tcPr>
            <w:tcW w:w="4535" w:type="dxa"/>
            <w:shd w:val="clear" w:color="auto" w:fill="FEC306" w:themeFill="accent5"/>
          </w:tcPr>
          <w:p w14:paraId="6AB8527A" w14:textId="4396AEAE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الثامن في حرفي التفسير</w:t>
            </w:r>
          </w:p>
        </w:tc>
      </w:tr>
      <w:tr w:rsidR="003E3341" w14:paraId="0ADF1AC2" w14:textId="3C41093B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71AE58D4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4892A6B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3D1385E4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31043E84" w14:textId="752C964C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التاسع في حروف المصدر</w:t>
            </w:r>
          </w:p>
        </w:tc>
        <w:tc>
          <w:tcPr>
            <w:tcW w:w="4535" w:type="dxa"/>
            <w:shd w:val="clear" w:color="auto" w:fill="FEC306" w:themeFill="accent5"/>
          </w:tcPr>
          <w:p w14:paraId="260C0064" w14:textId="701084D6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العاشر في حروف التحضيض</w:t>
            </w:r>
          </w:p>
        </w:tc>
      </w:tr>
      <w:tr w:rsidR="003E3341" w14:paraId="05FDD1C2" w14:textId="3577BBA5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54522010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DA4F754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6CB13278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64EA2798" w14:textId="15DD57F3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الحادي عشر في حروف التوقع</w:t>
            </w:r>
          </w:p>
        </w:tc>
        <w:tc>
          <w:tcPr>
            <w:tcW w:w="4535" w:type="dxa"/>
            <w:shd w:val="clear" w:color="auto" w:fill="FEC306" w:themeFill="accent5"/>
          </w:tcPr>
          <w:p w14:paraId="4D666F13" w14:textId="06BBE4EA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الثاني عشر في حرف الاستفهام</w:t>
            </w:r>
          </w:p>
        </w:tc>
      </w:tr>
      <w:tr w:rsidR="003E3341" w14:paraId="78EABD44" w14:textId="6DC00657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7CA881A6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6782B929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1D063D7A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13713429" w14:textId="7C40DAD7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الثالث عشر في حروف الشرط</w:t>
            </w:r>
          </w:p>
        </w:tc>
        <w:tc>
          <w:tcPr>
            <w:tcW w:w="4535" w:type="dxa"/>
            <w:shd w:val="clear" w:color="auto" w:fill="FEC306" w:themeFill="accent5"/>
          </w:tcPr>
          <w:p w14:paraId="7AC01AA8" w14:textId="60547FDE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  <w:lang w:bidi="ur-PK"/>
              </w:rPr>
              <w:t>الفصل الرابع عشر في حروف الردع</w:t>
            </w:r>
          </w:p>
        </w:tc>
      </w:tr>
      <w:tr w:rsidR="003E3341" w14:paraId="56A8F560" w14:textId="36CBA454" w:rsidTr="0063245F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7652DF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FA1FCF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</w:tcBorders>
            <w:shd w:val="clear" w:color="auto" w:fill="DF5327" w:themeFill="accent6"/>
            <w:textDirection w:val="tbRl"/>
          </w:tcPr>
          <w:p w14:paraId="2472FA42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shd w:val="clear" w:color="auto" w:fill="FEC306" w:themeFill="accent5"/>
            <w:vAlign w:val="center"/>
          </w:tcPr>
          <w:p w14:paraId="69F77DFB" w14:textId="22BEC94C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الخامس عشر في تاء التأنيث</w:t>
            </w:r>
          </w:p>
        </w:tc>
        <w:tc>
          <w:tcPr>
            <w:tcW w:w="4535" w:type="dxa"/>
            <w:shd w:val="clear" w:color="auto" w:fill="FEC306" w:themeFill="accent5"/>
          </w:tcPr>
          <w:p w14:paraId="3D6C09C0" w14:textId="06860B47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السادس عشر في التنوين</w:t>
            </w:r>
          </w:p>
        </w:tc>
      </w:tr>
      <w:tr w:rsidR="003E3341" w14:paraId="4D4DEFCD" w14:textId="74BEDF6B" w:rsidTr="004D4A56">
        <w:trPr>
          <w:cantSplit/>
          <w:trHeight w:val="567"/>
          <w:jc w:val="center"/>
        </w:trPr>
        <w:tc>
          <w:tcPr>
            <w:tcW w:w="838" w:type="dxa"/>
            <w:vMerge/>
            <w:tcBorders>
              <w:top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098DB4DB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F5327" w:themeFill="accent6"/>
            <w:textDirection w:val="tbRl"/>
            <w:vAlign w:val="center"/>
          </w:tcPr>
          <w:p w14:paraId="1C5FEAFD" w14:textId="77777777" w:rsidR="003E3341" w:rsidRDefault="003E3341" w:rsidP="00BB192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</w:tcBorders>
            <w:shd w:val="clear" w:color="auto" w:fill="DF5327" w:themeFill="accent6"/>
            <w:textDirection w:val="tbRl"/>
          </w:tcPr>
          <w:p w14:paraId="26C69AF5" w14:textId="77777777" w:rsidR="003E3341" w:rsidRDefault="003E3341" w:rsidP="00BB1924">
            <w:pPr>
              <w:bidi/>
              <w:ind w:left="113" w:right="113"/>
              <w:rPr>
                <w:rtl/>
              </w:rPr>
            </w:pPr>
          </w:p>
        </w:tc>
        <w:tc>
          <w:tcPr>
            <w:tcW w:w="4535" w:type="dxa"/>
            <w:tcBorders>
              <w:bottom w:val="single" w:sz="12" w:space="0" w:color="auto"/>
            </w:tcBorders>
            <w:shd w:val="clear" w:color="auto" w:fill="FEC306" w:themeFill="accent5"/>
            <w:vAlign w:val="center"/>
          </w:tcPr>
          <w:p w14:paraId="2C33764B" w14:textId="2B2C70FA" w:rsidR="003E3341" w:rsidRPr="003E3341" w:rsidRDefault="003E3341" w:rsidP="003E3341">
            <w:pPr>
              <w:pStyle w:val="ListParagraph"/>
              <w:numPr>
                <w:ilvl w:val="0"/>
                <w:numId w:val="11"/>
              </w:numPr>
              <w:bidi/>
              <w:rPr>
                <w:sz w:val="30"/>
                <w:szCs w:val="30"/>
                <w:rtl/>
              </w:rPr>
            </w:pPr>
            <w:r w:rsidRPr="003E3341">
              <w:rPr>
                <w:rFonts w:hint="cs"/>
                <w:sz w:val="30"/>
                <w:szCs w:val="30"/>
                <w:rtl/>
              </w:rPr>
              <w:t>الفصل السابع عشر في نوني التأكيد</w:t>
            </w:r>
          </w:p>
        </w:tc>
        <w:tc>
          <w:tcPr>
            <w:tcW w:w="4535" w:type="dxa"/>
            <w:tcBorders>
              <w:bottom w:val="single" w:sz="12" w:space="0" w:color="auto"/>
            </w:tcBorders>
          </w:tcPr>
          <w:p w14:paraId="598DEF73" w14:textId="77777777" w:rsidR="003E3341" w:rsidRPr="003E3341" w:rsidRDefault="003E3341" w:rsidP="00D877BB">
            <w:pPr>
              <w:pStyle w:val="ListParagraph"/>
              <w:bidi/>
              <w:ind w:left="360"/>
              <w:rPr>
                <w:sz w:val="30"/>
                <w:szCs w:val="30"/>
                <w:rtl/>
              </w:rPr>
            </w:pPr>
          </w:p>
        </w:tc>
      </w:tr>
    </w:tbl>
    <w:p w14:paraId="58741ADA" w14:textId="77777777" w:rsidR="00681D38" w:rsidRDefault="00681D38">
      <w:pPr>
        <w:bidi/>
      </w:pPr>
    </w:p>
    <w:sectPr w:rsidR="00681D38" w:rsidSect="00F367F4">
      <w:pgSz w:w="11907" w:h="16839" w:code="9"/>
      <w:pgMar w:top="284" w:right="720" w:bottom="284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91279" w14:textId="77777777" w:rsidR="00B42CC4" w:rsidRDefault="00B42CC4" w:rsidP="00F367F4">
      <w:pPr>
        <w:spacing w:after="0" w:line="240" w:lineRule="auto"/>
      </w:pPr>
      <w:r>
        <w:separator/>
      </w:r>
    </w:p>
  </w:endnote>
  <w:endnote w:type="continuationSeparator" w:id="0">
    <w:p w14:paraId="72D8882D" w14:textId="77777777" w:rsidR="00B42CC4" w:rsidRDefault="00B42CC4" w:rsidP="00F3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wa-assalaf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dobe Arabic">
    <w:panose1 w:val="0204070306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B4B7D" w14:textId="77777777" w:rsidR="00B42CC4" w:rsidRDefault="00B42CC4" w:rsidP="00F367F4">
      <w:pPr>
        <w:spacing w:after="0" w:line="240" w:lineRule="auto"/>
      </w:pPr>
      <w:r>
        <w:separator/>
      </w:r>
    </w:p>
  </w:footnote>
  <w:footnote w:type="continuationSeparator" w:id="0">
    <w:p w14:paraId="3BE7F4A0" w14:textId="77777777" w:rsidR="00B42CC4" w:rsidRDefault="00B42CC4" w:rsidP="00F3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7B73"/>
    <w:multiLevelType w:val="hybridMultilevel"/>
    <w:tmpl w:val="7B5840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27D"/>
    <w:multiLevelType w:val="hybridMultilevel"/>
    <w:tmpl w:val="38B86B6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A0C7E"/>
    <w:multiLevelType w:val="hybridMultilevel"/>
    <w:tmpl w:val="D62C0E4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D6AB5"/>
    <w:multiLevelType w:val="hybridMultilevel"/>
    <w:tmpl w:val="E3BAE50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2173C6"/>
    <w:multiLevelType w:val="hybridMultilevel"/>
    <w:tmpl w:val="EB98B34A"/>
    <w:lvl w:ilvl="0" w:tplc="25AA5F1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2F5709"/>
    <w:multiLevelType w:val="hybridMultilevel"/>
    <w:tmpl w:val="FB601D2C"/>
    <w:lvl w:ilvl="0" w:tplc="14CC1F2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456F83"/>
    <w:multiLevelType w:val="hybridMultilevel"/>
    <w:tmpl w:val="670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59D0"/>
    <w:multiLevelType w:val="hybridMultilevel"/>
    <w:tmpl w:val="83F262D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C5949"/>
    <w:multiLevelType w:val="hybridMultilevel"/>
    <w:tmpl w:val="3286A8F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BC42D4"/>
    <w:multiLevelType w:val="hybridMultilevel"/>
    <w:tmpl w:val="55F282BE"/>
    <w:lvl w:ilvl="0" w:tplc="7A184C2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DD0CAC"/>
    <w:multiLevelType w:val="hybridMultilevel"/>
    <w:tmpl w:val="18E8C642"/>
    <w:lvl w:ilvl="0" w:tplc="12464B2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QzNbEwNzQxN7BQ0lEKTi0uzszPAykwrgUAmYx3kiwAAAA="/>
  </w:docVars>
  <w:rsids>
    <w:rsidRoot w:val="00622B5C"/>
    <w:rsid w:val="000C315A"/>
    <w:rsid w:val="000F0C71"/>
    <w:rsid w:val="001A03D6"/>
    <w:rsid w:val="001B2659"/>
    <w:rsid w:val="001D70E7"/>
    <w:rsid w:val="001E61C9"/>
    <w:rsid w:val="0033773E"/>
    <w:rsid w:val="003516EC"/>
    <w:rsid w:val="00351799"/>
    <w:rsid w:val="003E3341"/>
    <w:rsid w:val="004155B2"/>
    <w:rsid w:val="004D4A56"/>
    <w:rsid w:val="004F2451"/>
    <w:rsid w:val="005670D6"/>
    <w:rsid w:val="00570E07"/>
    <w:rsid w:val="00622B5C"/>
    <w:rsid w:val="0063245F"/>
    <w:rsid w:val="006402E6"/>
    <w:rsid w:val="00664A5D"/>
    <w:rsid w:val="00681D38"/>
    <w:rsid w:val="0085444B"/>
    <w:rsid w:val="00985958"/>
    <w:rsid w:val="009A6AFF"/>
    <w:rsid w:val="009A7D6C"/>
    <w:rsid w:val="009D29B3"/>
    <w:rsid w:val="009F1A1F"/>
    <w:rsid w:val="00AD42DB"/>
    <w:rsid w:val="00AD58BA"/>
    <w:rsid w:val="00B23874"/>
    <w:rsid w:val="00B42CC4"/>
    <w:rsid w:val="00BB1924"/>
    <w:rsid w:val="00BD11DD"/>
    <w:rsid w:val="00BF63F0"/>
    <w:rsid w:val="00C045FE"/>
    <w:rsid w:val="00C307B0"/>
    <w:rsid w:val="00CB5971"/>
    <w:rsid w:val="00CC1DF2"/>
    <w:rsid w:val="00D868EA"/>
    <w:rsid w:val="00D877BB"/>
    <w:rsid w:val="00E03A18"/>
    <w:rsid w:val="00F367F4"/>
    <w:rsid w:val="00F92E70"/>
    <w:rsid w:val="00FF0F22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127C"/>
  <w15:docId w15:val="{3603AC59-C081-494F-86EB-38611D8D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38"/>
    <w:rPr>
      <w:rFonts w:cs="adwa-assala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2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7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F4"/>
    <w:rPr>
      <w:rFonts w:cs="adwa-assalaf"/>
      <w:szCs w:val="32"/>
    </w:rPr>
  </w:style>
  <w:style w:type="paragraph" w:styleId="Footer">
    <w:name w:val="footer"/>
    <w:basedOn w:val="Normal"/>
    <w:link w:val="FooterChar"/>
    <w:uiPriority w:val="99"/>
    <w:unhideWhenUsed/>
    <w:rsid w:val="00F367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F4"/>
    <w:rPr>
      <w:rFonts w:cs="adwa-assala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Qalam 3</dc:creator>
  <cp:lastModifiedBy>Hashim Mohamed</cp:lastModifiedBy>
  <cp:revision>12</cp:revision>
  <cp:lastPrinted>2019-11-08T18:12:00Z</cp:lastPrinted>
  <dcterms:created xsi:type="dcterms:W3CDTF">2019-11-07T22:21:00Z</dcterms:created>
  <dcterms:modified xsi:type="dcterms:W3CDTF">2019-11-11T06:46:00Z</dcterms:modified>
</cp:coreProperties>
</file>