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Deep Dive – Resilience Engineering in GenAI Factory</w:t>
      </w:r>
    </w:p>
    <w:p>
      <w:r>
        <w:pict>
          <v:rect style="width:0;height:1.5pt" o:hralign="center" o:hrstd="t" o:hr="t"/>
        </w:pict>
      </w:r>
    </w:p>
    <w:bookmarkStart w:id="20" w:name="X7097812df96ec1213ec5f7ea761fdef84afef96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Objective: Turning Performance into Reliability</w:t>
      </w:r>
    </w:p>
    <w:p>
      <w:pPr>
        <w:pStyle w:val="FirstParagraph"/>
      </w:pPr>
      <w:r>
        <w:t xml:space="preserve">While Asynchronous I/O provides</w:t>
      </w:r>
      <w:r>
        <w:t xml:space="preserve"> </w:t>
      </w:r>
      <w:r>
        <w:rPr>
          <w:i/>
          <w:iCs/>
        </w:rPr>
        <w:t xml:space="preserve">high performance</w:t>
      </w:r>
      <w:r>
        <w:t xml:space="preserve">, the</w:t>
      </w:r>
      <w:r>
        <w:t xml:space="preserve"> </w:t>
      </w:r>
      <w:r>
        <w:rPr>
          <w:b/>
          <w:bCs/>
        </w:rPr>
        <w:t xml:space="preserve">Resilience Engineering</w:t>
      </w:r>
      <w:r>
        <w:t xml:space="preserve"> </w:t>
      </w:r>
      <w:r>
        <w:t xml:space="preserve">layer transforms GenAI Factory into a</w:t>
      </w:r>
      <w:r>
        <w:t xml:space="preserve"> </w:t>
      </w:r>
      <w:r>
        <w:rPr>
          <w:i/>
          <w:iCs/>
        </w:rPr>
        <w:t xml:space="preserve">production-grade, fault-tolerant system</w:t>
      </w:r>
      <w:r>
        <w:t xml:space="preserve">.</w:t>
      </w:r>
      <w:r>
        <w:br/>
      </w:r>
      <w:r>
        <w:t xml:space="preserve">This ensures the system can survive network failures, API downtime, and vendor disruptions without human intervention.</w:t>
      </w:r>
    </w:p>
    <w:p>
      <w:pPr>
        <w:pStyle w:val="BodyText"/>
      </w:pPr>
      <w:r>
        <w:t xml:space="preserve">Resilience mechanisms are primarily implemented through: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BaseLLMWrapper</w:t>
      </w:r>
      <w:r>
        <w:t xml:space="preserve"> </w:t>
      </w:r>
      <w:r>
        <w:t xml:space="preserve">→ Retry, Backoff, Exception Handling.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LLMFactory</w:t>
      </w:r>
      <w:r>
        <w:t xml:space="preserve"> </w:t>
      </w:r>
      <w:r>
        <w:t xml:space="preserve">→ Fallback &amp; Circuit Breaker logic.</w:t>
      </w:r>
    </w:p>
    <w:p>
      <w:r>
        <w:pict>
          <v:rect style="width:0;height:1.5pt" o:hralign="center" o:hrstd="t" o:hr="t"/>
        </w:pict>
      </w:r>
    </w:p>
    <w:bookmarkEnd w:id="20"/>
    <w:bookmarkStart w:id="21" w:name="Xee4d192c6d46eeb011fa61535cfc272b72ebf76"/>
    <w:p>
      <w:pPr>
        <w:pStyle w:val="Heading2"/>
      </w:pPr>
      <w:r>
        <w:t xml:space="preserve">I. 🔁</w:t>
      </w:r>
      <w:r>
        <w:t xml:space="preserve"> </w:t>
      </w:r>
      <w:r>
        <w:rPr>
          <w:b/>
          <w:bCs/>
        </w:rPr>
        <w:t xml:space="preserve">Retry &amp; Backoff Mechanism in BaseLLMWrapper</w:t>
      </w:r>
    </w:p>
    <w:p>
      <w:pPr>
        <w:pStyle w:val="FirstParagraph"/>
      </w:pPr>
      <w:r>
        <w:t xml:space="preserve">The goal is to automatically handle</w:t>
      </w:r>
      <w:r>
        <w:t xml:space="preserve"> </w:t>
      </w:r>
      <w:r>
        <w:rPr>
          <w:i/>
          <w:iCs/>
        </w:rPr>
        <w:t xml:space="preserve">transient errors</w:t>
      </w:r>
      <w:r>
        <w:t xml:space="preserve"> </w:t>
      </w:r>
      <w:r>
        <w:t xml:space="preserve">without developer-level error management.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t xml:space="preserve">Defines error taxonomy (e.g.,</w:t>
            </w:r>
            <w:r>
              <w:t xml:space="preserve"> </w:t>
            </w:r>
            <w:r>
              <w:rPr>
                <w:rStyle w:val="VerbatimChar"/>
              </w:rPr>
              <w:t xml:space="preserve">LLMRateLimitError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LLMServiceError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receives a failed API response (429/5xx), it raises one of these specific exceptions.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@RETRY_STRATEGY</w:t>
            </w:r>
          </w:p>
        </w:tc>
        <w:tc>
          <w:tcPr/>
          <w:p>
            <w:pPr>
              <w:pStyle w:val="Compact"/>
            </w:pPr>
            <w:r>
              <w:t xml:space="preserve">Retry trigger decorator applied to</w:t>
            </w:r>
            <w:r>
              <w:t xml:space="preserve"> </w:t>
            </w:r>
            <w:r>
              <w:rPr>
                <w:rStyle w:val="VerbatimChar"/>
              </w:rPr>
              <w:t xml:space="preserve">_protected_async_call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library monitors this method. When exceptions occur, it automatically retries according to predefined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Controls retry intervals.</w:t>
            </w:r>
          </w:p>
        </w:tc>
        <w:tc>
          <w:tcPr/>
          <w:p>
            <w:pPr>
              <w:pStyle w:val="Compact"/>
            </w:pPr>
            <w:r>
              <w:t xml:space="preserve">Wait time increases exponentially (1s, 2s, 4s, 8s…) with</w:t>
            </w:r>
            <w:r>
              <w:t xml:space="preserve"> </w:t>
            </w:r>
            <w:r>
              <w:rPr>
                <w:i/>
                <w:iCs/>
              </w:rPr>
              <w:t xml:space="preserve">jitter</w:t>
            </w:r>
            <w:r>
              <w:t xml:space="preserve"> </w:t>
            </w:r>
            <w:r>
              <w:t xml:space="preserve">(randomization) to avoid thundering herd issues and API overload.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Hardening Value:</w:t>
      </w:r>
      <w:r>
        <w:t xml:space="preserve"> </w:t>
      </w:r>
      <w:r>
        <w:t xml:space="preserve">Wrapping this logic inside</w:t>
      </w:r>
      <w:r>
        <w:t xml:space="preserve"> </w:t>
      </w:r>
      <w:r>
        <w:rPr>
          <w:rStyle w:val="VerbatimChar"/>
        </w:rPr>
        <w:t xml:space="preserve">BaseLLMWrapper</w:t>
      </w:r>
      <w:r>
        <w:t xml:space="preserve"> </w:t>
      </w:r>
      <w:r>
        <w:t xml:space="preserve">guarantees</w:t>
      </w:r>
      <w:r>
        <w:t xml:space="preserve"> </w:t>
      </w:r>
      <w:r>
        <w:rPr>
          <w:i/>
          <w:iCs/>
        </w:rPr>
        <w:t xml:space="preserve">auto-recovery</w:t>
      </w:r>
      <w:r>
        <w:t xml:space="preserve"> </w:t>
      </w:r>
      <w:r>
        <w:t xml:space="preserve">for every LLM instance created by the Factory. Developers never need to manually handle retry logic inside pipelines.</w:t>
      </w:r>
    </w:p>
    <w:p>
      <w:r>
        <w:pict>
          <v:rect style="width:0;height:1.5pt" o:hralign="center" o:hrstd="t" o:hr="t"/>
        </w:pict>
      </w:r>
    </w:p>
    <w:bookmarkEnd w:id="21"/>
    <w:bookmarkStart w:id="22" w:name="Xedc13e8beceb4348e099971ce645076d86f0c37"/>
    <w:p>
      <w:pPr>
        <w:pStyle w:val="Heading2"/>
      </w:pPr>
      <w:r>
        <w:t xml:space="preserve">II. 🔄</w:t>
      </w:r>
      <w:r>
        <w:t xml:space="preserve"> </w:t>
      </w:r>
      <w:r>
        <w:rPr>
          <w:b/>
          <w:bCs/>
        </w:rPr>
        <w:t xml:space="preserve">Fallback Mechanism in LLMFactory &amp; BaseLLMWrapper</w:t>
      </w:r>
    </w:p>
    <w:p>
      <w:pPr>
        <w:pStyle w:val="FirstParagraph"/>
      </w:pPr>
      <w:r>
        <w:t xml:space="preserve">Fallback acts as a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 </w:t>
      </w:r>
      <w:r>
        <w:t xml:space="preserve">that engages when primary APIs fail permanently (non-recoverable errors such as 4xx config errors or total vendor outage).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696"/>
        <w:gridCol w:w="3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LLMFactory.create_llm()</w:t>
            </w:r>
          </w:p>
        </w:tc>
        <w:tc>
          <w:tcPr/>
          <w:p>
            <w:pPr>
              <w:pStyle w:val="Compact"/>
            </w:pPr>
            <w:r>
              <w:t xml:space="preserve">Initializes both</w:t>
            </w:r>
            <w:r>
              <w:t xml:space="preserve"> </w:t>
            </w:r>
            <w:r>
              <w:rPr>
                <w:rStyle w:val="VerbatimChar"/>
              </w:rPr>
              <w:t xml:space="preserve">primary_llm</w:t>
            </w:r>
            <w:r>
              <w:t xml:space="preserve"> </w:t>
            </w:r>
            <w:r>
              <w:t xml:space="preserve">(e.g., OpenAI) and an optional</w:t>
            </w:r>
            <w:r>
              <w:t xml:space="preserve"> </w:t>
            </w:r>
            <w:r>
              <w:rPr>
                <w:rStyle w:val="VerbatimChar"/>
              </w:rPr>
              <w:t xml:space="preserve">fallback_llm</w:t>
            </w:r>
            <w:r>
              <w:t xml:space="preserve"> </w:t>
            </w:r>
            <w:r>
              <w:t xml:space="preserve">(e.g., local Hugging Face model).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primary_llm.set_fallback_llm(fallback_llm)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LLMFactory</w:t>
            </w:r>
            <w:r>
              <w:t xml:space="preserve"> </w:t>
            </w:r>
            <w:r>
              <w:t xml:space="preserve">attaches the backup model to the main LLM through a setter method in</w:t>
            </w:r>
            <w:r>
              <w:t xml:space="preserve"> </w:t>
            </w:r>
            <w:r>
              <w:rPr>
                <w:rStyle w:val="VerbatimChar"/>
              </w:rPr>
              <w:t xml:space="preserve">BaseLLMWrapper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Switch 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BaseLLMWrapper.async_generate()</w:t>
            </w:r>
          </w:p>
        </w:tc>
        <w:tc>
          <w:tcPr/>
          <w:p>
            <w:pPr>
              <w:pStyle w:val="Compact"/>
            </w:pPr>
            <w:r>
              <w:t xml:space="preserve">After five failed retries, the</w:t>
            </w:r>
            <w:r>
              <w:t xml:space="preserve"> </w:t>
            </w:r>
            <w:r>
              <w:rPr>
                <w:rStyle w:val="VerbatimChar"/>
              </w:rPr>
              <w:t xml:space="preserve">try...except</w:t>
            </w:r>
            <w:r>
              <w:t xml:space="preserve"> </w:t>
            </w:r>
            <w:r>
              <w:t xml:space="preserve">block detects the persistent failure and automatically routes the request to the fallback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Output Handling</w:t>
            </w:r>
          </w:p>
        </w:tc>
        <w:tc>
          <w:tcPr/>
          <w:p>
            <w:pPr>
              <w:pStyle w:val="Compact"/>
            </w:pPr>
            <w:r>
              <w:t xml:space="preserve">Fallback response delivery.</w:t>
            </w:r>
          </w:p>
        </w:tc>
        <w:tc>
          <w:tcPr/>
          <w:p>
            <w:pPr>
              <w:pStyle w:val="Compact"/>
            </w:pPr>
            <w:r>
              <w:t xml:space="preserve">The system returns a lower-quality but</w:t>
            </w:r>
            <w:r>
              <w:t xml:space="preserve"> </w:t>
            </w:r>
            <w:r>
              <w:rPr>
                <w:i/>
                <w:iCs/>
              </w:rPr>
              <w:t xml:space="preserve">graceful</w:t>
            </w:r>
            <w:r>
              <w:t xml:space="preserve"> </w:t>
            </w:r>
            <w:r>
              <w:t xml:space="preserve">response from the fallback model—ensuring uninterrupted service for users.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Hardening Value:</w:t>
      </w:r>
      <w:r>
        <w:t xml:space="preserve"> </w:t>
      </w:r>
      <w:r>
        <w:t xml:space="preserve">Fallback mechanisms eliminate</w:t>
      </w:r>
      <w:r>
        <w:t xml:space="preserve"> </w:t>
      </w:r>
      <w:r>
        <w:rPr>
          <w:i/>
          <w:iCs/>
        </w:rPr>
        <w:t xml:space="preserve">vendor lock-in</w:t>
      </w:r>
      <w:r>
        <w:t xml:space="preserve"> </w:t>
      </w:r>
      <w:r>
        <w:t xml:space="preserve">risks and guarantee</w:t>
      </w:r>
      <w:r>
        <w:t xml:space="preserve"> </w:t>
      </w:r>
      <w:r>
        <w:rPr>
          <w:b/>
          <w:bCs/>
        </w:rPr>
        <w:t xml:space="preserve">service availability (99.9%)</w:t>
      </w:r>
      <w:r>
        <w:t xml:space="preserve">, even under total upstream model failure.</w:t>
      </w:r>
    </w:p>
    <w:p>
      <w:r>
        <w:pict>
          <v:rect style="width:0;height:1.5pt" o:hralign="center" o:hrstd="t" o:hr="t"/>
        </w:pict>
      </w:r>
    </w:p>
    <w:bookmarkEnd w:id="22"/>
    <w:bookmarkStart w:id="24" w:name="iii.-summary-of-resilience-strategy"/>
    <w:p>
      <w:pPr>
        <w:pStyle w:val="Heading2"/>
      </w:pPr>
      <w:r>
        <w:t xml:space="preserve">III. 🧩</w:t>
      </w:r>
      <w:r>
        <w:t xml:space="preserve"> </w:t>
      </w:r>
      <w:r>
        <w:rPr>
          <w:b/>
          <w:bCs/>
        </w:rPr>
        <w:t xml:space="preserve">Summary of Resilience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059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Handles temporary issues (network, rate limit).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Self-healing logic</w:t>
            </w:r>
            <w:r>
              <w:t xml:space="preserve"> </w:t>
            </w:r>
            <w:r>
              <w:t xml:space="preserve">for transient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Handles permanent or vendor-level failures.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Circuit breaker &amp; redundancy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I/O</w:t>
            </w:r>
          </w:p>
        </w:tc>
        <w:tc>
          <w:tcPr/>
          <w:p>
            <w:pPr>
              <w:pStyle w:val="Compact"/>
            </w:pPr>
            <w:r>
              <w:t xml:space="preserve">Ensures performance under any condition.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Non-blocking foundation for scalability.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X8e67298d60f522c5cfb2c87f1ef9d948116aed8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Conclusion: Engineering Reliability in GenAI Factory</w:t>
      </w:r>
    </w:p>
    <w:p>
      <w:pPr>
        <w:pStyle w:val="FirstParagraph"/>
      </w:pPr>
      <w:r>
        <w:t xml:space="preserve">The combination of</w:t>
      </w:r>
      <w:r>
        <w:t xml:space="preserve"> </w:t>
      </w:r>
      <w:r>
        <w:rPr>
          <w:b/>
          <w:bCs/>
        </w:rPr>
        <w:t xml:space="preserve">Retry</w:t>
      </w:r>
      <w:r>
        <w:t xml:space="preserve">,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, and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transforms the Factory into a robust, fault-tolerant system.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i/>
          <w:iCs/>
        </w:rPr>
        <w:t xml:space="preserve">Automatic error recovery (Retry).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High availability through graceful fallback.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Stable and resilient AI service, ready for enterprise-scale deployment.</w:t>
      </w:r>
    </w:p>
    <w:p>
      <w:pPr>
        <w:pStyle w:val="BlockText"/>
      </w:pPr>
      <w:r>
        <w:rPr>
          <w:b/>
          <w:bCs/>
        </w:rPr>
        <w:t xml:space="preserve">In short:</w:t>
      </w:r>
      <w:r>
        <w:t xml:space="preserve"> </w:t>
      </w:r>
      <w:r>
        <w:t xml:space="preserve">Resilience is the invisible backbone that allows GenAI Factory to run 24/7 — even when the world around it fails.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2025-10-15T03:17:44Z</dcterms:created>
  <dcterms:modified xsi:type="dcterms:W3CDTF">2025-10-15T03:17:44Z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