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Governance &amp; Tool Control — An ninh và Kiểm toán (The Audit Trail)</w:t>
      </w:r>
    </w:p>
    <w:p>
      <w:r>
        <w:pict>
          <v:rect style="width:0;height:1.5pt" o:hralign="center" o:hrstd="t" o:hr="t"/>
        </w:pict>
      </w:r>
    </w:p>
    <w:bookmarkStart w:id="20" w:name="mục-tiêu-tổng-thể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 Tổng thể</w:t>
      </w:r>
    </w:p>
    <w:p>
      <w:pPr>
        <w:pStyle w:val="FirstParagraph"/>
      </w:pPr>
      <w:r>
        <w:t xml:space="preserve">Nhóm 2.3 trong tầng</w:t>
      </w:r>
      <w:r>
        <w:t xml:space="preserve"> </w:t>
      </w:r>
      <w:r>
        <w:rPr>
          <w:i/>
          <w:iCs/>
        </w:rPr>
        <w:t xml:space="preserve">Governance &amp; Tool Control</w:t>
      </w:r>
      <w:r>
        <w:t xml:space="preserve"> </w:t>
      </w:r>
      <w:r>
        <w:t xml:space="preserve">tập trung vào</w:t>
      </w:r>
      <w:r>
        <w:t xml:space="preserve"> </w:t>
      </w:r>
      <w:r>
        <w:rPr>
          <w:b/>
          <w:bCs/>
        </w:rPr>
        <w:t xml:space="preserve">An ninh (Security)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Kiểm toán (Audit)</w:t>
      </w:r>
      <w:r>
        <w:t xml:space="preserve"> </w:t>
      </w:r>
      <w:r>
        <w:t xml:space="preserve">— không nhằm chạy Tool, mà nhằm đảm bảo hệ thống</w:t>
      </w:r>
      <w:r>
        <w:t xml:space="preserve"> </w:t>
      </w:r>
      <w:r>
        <w:rPr>
          <w:b/>
          <w:bCs/>
        </w:rPr>
        <w:t xml:space="preserve">an toàn, tuân thủ, và truy vết được</w:t>
      </w:r>
      <w:r>
        <w:t xml:space="preserve">. Hai thành phần trung tâm là: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SafetyAgent</w:t>
      </w:r>
      <w:r>
        <w:t xml:space="preserve"> </w:t>
      </w:r>
      <w:r>
        <w:t xml:space="preserve">→ Bảo vệ ngữ cảnh và phát hiện mối đe dọa.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AuditTool</w:t>
      </w:r>
      <w:r>
        <w:t xml:space="preserve"> </w:t>
      </w:r>
      <w:r>
        <w:t xml:space="preserve">→ Ghi lại bằng chứng bất biến phục vụ kiểm toán và tuân thủ.</w:t>
      </w:r>
    </w:p>
    <w:p>
      <w:r>
        <w:pict>
          <v:rect style="width:0;height:1.5pt" o:hralign="center" o:hrstd="t" o:hr="t"/>
        </w:pict>
      </w:r>
    </w:p>
    <w:bookmarkEnd w:id="20"/>
    <w:bookmarkStart w:id="22" w:name="Xcecdd9892165857d5a5b1f19c6e64b49da0133b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1. SafetyAgent — Lớp Bảo vệ Ngữ cảnh (Contextual Guardrail)</w:t>
      </w:r>
    </w:p>
    <w:p>
      <w:pPr>
        <w:pStyle w:val="FirstParagraph"/>
      </w:pPr>
      <w:r>
        <w:rPr>
          <w:rStyle w:val="VerbatimChar"/>
        </w:rPr>
        <w:t xml:space="preserve">SafetyAgent</w:t>
      </w:r>
      <w:r>
        <w:t xml:space="preserve"> </w:t>
      </w:r>
      <w:r>
        <w:t xml:space="preserve">không chỉ là bộ lọc regex hay blocklist — mà là</w:t>
      </w:r>
      <w:r>
        <w:t xml:space="preserve"> </w:t>
      </w:r>
      <w:r>
        <w:rPr>
          <w:b/>
          <w:bCs/>
        </w:rPr>
        <w:t xml:space="preserve">LLM-as-a-Guardrail</w:t>
      </w:r>
      <w:r>
        <w:t xml:space="preserve">, đánh giá</w:t>
      </w:r>
      <w:r>
        <w:t xml:space="preserve"> </w:t>
      </w:r>
      <w:r>
        <w:rPr>
          <w:b/>
          <w:bCs/>
        </w:rPr>
        <w:t xml:space="preserve">ý định, ngữ cảnh, và rủi ro</w:t>
      </w:r>
      <w:r>
        <w:t xml:space="preserve"> </w:t>
      </w:r>
      <w:r>
        <w:t xml:space="preserve">trong mọi nội dung được tạo ra hoặc tiếp nhận.</w:t>
      </w:r>
    </w:p>
    <w:bookmarkStart w:id="21" w:name="X92c20244124db0f60d663208d837ec5dad160c5"/>
    <w:p>
      <w:pPr>
        <w:pStyle w:val="Heading3"/>
      </w:pPr>
      <w:r>
        <w:t xml:space="preserve">🔍 Logic Cốt lõi —</w:t>
      </w:r>
      <w:r>
        <w:t xml:space="preserve"> </w:t>
      </w:r>
      <w:r>
        <w:rPr>
          <w:rStyle w:val="VerbatimChar"/>
        </w:rPr>
        <w:t xml:space="preserve">async_check(content_to_check, context)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5"/>
        <w:gridCol w:w="21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 Chi tiết</w:t>
            </w:r>
          </w:p>
        </w:tc>
        <w:tc>
          <w:tcPr/>
          <w:p>
            <w:pPr>
              <w:pStyle w:val="Compact"/>
            </w:pPr>
            <w:r>
              <w:t xml:space="preserve">Giá trị Kiến trúc (An ninh)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&amp; Context</w:t>
            </w:r>
          </w:p>
        </w:tc>
        <w:tc>
          <w:tcPr/>
          <w:p>
            <w:pPr>
              <w:pStyle w:val="Compact"/>
            </w:pPr>
            <w:r>
              <w:t xml:space="preserve">Nhận</w:t>
            </w:r>
            <w:r>
              <w:t xml:space="preserve"> </w:t>
            </w:r>
            <w:r>
              <w:rPr>
                <w:rStyle w:val="VerbatimChar"/>
              </w:rPr>
              <w:t xml:space="preserve">content_to_check</w:t>
            </w:r>
            <w:r>
              <w:t xml:space="preserve"> </w:t>
            </w:r>
            <w:r>
              <w:t xml:space="preserve">(input, thought, output) và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(vai trò người dùng, nhiệm vụ).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Prompt Guardrail:</w:t>
            </w:r>
            <w:r>
              <w:t xml:space="preserve"> </w:t>
            </w:r>
            <w:r>
              <w:t xml:space="preserve">Dùng LLM phát hiện mối đe dọa phức tạp như Prompt Injection, Bias, Toxicity.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temperature = 0.0</w:t>
            </w:r>
          </w:p>
        </w:tc>
        <w:tc>
          <w:tcPr/>
          <w:p>
            <w:pPr>
              <w:pStyle w:val="Compact"/>
            </w:pPr>
            <w:r>
              <w:t xml:space="preserve">Luôn khởi tạo ở nhiệt độ thấp.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Deterministic Hardening:</w:t>
            </w:r>
            <w:r>
              <w:t xml:space="preserve"> </w:t>
            </w:r>
            <w:r>
              <w:t xml:space="preserve">Đảm bảo kết quả an ninh nhất quán, không sáng tạo, không ngẫu nhiên.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re.search('&lt;SAFETY_CHECK_RESULT&gt;UNSAFE:')</w:t>
            </w:r>
          </w:p>
        </w:tc>
        <w:tc>
          <w:tcPr/>
          <w:p>
            <w:pPr>
              <w:pStyle w:val="Compact"/>
            </w:pPr>
            <w:r>
              <w:t xml:space="preserve">Kiểm tra tag SAFE/UNSAFE trong đầu ra của LLM.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Resilience &amp; Robustness:</w:t>
            </w:r>
            <w:r>
              <w:t xml:space="preserve"> </w:t>
            </w:r>
            <w:r>
              <w:t xml:space="preserve">Nếu kết quả là</w:t>
            </w:r>
            <w:r>
              <w:t xml:space="preserve"> </w:t>
            </w:r>
            <w:r>
              <w:t xml:space="preserve">“UNSAFE”</w:t>
            </w:r>
            <w:r>
              <w:t xml:space="preserve">, tự động raise</w:t>
            </w:r>
            <w:r>
              <w:t xml:space="preserve"> </w:t>
            </w:r>
            <w:r>
              <w:rPr>
                <w:rStyle w:val="VerbatimChar"/>
              </w:rPr>
              <w:t xml:space="preserve">SecurityError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Xử lý Lỗi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SecurityError</w:t>
            </w:r>
            <w:r>
              <w:t xml:space="preserve"> </w:t>
            </w:r>
            <w:r>
              <w:t xml:space="preserve">được</w:t>
            </w:r>
            <w:r>
              <w:t xml:space="preserve"> </w:t>
            </w:r>
            <w:r>
              <w:rPr>
                <w:rStyle w:val="VerbatimChar"/>
              </w:rPr>
              <w:t xml:space="preserve">AssistantService</w:t>
            </w:r>
            <w:r>
              <w:t xml:space="preserve"> </w:t>
            </w:r>
            <w:r>
              <w:t xml:space="preserve">bắt và trả về 403 hoặc thông báo an toàn.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Fail-Safe Response:</w:t>
            </w:r>
            <w:r>
              <w:t xml:space="preserve"> </w:t>
            </w:r>
            <w:r>
              <w:t xml:space="preserve">Ngăn chặn nội dung độc hại, đảm bảo hệ thống không lan truyền thông tin rủi ro.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i/>
          <w:iCs/>
        </w:rPr>
        <w:t xml:space="preserve">SafetyAgent hoạt động như một lớp</w:t>
      </w:r>
      <w:r>
        <w:rPr>
          <w:i/>
          <w:iCs/>
        </w:rPr>
        <w:t xml:space="preserve"> </w:t>
      </w:r>
      <w:r>
        <w:rPr>
          <w:i/>
          <w:iCs/>
        </w:rPr>
        <w:t xml:space="preserve">“cảm biến”</w:t>
      </w:r>
      <w:r>
        <w:rPr>
          <w:i/>
          <w:iCs/>
        </w:rPr>
        <w:t xml:space="preserve"> </w:t>
      </w:r>
      <w:r>
        <w:rPr>
          <w:i/>
          <w:iCs/>
        </w:rPr>
        <w:t xml:space="preserve">thông minh, phát hiện rủi ro ở cả đầu vào và đầu ra trước khi thông tin được xử lý hoặc phản hồi.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4146c496e4898be690f2efd01ba91e43bc51c6d"/>
    <w:p>
      <w:pPr>
        <w:pStyle w:val="Heading2"/>
      </w:pPr>
      <w:r>
        <w:t xml:space="preserve">🧾</w:t>
      </w:r>
      <w:r>
        <w:t xml:space="preserve"> </w:t>
      </w:r>
      <w:r>
        <w:rPr>
          <w:b/>
          <w:bCs/>
        </w:rPr>
        <w:t xml:space="preserve">2. AuditTool — Lớp Ghi Nhật ký Tuân thủ (Immutable Evidence)</w:t>
      </w:r>
    </w:p>
    <w:p>
      <w:pPr>
        <w:pStyle w:val="FirstParagraph"/>
      </w:pPr>
      <w:r>
        <w:rPr>
          <w:rStyle w:val="VerbatimChar"/>
        </w:rPr>
        <w:t xml:space="preserve">AuditTool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pure logging utility</w:t>
      </w:r>
      <w:r>
        <w:t xml:space="preserve">, ghi lại tất cả các sự kiện vận hành của hệ thống dưới dạng dữ liệu có cấu trúc, phục vụ kiểm toán, traceability và forensic investigation.</w:t>
      </w:r>
    </w:p>
    <w:bookmarkStart w:id="23" w:name="Xfb816bebbb56817e783cfcdcd2689492c8af171"/>
    <w:p>
      <w:pPr>
        <w:pStyle w:val="Heading3"/>
      </w:pPr>
      <w:r>
        <w:t xml:space="preserve">🔍 Logic Cốt lõi —</w:t>
      </w:r>
      <w:r>
        <w:t xml:space="preserve"> </w:t>
      </w:r>
      <w:r>
        <w:rPr>
          <w:rStyle w:val="VerbatimChar"/>
        </w:rPr>
        <w:t xml:space="preserve">async_run(tool_input)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_log_internal(event_data)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1760"/>
        <w:gridCol w:w="47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 Chi tiết</w:t>
            </w:r>
          </w:p>
        </w:tc>
        <w:tc>
          <w:tcPr/>
          <w:p>
            <w:pPr>
              <w:pStyle w:val="Compact"/>
            </w:pPr>
            <w:r>
              <w:t xml:space="preserve">Giá trị Kiến trúc (Tuân thủ &amp; Truy vết)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_log_internal(event_data)</w:t>
            </w:r>
          </w:p>
        </w:tc>
        <w:tc>
          <w:tcPr/>
          <w:p>
            <w:pPr>
              <w:pStyle w:val="Compact"/>
            </w:pPr>
            <w:r>
              <w:t xml:space="preserve">Định dạng log theo JSON (timestamp, request_id, event_type) và ghi ra</w:t>
            </w:r>
            <w:r>
              <w:t xml:space="preserve"> </w:t>
            </w:r>
            <w:r>
              <w:rPr>
                <w:rStyle w:val="VerbatimChar"/>
              </w:rPr>
              <w:t xml:space="preserve">log_sink_uri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Structured Logging:</w:t>
            </w:r>
            <w:r>
              <w:t xml:space="preserve"> </w:t>
            </w:r>
            <w:r>
              <w:t xml:space="preserve">Dễ dàng phân tích, truy vấn và đối chiếu trong điều tra hoặc huấn luyện lại mô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Tích hợp với ToolCoordinatorAgent</w:t>
            </w:r>
          </w:p>
        </w:tc>
        <w:tc>
          <w:tcPr/>
          <w:p>
            <w:pPr>
              <w:pStyle w:val="Compact"/>
            </w:pPr>
            <w:r>
              <w:t xml:space="preserve">Ghi lại sự kiện</w:t>
            </w:r>
            <w:r>
              <w:t xml:space="preserve"> </w:t>
            </w:r>
            <w:r>
              <w:rPr>
                <w:rStyle w:val="VerbatimChar"/>
              </w:rPr>
              <w:t xml:space="preserve">ACL_DENIED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TOOL_EXECUTE_START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TOOL_EXECUTE_SUCCESS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Traceability:</w:t>
            </w:r>
            <w:r>
              <w:t xml:space="preserve"> </w:t>
            </w:r>
            <w:r>
              <w:t xml:space="preserve">Lưu toàn bộ dấu vết Tool Call và quyết định Governance.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async_run(tool_input)</w:t>
            </w:r>
          </w:p>
        </w:tc>
        <w:tc>
          <w:tcPr/>
          <w:p>
            <w:pPr>
              <w:pStyle w:val="Compact"/>
            </w:pPr>
            <w:r>
              <w:t xml:space="preserve">Ghi log bất đồng bộ bằng</w:t>
            </w:r>
            <w:r>
              <w:t xml:space="preserve"> </w:t>
            </w:r>
            <w:r>
              <w:rPr>
                <w:rStyle w:val="VerbatimChar"/>
              </w:rPr>
              <w:t xml:space="preserve">loop.run_in_executor(None, self._log_internal, data)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Non-Blocking Execution:</w:t>
            </w:r>
            <w:r>
              <w:t xml:space="preserve"> </w:t>
            </w:r>
            <w:r>
              <w:t xml:space="preserve">Ghi log không làm chậm luồng chính (I/O heavy process được tách biệt).</w:t>
            </w:r>
          </w:p>
        </w:tc>
      </w:tr>
    </w:tbl>
    <w:p>
      <w:pPr>
        <w:pStyle w:val="BlockText"/>
      </w:pPr>
      <w:r>
        <w:t xml:space="preserve">🧩</w:t>
      </w:r>
      <w:r>
        <w:t xml:space="preserve"> </w:t>
      </w:r>
      <w:r>
        <w:rPr>
          <w:i/>
          <w:iCs/>
        </w:rPr>
        <w:t xml:space="preserve">AuditTool là</w:t>
      </w:r>
      <w:r>
        <w:rPr>
          <w:i/>
          <w:iCs/>
        </w:rPr>
        <w:t xml:space="preserve"> </w:t>
      </w:r>
      <w:r>
        <w:rPr>
          <w:i/>
          <w:iCs/>
        </w:rPr>
        <w:t xml:space="preserve">“bộ nhớ lâu dài”</w:t>
      </w:r>
      <w:r>
        <w:rPr>
          <w:i/>
          <w:iCs/>
        </w:rPr>
        <w:t xml:space="preserve"> </w:t>
      </w:r>
      <w:r>
        <w:rPr>
          <w:i/>
          <w:iCs/>
        </w:rPr>
        <w:t xml:space="preserve">của hệ thống — lưu giữ toàn bộ bằng chứng về mọi hành động, đảm bảo khả năng kiểm toán và truy xuất.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ự-kết-hợp-active-passive-defense-layer"/>
    <w:p>
      <w:pPr>
        <w:pStyle w:val="Heading2"/>
      </w:pPr>
      <w:r>
        <w:t xml:space="preserve">🔐</w:t>
      </w:r>
      <w:r>
        <w:t xml:space="preserve"> </w:t>
      </w:r>
      <w:r>
        <w:rPr>
          <w:b/>
          <w:bCs/>
        </w:rPr>
        <w:t xml:space="preserve">3. Sự Kết hợp: Active + Passive Defense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329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Tác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SafetyAgent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Active Defense</w:t>
            </w:r>
          </w:p>
        </w:tc>
        <w:tc>
          <w:tcPr/>
          <w:p>
            <w:pPr>
              <w:pStyle w:val="Compact"/>
            </w:pPr>
            <w:r>
              <w:t xml:space="preserve">Phát hiện và ngăn chặn mối đe dọa trước khi xảy 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AuditTool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Passive Defense</w:t>
            </w:r>
          </w:p>
        </w:tc>
        <w:tc>
          <w:tcPr/>
          <w:p>
            <w:pPr>
              <w:pStyle w:val="Compact"/>
            </w:pPr>
            <w:r>
              <w:t xml:space="preserve">Ghi lại toàn bộ hoạt động để phục vụ kiểm toán và phân tích sau.</w:t>
            </w:r>
          </w:p>
        </w:tc>
      </w:tr>
    </w:tbl>
    <w:bookmarkStart w:id="25" w:name="tổng-hợp-kiến-trúc"/>
    <w:p>
      <w:pPr>
        <w:pStyle w:val="Heading3"/>
      </w:pPr>
      <w:r>
        <w:t xml:space="preserve">🧠</w:t>
      </w:r>
      <w:r>
        <w:t xml:space="preserve"> </w:t>
      </w:r>
      <w:r>
        <w:rPr>
          <w:b/>
          <w:bCs/>
        </w:rPr>
        <w:t xml:space="preserve">Tổng hợp Kiến trúc</w:t>
      </w:r>
    </w:p>
    <w:p>
      <w:pPr>
        <w:pStyle w:val="Compact"/>
        <w:numPr>
          <w:ilvl w:val="0"/>
          <w:numId w:val="1001"/>
        </w:numPr>
      </w:pPr>
      <w:r>
        <w:t xml:space="preserve">SafetyAgent → kiểm soát</w:t>
      </w:r>
      <w:r>
        <w:t xml:space="preserve"> </w:t>
      </w:r>
      <w:r>
        <w:rPr>
          <w:b/>
          <w:bCs/>
        </w:rPr>
        <w:t xml:space="preserve">chủ động</w:t>
      </w:r>
      <w:r>
        <w:t xml:space="preserve"> </w:t>
      </w:r>
      <w:r>
        <w:t xml:space="preserve">ở tầng logic suy luận và giao tiếp (phát hiện sớm, chặn kịp thời).</w:t>
      </w:r>
    </w:p>
    <w:p>
      <w:pPr>
        <w:pStyle w:val="Compact"/>
        <w:numPr>
          <w:ilvl w:val="0"/>
          <w:numId w:val="1001"/>
        </w:numPr>
      </w:pPr>
      <w:r>
        <w:t xml:space="preserve">AuditTool → cung cấp</w:t>
      </w:r>
      <w:r>
        <w:t xml:space="preserve"> </w:t>
      </w:r>
      <w:r>
        <w:rPr>
          <w:b/>
          <w:bCs/>
        </w:rPr>
        <w:t xml:space="preserve">bằng chứng bất biến</w:t>
      </w:r>
      <w:r>
        <w:t xml:space="preserve">, đảm bảo tính</w:t>
      </w:r>
      <w:r>
        <w:t xml:space="preserve"> </w:t>
      </w:r>
      <w:r>
        <w:rPr>
          <w:b/>
          <w:bCs/>
        </w:rPr>
        <w:t xml:space="preserve">tuân thủ, minh bạch và accountability</w:t>
      </w:r>
      <w:r>
        <w:t xml:space="preserve">.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i/>
          <w:iCs/>
        </w:rPr>
        <w:t xml:space="preserve">Kết hợp lại, chúng tạo nên một lớp phòng thủ kép (Dual-Layer Security) — bảo vệ cả trước, trong và sau mọi hành động trong hệ thống AI Governance.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2025-10-25T01:58:52Z</dcterms:created>
  <dcterms:modified xsi:type="dcterms:W3CDTF">2025-10-25T01:58:52Z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