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64e3f21ef5b0a742c965dd5457ecb70a27ea37"/>
    <w:p>
      <w:pPr>
        <w:pStyle w:val="Heading2"/>
      </w:pPr>
      <w:r>
        <w:t xml:space="preserve">☁️ Canvas Documentation –</w:t>
      </w:r>
      <w:r>
        <w:t xml:space="preserve"> </w:t>
      </w:r>
      <w:r>
        <w:rPr>
          <w:rStyle w:val="VerbatimChar"/>
        </w:rPr>
        <w:t xml:space="preserve">aws_sagemaker_deploy.py</w:t>
      </w:r>
    </w:p>
    <w:bookmarkStart w:id="20" w:name="i.-cấu-trúc-mục-tiêu"/>
    <w:p>
      <w:pPr>
        <w:pStyle w:val="Heading3"/>
      </w:pPr>
      <w:r>
        <w:t xml:space="preserve">I. Cấu trúc &amp; Mục tiêu</w:t>
      </w:r>
    </w:p>
    <w:p>
      <w:pPr>
        <w:pStyle w:val="FirstParagraph"/>
      </w:pPr>
      <w:r>
        <w:rPr>
          <w:rStyle w:val="VerbatimChar"/>
        </w:rPr>
        <w:t xml:space="preserve">aws_sagemaker_deploy.py</w:t>
      </w:r>
      <w:r>
        <w:t xml:space="preserve"> </w:t>
      </w:r>
      <w:r>
        <w:t xml:space="preserve">là</w:t>
      </w:r>
      <w:r>
        <w:t xml:space="preserve"> </w:t>
      </w:r>
      <w:r>
        <w:rPr>
          <w:b/>
          <w:bCs/>
        </w:rPr>
        <w:t xml:space="preserve">Adapter (Facade)</w:t>
      </w:r>
      <w:r>
        <w:t xml:space="preserve"> </w:t>
      </w:r>
      <w:r>
        <w:t xml:space="preserve">cho AWS SageMaker, giúp trừu tượng hóa toàn bộ chuỗi lệnh API của AWS (Model → Config → Endpoint) thành giao diện thống nhất</w:t>
      </w:r>
      <w:r>
        <w:t xml:space="preserve"> </w:t>
      </w:r>
      <w:r>
        <w:rPr>
          <w:rStyle w:val="VerbatimChar"/>
        </w:rPr>
        <w:t xml:space="preserve">deploy_model</w:t>
      </w:r>
      <w:r>
        <w:t xml:space="preserve">,</w:t>
      </w:r>
      <w:r>
        <w:t xml:space="preserve"> </w:t>
      </w:r>
      <w:r>
        <w:rPr>
          <w:rStyle w:val="VerbatimChar"/>
        </w:rPr>
        <w:t xml:space="preserve">rollback</w:t>
      </w:r>
      <w:r>
        <w:t xml:space="preserve">,</w:t>
      </w:r>
      <w:r>
        <w:t xml:space="preserve"> </w:t>
      </w:r>
      <w:r>
        <w:rPr>
          <w:rStyle w:val="VerbatimChar"/>
        </w:rPr>
        <w:t xml:space="preserve">delete_endpoint</w:t>
      </w:r>
      <w:r>
        <w:t xml:space="preserve">,</w:t>
      </w:r>
      <w:r>
        <w:t xml:space="preserve"> </w:t>
      </w:r>
      <w:r>
        <w:rPr>
          <w:rStyle w:val="VerbatimChar"/>
        </w:rPr>
        <w:t xml:space="preserve">async_update_endpoint</w:t>
      </w:r>
      <w:r>
        <w:t xml:space="preserve">.</w:t>
      </w:r>
    </w:p>
    <w:p>
      <w:pPr>
        <w:pStyle w:val="BodyText"/>
      </w:pPr>
      <w:r>
        <w:rPr>
          <w:b/>
          <w:bCs/>
        </w:rPr>
        <w:t xml:space="preserve">Mục tiêu:</w:t>
      </w:r>
      <w:r>
        <w:t xml:space="preserve"> </w:t>
      </w:r>
      <w:r>
        <w:t xml:space="preserve">Triển khai và quản lý mô hình AI trên SageMaker theo cách an toàn, tuân thủ hợp đồng</w:t>
      </w:r>
      <w:r>
        <w:t xml:space="preserve"> </w:t>
      </w:r>
      <w:r>
        <w:rPr>
          <w:rStyle w:val="VerbatimChar"/>
        </w:rPr>
        <w:t xml:space="preserve">BaseDeployer</w:t>
      </w:r>
      <w:r>
        <w:t xml:space="preserve">.</w:t>
      </w:r>
    </w:p>
    <w:p>
      <w:pPr>
        <w:pStyle w:val="BodyText"/>
      </w:pPr>
      <w:r>
        <w:rPr>
          <w:b/>
          <w:bCs/>
        </w:rPr>
        <w:t xml:space="preserve">Dependencies cốt lõi:</w:t>
      </w:r>
      <w:r>
        <w:t xml:space="preserve"> </w:t>
      </w:r>
      <w:r>
        <w:t xml:space="preserve">-</w:t>
      </w:r>
      <w:r>
        <w:t xml:space="preserve"> </w:t>
      </w:r>
      <w:r>
        <w:rPr>
          <w:rStyle w:val="VerbatimChar"/>
        </w:rPr>
        <w:t xml:space="preserve">boto3</w:t>
      </w:r>
      <w:r>
        <w:t xml:space="preserve"> </w:t>
      </w:r>
      <w:r>
        <w:t xml:space="preserve">(AWS SDK for Python)</w:t>
      </w:r>
      <w:r>
        <w:t xml:space="preserve"> </w:t>
      </w:r>
      <w:r>
        <w:t xml:space="preserve">-</w:t>
      </w:r>
      <w:r>
        <w:t xml:space="preserve"> </w:t>
      </w:r>
      <w:r>
        <w:rPr>
          <w:rStyle w:val="VerbatimChar"/>
        </w:rPr>
        <w:t xml:space="preserve">SecretManagerClient</w:t>
      </w:r>
      <w:r>
        <w:t xml:space="preserve"> </w:t>
      </w:r>
      <w:r>
        <w:t xml:space="preserve">để quản lý Role &amp; Credentials</w:t>
      </w:r>
    </w:p>
    <w:p>
      <w:pPr>
        <w:pStyle w:val="BodyText"/>
      </w:pPr>
      <w:r>
        <w:rPr>
          <w:b/>
          <w:bCs/>
        </w:rPr>
        <w:t xml:space="preserve">Khởi tạo (</w:t>
      </w:r>
      <w:r>
        <w:rPr>
          <w:rStyle w:val="VerbatimChar"/>
          <w:b/>
          <w:bCs/>
        </w:rPr>
        <w:t xml:space="preserve">__init__</w:t>
      </w:r>
      <w:r>
        <w:rPr>
          <w:b/>
          <w:bCs/>
        </w:rPr>
        <w:t xml:space="preserve">):</w:t>
      </w:r>
      <w:r>
        <w:t xml:space="preserve"> </w:t>
      </w:r>
      <w:r>
        <w:t xml:space="preserve">- Nhận config từ Factory → tạo</w:t>
      </w:r>
      <w:r>
        <w:t xml:space="preserve"> </w:t>
      </w:r>
      <w:r>
        <w:rPr>
          <w:rStyle w:val="VerbatimChar"/>
        </w:rPr>
        <w:t xml:space="preserve">SageMakerConfig</w:t>
      </w:r>
      <w:r>
        <w:t xml:space="preserve"> </w:t>
      </w:r>
      <w:r>
        <w:t xml:space="preserve">(region, instance_type,…)</w:t>
      </w:r>
      <w:r>
        <w:t xml:space="preserve"> </w:t>
      </w:r>
      <w:r>
        <w:t xml:space="preserve">- Gọi</w:t>
      </w:r>
      <w:r>
        <w:t xml:space="preserve"> </w:t>
      </w:r>
      <w:r>
        <w:rPr>
          <w:rStyle w:val="VerbatimChar"/>
        </w:rPr>
        <w:t xml:space="preserve">SecretManagerClient</w:t>
      </w:r>
      <w:r>
        <w:t xml:space="preserve"> </w:t>
      </w:r>
      <w:r>
        <w:t xml:space="preserve">để lấy Execution Role ARN</w:t>
      </w:r>
      <w:r>
        <w:t xml:space="preserve"> </w:t>
      </w:r>
      <w:r>
        <w:t xml:space="preserve">- Khởi tạo</w:t>
      </w:r>
      <w:r>
        <w:t xml:space="preserve"> </w:t>
      </w:r>
      <w:r>
        <w:rPr>
          <w:rStyle w:val="VerbatimChar"/>
        </w:rPr>
        <w:t xml:space="preserve">boto3.Session</w:t>
      </w:r>
      <w:r>
        <w:t xml:space="preserve"> </w:t>
      </w:r>
      <w:r>
        <w:t xml:space="preserve">và</w:t>
      </w:r>
      <w:r>
        <w:t xml:space="preserve"> </w:t>
      </w:r>
      <w:r>
        <w:rPr>
          <w:rStyle w:val="VerbatimChar"/>
        </w:rPr>
        <w:t xml:space="preserve">sagemaker_client</w:t>
      </w:r>
    </w:p>
    <w:p>
      <w:r>
        <w:pict>
          <v:rect style="width:0;height:1.5pt" o:hralign="center" o:hrstd="t" o:hr="t"/>
        </w:pict>
      </w:r>
    </w:p>
    <w:bookmarkEnd w:id="20"/>
    <w:bookmarkStart w:id="24" w:name="ii.-chi-tiết-vận-hành-hardening-logic"/>
    <w:p>
      <w:pPr>
        <w:pStyle w:val="Heading3"/>
      </w:pPr>
      <w:r>
        <w:t xml:space="preserve">II. Chi tiết Vận hành &amp; Hardening Logic</w:t>
      </w:r>
    </w:p>
    <w:bookmarkStart w:id="21" w:name="a.-triển-khai-mô-hình-deploy_model"/>
    <w:p>
      <w:pPr>
        <w:pStyle w:val="Heading4"/>
      </w:pPr>
      <w:r>
        <w:t xml:space="preserve">🧱 A. Triển khai Mô hình –</w:t>
      </w:r>
      <w:r>
        <w:t xml:space="preserve"> </w:t>
      </w:r>
      <w:r>
        <w:rPr>
          <w:rStyle w:val="VerbatimChar"/>
        </w:rPr>
        <w:t xml:space="preserve">deploy_model()</w:t>
      </w:r>
    </w:p>
    <w:tbl>
      <w:tblPr>
        <w:tblStyle w:val="Table"/>
        <w:tblW w:type="pct" w:w="5000"/>
        <w:tblLayout w:type="fixed"/>
        <w:tblLook w:firstRow="1" w:lastRow="0" w:firstColumn="0" w:lastColumn="0" w:noHBand="0" w:noVBand="0" w:val="0020"/>
      </w:tblPr>
      <w:tblGrid>
        <w:gridCol w:w="990"/>
        <w:gridCol w:w="3300"/>
        <w:gridCol w:w="3630"/>
      </w:tblGrid>
      <w:tr>
        <w:trPr>
          <w:tblHeader w:val="on"/>
        </w:trPr>
        <w:tc>
          <w:tcPr/>
          <w:p>
            <w:pPr>
              <w:pStyle w:val="Compact"/>
            </w:pPr>
            <w:r>
              <w:t xml:space="preserve">Bước</w:t>
            </w:r>
          </w:p>
        </w:tc>
        <w:tc>
          <w:tcPr/>
          <w:p>
            <w:pPr>
              <w:pStyle w:val="Compact"/>
            </w:pPr>
            <w:r>
              <w:t xml:space="preserve">Chi tiết Hardening</w:t>
            </w:r>
          </w:p>
        </w:tc>
        <w:tc>
          <w:tcPr/>
          <w:p>
            <w:pPr>
              <w:pStyle w:val="Compact"/>
            </w:pPr>
            <w:r>
              <w:t xml:space="preserve">Ý nghĩa Quality Gate</w:t>
            </w:r>
          </w:p>
        </w:tc>
      </w:tr>
      <w:tr>
        <w:tc>
          <w:tcPr/>
          <w:p>
            <w:pPr>
              <w:pStyle w:val="Compact"/>
            </w:pPr>
            <w:r>
              <w:rPr>
                <w:b/>
                <w:bCs/>
              </w:rPr>
              <w:t xml:space="preserve">1. create_model</w:t>
            </w:r>
          </w:p>
        </w:tc>
        <w:tc>
          <w:tcPr/>
          <w:p>
            <w:pPr>
              <w:pStyle w:val="Compact"/>
            </w:pPr>
            <w:r>
              <w:t xml:space="preserve">Tạo model object tham chiếu image_uri &amp; artifact_uri; sử dụng ExecutionRole từ SecretManager.</w:t>
            </w:r>
          </w:p>
        </w:tc>
        <w:tc>
          <w:tcPr/>
          <w:p>
            <w:pPr>
              <w:pStyle w:val="Compact"/>
            </w:pPr>
            <w:r>
              <w:t xml:space="preserve">Đảm bảo quyền truy cập &amp; bảo mật tài nguyên S3/ECR</w:t>
            </w:r>
          </w:p>
        </w:tc>
      </w:tr>
      <w:tr>
        <w:tc>
          <w:tcPr/>
          <w:p>
            <w:pPr>
              <w:pStyle w:val="Compact"/>
            </w:pPr>
            <w:r>
              <w:rPr>
                <w:b/>
                <w:bCs/>
              </w:rPr>
              <w:t xml:space="preserve">2. create_endpoint_config</w:t>
            </w:r>
          </w:p>
        </w:tc>
        <w:tc>
          <w:tcPr/>
          <w:p>
            <w:pPr>
              <w:pStyle w:val="Compact"/>
            </w:pPr>
            <w:r>
              <w:t xml:space="preserve">Định nghĩa cấu hình với ProductionVariants (VariantName, InstanceType, Weight=1.0).</w:t>
            </w:r>
          </w:p>
        </w:tc>
        <w:tc>
          <w:tcPr/>
          <w:p>
            <w:pPr>
              <w:pStyle w:val="Compact"/>
            </w:pPr>
            <w:r>
              <w:t xml:space="preserve">Kiểm soát tài nguyên &amp; chi phí</w:t>
            </w:r>
          </w:p>
        </w:tc>
      </w:tr>
      <w:tr>
        <w:tc>
          <w:tcPr/>
          <w:p>
            <w:pPr>
              <w:pStyle w:val="Compact"/>
            </w:pPr>
            <w:r>
              <w:rPr>
                <w:b/>
                <w:bCs/>
              </w:rPr>
              <w:t xml:space="preserve">3. create_endpoint</w:t>
            </w:r>
          </w:p>
        </w:tc>
        <w:tc>
          <w:tcPr/>
          <w:p>
            <w:pPr>
              <w:pStyle w:val="Compact"/>
            </w:pPr>
            <w:r>
              <w:t xml:space="preserve">Kích hoạt endpoint với endpoint config vừa tạo.</w:t>
            </w:r>
          </w:p>
        </w:tc>
        <w:tc>
          <w:tcPr/>
          <w:p>
            <w:pPr>
              <w:pStyle w:val="Compact"/>
            </w:pPr>
            <w:r>
              <w:t xml:space="preserve">Kích hoạt dịch vụ SageMaker</w:t>
            </w:r>
          </w:p>
        </w:tc>
      </w:tr>
      <w:tr>
        <w:tc>
          <w:tcPr/>
          <w:p>
            <w:pPr>
              <w:pStyle w:val="Compact"/>
            </w:pPr>
            <w:r>
              <w:rPr>
                <w:b/>
                <w:bCs/>
              </w:rPr>
              <w:t xml:space="preserve">Wait for Ready</w:t>
            </w:r>
          </w:p>
        </w:tc>
        <w:tc>
          <w:tcPr/>
          <w:p>
            <w:pPr>
              <w:pStyle w:val="Compact"/>
            </w:pPr>
            <w:r>
              <w:t xml:space="preserve">Poll API</w:t>
            </w:r>
            <w:r>
              <w:t xml:space="preserve"> </w:t>
            </w:r>
            <w:r>
              <w:rPr>
                <w:rStyle w:val="VerbatimChar"/>
              </w:rPr>
              <w:t xml:space="preserve">describe_endpoint</w:t>
            </w:r>
            <w:r>
              <w:t xml:space="preserve"> </w:t>
            </w:r>
            <w:r>
              <w:t xml:space="preserve">đến khi</w:t>
            </w:r>
            <w:r>
              <w:t xml:space="preserve"> </w:t>
            </w:r>
            <w:r>
              <w:rPr>
                <w:rStyle w:val="VerbatimChar"/>
              </w:rPr>
              <w:t xml:space="preserve">InService</w:t>
            </w:r>
            <w:r>
              <w:t xml:space="preserve">.</w:t>
            </w:r>
          </w:p>
        </w:tc>
        <w:tc>
          <w:tcPr/>
          <w:p>
            <w:pPr>
              <w:pStyle w:val="Compact"/>
            </w:pPr>
            <w:r>
              <w:t xml:space="preserve">Đảm bảo Endpoint hoạt động trước bước tiếp theo</w:t>
            </w:r>
          </w:p>
        </w:tc>
      </w:tr>
    </w:tbl>
    <w:bookmarkEnd w:id="21"/>
    <w:bookmarkStart w:id="22" w:name="X7b22a089c066a83e1f070861032c540035929ed"/>
    <w:p>
      <w:pPr>
        <w:pStyle w:val="Heading4"/>
      </w:pPr>
      <w:r>
        <w:t xml:space="preserve">🔄 B. Cập nhật Canary/Rollout –</w:t>
      </w:r>
      <w:r>
        <w:t xml:space="preserve"> </w:t>
      </w:r>
      <w:r>
        <w:rPr>
          <w:rStyle w:val="VerbatimChar"/>
        </w:rPr>
        <w:t xml:space="preserve">async_update_endpoint()</w:t>
      </w:r>
    </w:p>
    <w:p>
      <w:pPr>
        <w:pStyle w:val="Compact"/>
        <w:numPr>
          <w:ilvl w:val="0"/>
          <w:numId w:val="1001"/>
        </w:numPr>
      </w:pPr>
      <w:r>
        <w:t xml:space="preserve">Tạo model mới (</w:t>
      </w:r>
      <w:r>
        <w:rPr>
          <w:rStyle w:val="VerbatimChar"/>
        </w:rPr>
        <w:t xml:space="preserve">new_model_name</w:t>
      </w:r>
      <w:r>
        <w:t xml:space="preserve">) → gọi</w:t>
      </w:r>
      <w:r>
        <w:t xml:space="preserve"> </w:t>
      </w:r>
      <w:r>
        <w:rPr>
          <w:rStyle w:val="VerbatimChar"/>
        </w:rPr>
        <w:t xml:space="preserve">update_endpoint</w:t>
      </w:r>
      <w:r>
        <w:t xml:space="preserve"> </w:t>
      </w:r>
      <w:r>
        <w:t xml:space="preserve">để thêm Variant mới (ví dụ:</w:t>
      </w:r>
      <w:r>
        <w:t xml:space="preserve"> </w:t>
      </w:r>
      <w:r>
        <w:rPr>
          <w:rStyle w:val="VerbatimChar"/>
        </w:rPr>
        <w:t xml:space="preserve">CanaryVariant-v1.3</w:t>
      </w:r>
      <w:r>
        <w:t xml:space="preserve">, Weight=0).</w:t>
      </w:r>
    </w:p>
    <w:p>
      <w:pPr>
        <w:pStyle w:val="Compact"/>
        <w:numPr>
          <w:ilvl w:val="0"/>
          <w:numId w:val="1001"/>
        </w:numPr>
      </w:pPr>
      <w:r>
        <w:t xml:space="preserve">Cho phép phục vụ nhiều phiên bản mô hình song song.</w:t>
      </w:r>
    </w:p>
    <w:p>
      <w:pPr>
        <w:pStyle w:val="Compact"/>
        <w:numPr>
          <w:ilvl w:val="0"/>
          <w:numId w:val="1001"/>
        </w:numPr>
      </w:pPr>
      <w:r>
        <w:t xml:space="preserve">Trọng số traffic được điều khiển bởi lớp</w:t>
      </w:r>
      <w:r>
        <w:t xml:space="preserve"> </w:t>
      </w:r>
      <w:r>
        <w:rPr>
          <w:rStyle w:val="VerbatimChar"/>
        </w:rPr>
        <w:t xml:space="preserve">TrafficController</w:t>
      </w:r>
      <w:r>
        <w:t xml:space="preserve"> </w:t>
      </w:r>
      <w:r>
        <w:t xml:space="preserve">bên ngoài (VD: IstioTrafficController).</w:t>
      </w:r>
    </w:p>
    <w:bookmarkEnd w:id="22"/>
    <w:bookmarkStart w:id="23" w:name="c.-rollback-dọn-dẹp"/>
    <w:p>
      <w:pPr>
        <w:pStyle w:val="Heading4"/>
      </w:pPr>
      <w:r>
        <w:t xml:space="preserve">🧩 C. Rollback &amp; Dọn dẹp</w:t>
      </w:r>
    </w:p>
    <w:tbl>
      <w:tblPr>
        <w:tblStyle w:val="Table"/>
        <w:tblW w:type="pct" w:w="5000"/>
        <w:tblLayout w:type="fixed"/>
        <w:tblLook w:firstRow="1" w:lastRow="0" w:firstColumn="0" w:lastColumn="0" w:noHBand="0" w:noVBand="0" w:val="0020"/>
      </w:tblPr>
      <w:tblGrid>
        <w:gridCol w:w="2262"/>
        <w:gridCol w:w="2424"/>
        <w:gridCol w:w="3232"/>
      </w:tblGrid>
      <w:tr>
        <w:trPr>
          <w:tblHeader w:val="on"/>
        </w:trPr>
        <w:tc>
          <w:tcPr/>
          <w:p>
            <w:pPr>
              <w:pStyle w:val="Compact"/>
            </w:pPr>
            <w:r>
              <w:t xml:space="preserve">Phương thức</w:t>
            </w:r>
          </w:p>
        </w:tc>
        <w:tc>
          <w:tcPr/>
          <w:p>
            <w:pPr>
              <w:pStyle w:val="Compact"/>
            </w:pPr>
            <w:r>
              <w:t xml:space="preserve">API được gọi</w:t>
            </w:r>
          </w:p>
        </w:tc>
        <w:tc>
          <w:tcPr/>
          <w:p>
            <w:pPr>
              <w:pStyle w:val="Compact"/>
            </w:pPr>
            <w:r>
              <w:t xml:space="preserve">Mục tiêu Hardening</w:t>
            </w:r>
          </w:p>
        </w:tc>
      </w:tr>
      <w:tr>
        <w:tc>
          <w:tcPr/>
          <w:p>
            <w:pPr>
              <w:pStyle w:val="Compact"/>
            </w:pPr>
            <w:r>
              <w:rPr>
                <w:b/>
                <w:bCs/>
              </w:rPr>
              <w:t xml:space="preserve">rollback()</w:t>
            </w:r>
          </w:p>
        </w:tc>
        <w:tc>
          <w:tcPr/>
          <w:p>
            <w:pPr>
              <w:pStyle w:val="Compact"/>
            </w:pPr>
            <w:r>
              <w:rPr>
                <w:rStyle w:val="VerbatimChar"/>
              </w:rPr>
              <w:t xml:space="preserve">update_endpoint_weights_and_capacities</w:t>
            </w:r>
          </w:p>
        </w:tc>
        <w:tc>
          <w:tcPr/>
          <w:p>
            <w:pPr>
              <w:pStyle w:val="Compact"/>
            </w:pPr>
            <w:r>
              <w:t xml:space="preserve">Phục hồi 100% traffic về StableVariant</w:t>
            </w:r>
          </w:p>
        </w:tc>
      </w:tr>
      <w:tr>
        <w:tc>
          <w:tcPr/>
          <w:p>
            <w:pPr>
              <w:pStyle w:val="Compact"/>
            </w:pPr>
            <w:r>
              <w:rPr>
                <w:b/>
                <w:bCs/>
              </w:rPr>
              <w:t xml:space="preserve">delete_endpoint()</w:t>
            </w:r>
          </w:p>
        </w:tc>
        <w:tc>
          <w:tcPr/>
          <w:p>
            <w:pPr>
              <w:pStyle w:val="Compact"/>
            </w:pPr>
            <w:r>
              <w:rPr>
                <w:rStyle w:val="VerbatimChar"/>
              </w:rPr>
              <w:t xml:space="preserve">delete_endpoint</w:t>
            </w:r>
            <w:r>
              <w:t xml:space="preserve"> </w:t>
            </w:r>
            <w:r>
              <w:t xml:space="preserve">→</w:t>
            </w:r>
            <w:r>
              <w:t xml:space="preserve"> </w:t>
            </w:r>
            <w:r>
              <w:rPr>
                <w:rStyle w:val="VerbatimChar"/>
              </w:rPr>
              <w:t xml:space="preserve">delete_endpoint_config</w:t>
            </w:r>
            <w:r>
              <w:t xml:space="preserve"> </w:t>
            </w:r>
            <w:r>
              <w:t xml:space="preserve">→</w:t>
            </w:r>
            <w:r>
              <w:t xml:space="preserve"> </w:t>
            </w:r>
            <w:r>
              <w:rPr>
                <w:rStyle w:val="VerbatimChar"/>
              </w:rPr>
              <w:t xml:space="preserve">delete_model</w:t>
            </w:r>
          </w:p>
        </w:tc>
        <w:tc>
          <w:tcPr/>
          <w:p>
            <w:pPr>
              <w:pStyle w:val="Compact"/>
            </w:pPr>
            <w:r>
              <w:t xml:space="preserve">Dọn tài nguyên &amp; tránh chi phí phát sinh</w:t>
            </w:r>
          </w:p>
        </w:tc>
      </w:tr>
    </w:tbl>
    <w:p>
      <w:r>
        <w:pict>
          <v:rect style="width:0;height:1.5pt" o:hralign="center" o:hrstd="t" o:hr="t"/>
        </w:pict>
      </w:r>
    </w:p>
    <w:bookmarkEnd w:id="23"/>
    <w:bookmarkEnd w:id="24"/>
    <w:bookmarkStart w:id="25" w:name="iii.-text-diagram-dependency-graph"/>
    <w:p>
      <w:pPr>
        <w:pStyle w:val="Heading3"/>
      </w:pPr>
      <w:r>
        <w:t xml:space="preserve">III. Text Diagram – Dependency Graph</w:t>
      </w:r>
    </w:p>
    <w:p>
      <w:pPr>
        <w:pStyle w:val="SourceCode"/>
      </w:pPr>
      <w:r>
        <w:rPr>
          <w:rStyle w:val="VerbatimChar"/>
        </w:rPr>
        <w:t xml:space="preserve">┌──────────────────────────────────────────────┐</w:t>
      </w:r>
      <w:r>
        <w:br/>
      </w:r>
      <w:r>
        <w:rPr>
          <w:rStyle w:val="VerbatimChar"/>
        </w:rPr>
        <w:t xml:space="preserve">│               DeployerFactory                │</w:t>
      </w:r>
      <w:r>
        <w:br/>
      </w:r>
      <w:r>
        <w:rPr>
          <w:rStyle w:val="VerbatimChar"/>
        </w:rPr>
        <w:t xml:space="preserve">│  - create_deployer(platform_type='aws')      │</w:t>
      </w:r>
      <w:r>
        <w:br/>
      </w:r>
      <w:r>
        <w:rPr>
          <w:rStyle w:val="VerbatimChar"/>
        </w:rPr>
        <w:t xml:space="preserve">└──────────────────────────────────────────────┘</w:t>
      </w:r>
      <w:r>
        <w:br/>
      </w:r>
      <w:r>
        <w:rPr>
          <w:rStyle w:val="VerbatimChar"/>
        </w:rPr>
        <w:t xml:space="preserve">               │ Returns Contract</w:t>
      </w:r>
      <w:r>
        <w:br/>
      </w:r>
      <w:r>
        <w:rPr>
          <w:rStyle w:val="VerbatimChar"/>
        </w:rPr>
        <w:t xml:space="preserve">               ▼</w:t>
      </w:r>
      <w:r>
        <w:br/>
      </w:r>
      <w:r>
        <w:rPr>
          <w:rStyle w:val="VerbatimChar"/>
        </w:rPr>
        <w:t xml:space="preserve">┌──────────────────────────────────────────────┐</w:t>
      </w:r>
      <w:r>
        <w:br/>
      </w:r>
      <w:r>
        <w:rPr>
          <w:rStyle w:val="VerbatimChar"/>
        </w:rPr>
        <w:t xml:space="preserve">│             BaseDeployer Contract            │</w:t>
      </w:r>
      <w:r>
        <w:br/>
      </w:r>
      <w:r>
        <w:rPr>
          <w:rStyle w:val="VerbatimChar"/>
        </w:rPr>
        <w:t xml:space="preserve">│  - deploy_model(), rollback(), ...           │</w:t>
      </w:r>
      <w:r>
        <w:br/>
      </w:r>
      <w:r>
        <w:rPr>
          <w:rStyle w:val="VerbatimChar"/>
        </w:rPr>
        <w:t xml:space="preserve">└──────────────────────────────────────────────┘</w:t>
      </w:r>
      <w:r>
        <w:br/>
      </w:r>
      <w:r>
        <w:rPr>
          <w:rStyle w:val="VerbatimChar"/>
        </w:rPr>
        <w:t xml:space="preserve">               │ Implements</w:t>
      </w:r>
      <w:r>
        <w:br/>
      </w:r>
      <w:r>
        <w:rPr>
          <w:rStyle w:val="VerbatimChar"/>
        </w:rPr>
        <w:t xml:space="preserve">               ▼</w:t>
      </w:r>
      <w:r>
        <w:br/>
      </w:r>
      <w:r>
        <w:rPr>
          <w:rStyle w:val="VerbatimChar"/>
        </w:rPr>
        <w:t xml:space="preserve">┌──────────────────────────────────────────────┐</w:t>
      </w:r>
      <w:r>
        <w:br/>
      </w:r>
      <w:r>
        <w:rPr>
          <w:rStyle w:val="VerbatimChar"/>
        </w:rPr>
        <w:t xml:space="preserve">│           AWSSageMakerDeployer (Adapter)     │</w:t>
      </w:r>
      <w:r>
        <w:br/>
      </w:r>
      <w:r>
        <w:rPr>
          <w:rStyle w:val="VerbatimChar"/>
        </w:rPr>
        <w:t xml:space="preserve">│  - Implements BaseDeployer                   │</w:t>
      </w:r>
      <w:r>
        <w:br/>
      </w:r>
      <w:r>
        <w:rPr>
          <w:rStyle w:val="VerbatimChar"/>
        </w:rPr>
        <w:t xml:space="preserve">│  - Reads SageMakerConfig (region, instance)  │</w:t>
      </w:r>
      <w:r>
        <w:br/>
      </w:r>
      <w:r>
        <w:rPr>
          <w:rStyle w:val="VerbatimChar"/>
        </w:rPr>
        <w:t xml:space="preserve">│  - Uses SecretManagerClient (Role ARN)       │</w:t>
      </w:r>
      <w:r>
        <w:br/>
      </w:r>
      <w:r>
        <w:rPr>
          <w:rStyle w:val="VerbatimChar"/>
        </w:rPr>
        <w:t xml:space="preserve">│  - Calls boto3.sagemaker_client APIs         │</w:t>
      </w:r>
      <w:r>
        <w:br/>
      </w:r>
      <w:r>
        <w:rPr>
          <w:rStyle w:val="VerbatimChar"/>
        </w:rPr>
        <w:t xml:space="preserve">└──────────────────────────────────────────────┘</w:t>
      </w:r>
      <w:r>
        <w:br/>
      </w:r>
      <w:r>
        <w:rPr>
          <w:rStyle w:val="VerbatimChar"/>
        </w:rPr>
        <w:t xml:space="preserve">               │ API Calls &amp; Security Access</w:t>
      </w:r>
      <w:r>
        <w:br/>
      </w:r>
      <w:r>
        <w:rPr>
          <w:rStyle w:val="VerbatimChar"/>
        </w:rPr>
        <w:t xml:space="preserve">               ▼</w:t>
      </w:r>
      <w:r>
        <w:br/>
      </w:r>
      <w:r>
        <w:rPr>
          <w:rStyle w:val="VerbatimChar"/>
        </w:rPr>
        <w:t xml:space="preserve">┌──────────────────────────────────────────────┐</w:t>
      </w:r>
      <w:r>
        <w:br/>
      </w:r>
      <w:r>
        <w:rPr>
          <w:rStyle w:val="VerbatimChar"/>
        </w:rPr>
        <w:t xml:space="preserve">│              AWS Integrations                │</w:t>
      </w:r>
      <w:r>
        <w:br/>
      </w:r>
      <w:r>
        <w:rPr>
          <w:rStyle w:val="VerbatimChar"/>
        </w:rPr>
        <w:t xml:space="preserve">│  - AWS Secrets Manager (for Role)            │</w:t>
      </w:r>
      <w:r>
        <w:br/>
      </w:r>
      <w:r>
        <w:rPr>
          <w:rStyle w:val="VerbatimChar"/>
        </w:rPr>
        <w:t xml:space="preserve">│  - AWS SageMaker Service (Model/Endpoint)    │</w:t>
      </w:r>
      <w:r>
        <w:br/>
      </w:r>
      <w:r>
        <w:rPr>
          <w:rStyle w:val="VerbatimChar"/>
        </w:rPr>
        <w:t xml:space="preserve">└──────────────────────────────────────────────┘</w:t>
      </w:r>
    </w:p>
    <w:p>
      <w:r>
        <w:pict>
          <v:rect style="width:0;height:1.5pt" o:hralign="center" o:hrstd="t" o:hr="t"/>
        </w:pict>
      </w:r>
    </w:p>
    <w:bookmarkEnd w:id="25"/>
    <w:bookmarkStart w:id="26" w:name="iv.-ý-nghĩa-kiến-trúc"/>
    <w:p>
      <w:pPr>
        <w:pStyle w:val="Heading3"/>
      </w:pPr>
      <w:r>
        <w:t xml:space="preserve">IV. Ý Nghĩa Kiến trúc</w:t>
      </w:r>
    </w:p>
    <w:p>
      <w:pPr>
        <w:pStyle w:val="Compact"/>
        <w:numPr>
          <w:ilvl w:val="0"/>
          <w:numId w:val="1002"/>
        </w:numPr>
      </w:pPr>
      <w:r>
        <w:t xml:space="preserve">🔒</w:t>
      </w:r>
      <w:r>
        <w:t xml:space="preserve"> </w:t>
      </w:r>
      <w:r>
        <w:rPr>
          <w:b/>
          <w:bCs/>
        </w:rPr>
        <w:t xml:space="preserve">Security Hardening:</w:t>
      </w:r>
      <w:r>
        <w:t xml:space="preserve"> </w:t>
      </w:r>
      <w:r>
        <w:t xml:space="preserve">Mọi Role/Credential được lấy động qua SecretManager.</w:t>
      </w:r>
    </w:p>
    <w:p>
      <w:pPr>
        <w:pStyle w:val="Compact"/>
        <w:numPr>
          <w:ilvl w:val="0"/>
          <w:numId w:val="1002"/>
        </w:numPr>
      </w:pPr>
      <w:r>
        <w:t xml:space="preserve">🧩</w:t>
      </w:r>
      <w:r>
        <w:t xml:space="preserve"> </w:t>
      </w:r>
      <w:r>
        <w:rPr>
          <w:b/>
          <w:bCs/>
        </w:rPr>
        <w:t xml:space="preserve">Abstraction:</w:t>
      </w:r>
      <w:r>
        <w:t xml:space="preserve"> </w:t>
      </w:r>
      <w:r>
        <w:t xml:space="preserve">Caller không cần thao tác trực tiếp với boto3 hay SageMaker API.</w:t>
      </w:r>
    </w:p>
    <w:p>
      <w:pPr>
        <w:pStyle w:val="Compact"/>
        <w:numPr>
          <w:ilvl w:val="0"/>
          <w:numId w:val="1002"/>
        </w:numPr>
      </w:pPr>
      <w:r>
        <w:t xml:space="preserve">⚙️</w:t>
      </w:r>
      <w:r>
        <w:t xml:space="preserve"> </w:t>
      </w:r>
      <w:r>
        <w:rPr>
          <w:b/>
          <w:bCs/>
        </w:rPr>
        <w:t xml:space="preserve">Resilience:</w:t>
      </w:r>
      <w:r>
        <w:t xml:space="preserve"> </w:t>
      </w:r>
      <w:r>
        <w:t xml:space="preserve">Rollback tức thì khi Canary thất bại.</w:t>
      </w:r>
    </w:p>
    <w:p>
      <w:pPr>
        <w:pStyle w:val="Compact"/>
        <w:numPr>
          <w:ilvl w:val="0"/>
          <w:numId w:val="1002"/>
        </w:numPr>
      </w:pPr>
      <w:r>
        <w:t xml:space="preserve">💰</w:t>
      </w:r>
      <w:r>
        <w:t xml:space="preserve"> </w:t>
      </w:r>
      <w:r>
        <w:rPr>
          <w:b/>
          <w:bCs/>
        </w:rPr>
        <w:t xml:space="preserve">Cost Efficiency:</w:t>
      </w:r>
      <w:r>
        <w:t xml:space="preserve"> </w:t>
      </w:r>
      <w:r>
        <w:t xml:space="preserve">Tự động cleanup toàn bộ tài nguyên AWS khi không dùng.</w:t>
      </w:r>
    </w:p>
    <w:p>
      <w:r>
        <w:pict>
          <v:rect style="width:0;height:1.5pt" o:hralign="center" o:hrstd="t" o:hr="t"/>
        </w:pict>
      </w:r>
    </w:p>
    <w:bookmarkEnd w:id="26"/>
    <w:bookmarkStart w:id="27" w:name="v.-kết-luận"/>
    <w:p>
      <w:pPr>
        <w:pStyle w:val="Heading3"/>
      </w:pPr>
      <w:r>
        <w:t xml:space="preserve">V. Kết luận</w:t>
      </w:r>
    </w:p>
    <w:p>
      <w:pPr>
        <w:pStyle w:val="FirstParagraph"/>
      </w:pPr>
      <w:r>
        <w:rPr>
          <w:rStyle w:val="VerbatimChar"/>
        </w:rPr>
        <w:t xml:space="preserve">aws_sagemaker_deploy.py</w:t>
      </w:r>
      <w:r>
        <w:t xml:space="preserve"> </w:t>
      </w:r>
      <w:r>
        <w:t xml:space="preserve">là</w:t>
      </w:r>
      <w:r>
        <w:t xml:space="preserve"> </w:t>
      </w:r>
      <w:r>
        <w:rPr>
          <w:b/>
          <w:bCs/>
        </w:rPr>
        <w:t xml:space="preserve">cầu nối an toàn</w:t>
      </w:r>
      <w:r>
        <w:t xml:space="preserve"> </w:t>
      </w:r>
      <w:r>
        <w:t xml:space="preserve">giữa GenAI Factory và AWS SageMaker, đảm bảo mô hình AI được triển khai, cập nhật, và gỡ bỏ theo quy trình chuẩn hoá, tự động và bảo mật tuyệt đối.</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2025-10-31T03:58:12Z</dcterms:created>
  <dcterms:modified xsi:type="dcterms:W3CDTF">2025-10-31T03:58:12Z</dcterms:modified>
</cp:coreProperties>
</file>

<file path=docProps/custom.xml><?xml version="1.0" encoding="utf-8"?>
<Properties xmlns="http://schemas.openxmlformats.org/officeDocument/2006/custom-properties" xmlns:vt="http://schemas.openxmlformats.org/officeDocument/2006/docPropsVTypes"/>
</file>